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8174B5" w:rsidRPr="00A469F8" w:rsidRDefault="008174B5" w:rsidP="008174B5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5</w:t>
      </w:r>
      <w:r w:rsidRPr="00A469F8">
        <w:rPr>
          <w:sz w:val="24"/>
        </w:rPr>
        <w:t xml:space="preserve">. SVARSTYTA. </w:t>
      </w:r>
      <w:r w:rsidRPr="00A469F8">
        <w:rPr>
          <w:bCs/>
          <w:sz w:val="24"/>
        </w:rPr>
        <w:t>J</w:t>
      </w:r>
      <w:r w:rsidRPr="00A469F8">
        <w:rPr>
          <w:sz w:val="24"/>
          <w:szCs w:val="24"/>
        </w:rPr>
        <w:t xml:space="preserve">aunųjų </w:t>
      </w:r>
      <w:r w:rsidRPr="00A469F8">
        <w:rPr>
          <w:sz w:val="24"/>
        </w:rPr>
        <w:t xml:space="preserve">specialistų pritraukimo į Panevėžio miesto ugdymo įstaigas ir pedagogų perkvalifikavimo 2021–2023 m. programos </w:t>
      </w:r>
      <w:r w:rsidRPr="00A469F8">
        <w:rPr>
          <w:sz w:val="24"/>
          <w:szCs w:val="24"/>
        </w:rPr>
        <w:t>patvirtinimas ir Savivaldybės tarybos 2018 m. birželio 28 d. sprendimo Nr. 1-231 „Dėl Jaunų specialistų pritraukimo į Panevėžio miesto ugdymo įstaigas ir pedagogų perkvalifikavimo programos patvirtinimo“ pripažinimas netekusiu galios</w:t>
      </w:r>
      <w:r w:rsidRPr="00A469F8">
        <w:rPr>
          <w:sz w:val="24"/>
        </w:rPr>
        <w:t>.</w:t>
      </w:r>
    </w:p>
    <w:p w:rsidR="008174B5" w:rsidRPr="00A469F8" w:rsidRDefault="008174B5" w:rsidP="008174B5">
      <w:pPr>
        <w:widowControl w:val="0"/>
        <w:ind w:firstLine="851"/>
        <w:jc w:val="both"/>
        <w:rPr>
          <w:sz w:val="24"/>
        </w:rPr>
      </w:pPr>
    </w:p>
    <w:p w:rsidR="008174B5" w:rsidRPr="00A469F8" w:rsidRDefault="008174B5" w:rsidP="008174B5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</w:rPr>
        <w:t>D</w:t>
      </w:r>
      <w:r w:rsidRPr="00A469F8">
        <w:rPr>
          <w:bCs/>
          <w:sz w:val="24"/>
        </w:rPr>
        <w:t>ėl J</w:t>
      </w:r>
      <w:r w:rsidRPr="00A469F8">
        <w:rPr>
          <w:sz w:val="24"/>
          <w:szCs w:val="24"/>
        </w:rPr>
        <w:t xml:space="preserve">aunųjų </w:t>
      </w:r>
      <w:r w:rsidRPr="00A469F8">
        <w:rPr>
          <w:sz w:val="24"/>
        </w:rPr>
        <w:t xml:space="preserve">specialistų pritraukimo į Panevėžio miesto ugdymo įstaigas ir pedagogų perkvalifikavimo 2021–2023 m. programos </w:t>
      </w:r>
      <w:r w:rsidRPr="00A469F8">
        <w:rPr>
          <w:sz w:val="24"/>
          <w:szCs w:val="24"/>
        </w:rPr>
        <w:t>patvirtinimo ir Savivaldybės tarybos 2018 m. birželio 28 d. sprendimo Nr. 1-231 „Dėl Jaunų specialistų pritraukimo į Panevėžio miesto ugdymo įstaigas ir pedagogų perkvalifikavimo programos patvirtinimo“ pripažinimo netekusiu galios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D8" w:rsidRDefault="00CD1DD8">
      <w:r>
        <w:separator/>
      </w:r>
    </w:p>
  </w:endnote>
  <w:endnote w:type="continuationSeparator" w:id="0">
    <w:p w:rsidR="00CD1DD8" w:rsidRDefault="00CD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25" w:rsidRDefault="0004572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25" w:rsidRDefault="0004572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25" w:rsidRDefault="0004572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D8" w:rsidRDefault="00CD1DD8">
      <w:r>
        <w:separator/>
      </w:r>
    </w:p>
  </w:footnote>
  <w:footnote w:type="continuationSeparator" w:id="0">
    <w:p w:rsidR="00CD1DD8" w:rsidRDefault="00CD1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896DF9">
      <w:rPr>
        <w:rStyle w:val="Puslapionumeris"/>
        <w:noProof/>
        <w:sz w:val="24"/>
        <w:szCs w:val="24"/>
      </w:rPr>
      <w:t>5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25" w:rsidRDefault="00045725" w:rsidP="0004572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045725" w:rsidRDefault="00045725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72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4E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1DD8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83D2-A3EB-42F7-8A07-488031F4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2021-06-21T08:29:00Z</dcterms:created>
  <dcterms:modified xsi:type="dcterms:W3CDTF">2021-06-22T05:34:00Z</dcterms:modified>
</cp:coreProperties>
</file>