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ADAA7" w14:textId="77777777" w:rsidR="0035615D" w:rsidRDefault="0035615D" w:rsidP="006A095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77078">
        <w:rPr>
          <w:b/>
          <w:sz w:val="24"/>
          <w:szCs w:val="24"/>
        </w:rPr>
        <w:t>AIŠKINAMASIS RAŠTAS</w:t>
      </w:r>
    </w:p>
    <w:p w14:paraId="64532C93" w14:textId="77777777" w:rsidR="0035615D" w:rsidRPr="00577078" w:rsidRDefault="0035615D" w:rsidP="006A0954">
      <w:pPr>
        <w:jc w:val="center"/>
        <w:rPr>
          <w:b/>
          <w:sz w:val="24"/>
          <w:szCs w:val="24"/>
        </w:rPr>
      </w:pPr>
    </w:p>
    <w:p w14:paraId="482EA240" w14:textId="77777777" w:rsidR="006E27B1" w:rsidRDefault="006E27B1" w:rsidP="006A0954">
      <w:pPr>
        <w:jc w:val="center"/>
        <w:rPr>
          <w:b/>
          <w:sz w:val="24"/>
          <w:szCs w:val="24"/>
        </w:rPr>
      </w:pPr>
      <w:r w:rsidRPr="006E27B1">
        <w:rPr>
          <w:b/>
          <w:sz w:val="24"/>
          <w:szCs w:val="24"/>
        </w:rPr>
        <w:t>DĖL SAVIVALDYBĖS TARYBOS 2015 M. KOVO 26 D. SPRENDIMO NR. 1-85 „DĖL LEIDIMO TEIKTI PASLAUGAS PRAMOGINIAIS ĮRENGINIAIS IŠDAVIMO TVARKOS APRAŠO PATVIRTINIMO IR SAVIVALDYBĖS TARYBOS 2014 M. KOVO 27 D. SPRENDIMO NR. 1-91 „DĖL LEIDIMO TEIKTI PASLAUGAS PRAMOGINIAIS ĮRENGINIAIS IŠDAVIMO TVARKOS APRAŠO TVIRTINIMO“ PRIPAŽINIMO NETEKUSIU GALIOS“ PRIPAŽINIMO NETEKUSIU GALIOS</w:t>
      </w:r>
    </w:p>
    <w:p w14:paraId="222DEC91" w14:textId="1DBB4A63" w:rsidR="0035615D" w:rsidRPr="00577078" w:rsidRDefault="00B5205D" w:rsidP="006A0954">
      <w:pPr>
        <w:jc w:val="center"/>
        <w:rPr>
          <w:sz w:val="24"/>
          <w:szCs w:val="24"/>
        </w:rPr>
      </w:pPr>
      <w:r w:rsidRPr="006E27B1">
        <w:rPr>
          <w:b/>
          <w:sz w:val="24"/>
          <w:szCs w:val="24"/>
        </w:rPr>
        <w:t xml:space="preserve"> </w:t>
      </w:r>
      <w:r w:rsidR="0035615D" w:rsidRPr="00577078">
        <w:rPr>
          <w:sz w:val="24"/>
          <w:szCs w:val="24"/>
        </w:rPr>
        <w:t>20</w:t>
      </w:r>
      <w:r w:rsidR="00C1341E">
        <w:rPr>
          <w:sz w:val="24"/>
          <w:szCs w:val="24"/>
        </w:rPr>
        <w:t>2</w:t>
      </w:r>
      <w:r w:rsidR="00642EEE">
        <w:rPr>
          <w:sz w:val="24"/>
          <w:szCs w:val="24"/>
        </w:rPr>
        <w:t>1</w:t>
      </w:r>
      <w:r w:rsidR="006A0954">
        <w:rPr>
          <w:sz w:val="24"/>
          <w:szCs w:val="24"/>
        </w:rPr>
        <w:t>-</w:t>
      </w:r>
      <w:r w:rsidR="00A058FE">
        <w:rPr>
          <w:sz w:val="24"/>
          <w:szCs w:val="24"/>
        </w:rPr>
        <w:t>05-1</w:t>
      </w:r>
      <w:r w:rsidR="006E27B1">
        <w:rPr>
          <w:sz w:val="24"/>
          <w:szCs w:val="24"/>
        </w:rPr>
        <w:t>2</w:t>
      </w:r>
    </w:p>
    <w:p w14:paraId="56D931B8" w14:textId="77777777" w:rsidR="003F7109" w:rsidRDefault="0035615D" w:rsidP="003F7109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Panevėžys</w:t>
      </w:r>
    </w:p>
    <w:p w14:paraId="65553EC7" w14:textId="77777777" w:rsidR="009F3FFC" w:rsidRPr="009F3FFC" w:rsidRDefault="00FB7208" w:rsidP="00F35A0A">
      <w:pPr>
        <w:pStyle w:val="Sraopastraipa"/>
        <w:numPr>
          <w:ilvl w:val="0"/>
          <w:numId w:val="9"/>
        </w:numPr>
        <w:jc w:val="both"/>
        <w:rPr>
          <w:b/>
          <w:sz w:val="24"/>
          <w:szCs w:val="24"/>
          <w:lang w:val="sv-SE"/>
        </w:rPr>
      </w:pPr>
      <w:r w:rsidRPr="009F3FFC">
        <w:rPr>
          <w:b/>
          <w:sz w:val="24"/>
          <w:szCs w:val="24"/>
          <w:lang w:val="sv-SE"/>
        </w:rPr>
        <w:t>Problemos esmė</w:t>
      </w:r>
    </w:p>
    <w:p w14:paraId="056A61CF" w14:textId="2D173CF2" w:rsidR="00D02BB4" w:rsidRPr="00D02BB4" w:rsidRDefault="00E635C0" w:rsidP="00D02BB4">
      <w:pPr>
        <w:ind w:firstLine="856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bidi="he-IL"/>
        </w:rPr>
        <w:tab/>
      </w:r>
      <w:r w:rsidR="00D02BB4" w:rsidRPr="00D02BB4">
        <w:rPr>
          <w:sz w:val="24"/>
          <w:szCs w:val="24"/>
        </w:rPr>
        <w:t>2020 m. gegužės 12 d</w:t>
      </w:r>
      <w:r w:rsidR="00D02BB4" w:rsidRPr="00D02BB4">
        <w:rPr>
          <w:bCs/>
          <w:sz w:val="24"/>
          <w:szCs w:val="24"/>
          <w:lang w:eastAsia="x-none"/>
        </w:rPr>
        <w:t xml:space="preserve"> įsigaliojo L</w:t>
      </w:r>
      <w:r w:rsidR="00D02BB4" w:rsidRPr="00D02BB4">
        <w:rPr>
          <w:bCs/>
          <w:sz w:val="24"/>
          <w:szCs w:val="24"/>
          <w:lang w:eastAsia="lt-LT"/>
        </w:rPr>
        <w:t>ietuvos Respublikos Socialinės apsaugos ir darbo ministro 2012 m. sausio 30 d. įsakymas Nr. A1-45 „Dėl Variklinės pavaros pramoginių įrenginių priežiūros taisyklių patvirtinimo“(</w:t>
      </w:r>
      <w:r w:rsidR="00D02BB4" w:rsidRPr="00D02BB4">
        <w:rPr>
          <w:sz w:val="24"/>
          <w:szCs w:val="24"/>
        </w:rPr>
        <w:t xml:space="preserve">2020 m. gegužės </w:t>
      </w:r>
      <w:r w:rsidR="00D02BB4" w:rsidRPr="00D02BB4">
        <w:rPr>
          <w:sz w:val="24"/>
          <w:szCs w:val="24"/>
          <w:lang w:val="en-US"/>
        </w:rPr>
        <w:t xml:space="preserve">11 </w:t>
      </w:r>
      <w:r w:rsidR="00D02BB4" w:rsidRPr="00D02BB4">
        <w:rPr>
          <w:sz w:val="24"/>
          <w:szCs w:val="24"/>
        </w:rPr>
        <w:t xml:space="preserve">d. įsakymo Nr. A1-394 redakcija). Ankstesnėse </w:t>
      </w:r>
      <w:r w:rsidR="00D02BB4" w:rsidRPr="00D02BB4">
        <w:rPr>
          <w:bCs/>
          <w:sz w:val="24"/>
          <w:szCs w:val="24"/>
          <w:lang w:eastAsia="lt-LT"/>
        </w:rPr>
        <w:t xml:space="preserve">2012 m. sausio 30 d. įsakymo Nr. A1-45 </w:t>
      </w:r>
      <w:r w:rsidR="00D02BB4" w:rsidRPr="00D02BB4">
        <w:rPr>
          <w:sz w:val="24"/>
          <w:szCs w:val="24"/>
        </w:rPr>
        <w:t xml:space="preserve">„Dėl Pramoginių įrenginių naudojimo ir priežiūros taisyklių patvirtinimo“ redakcijose galiojusios 9 punkto nuostatos, kurioje nurodyta, kad „&lt;...&gt; pramoginio įrenginio savininkas prieš pradėdamas montuoti pramoginį įrenginį  privalo gauti Savivaldybės tarybos nustatyta tvarka išduodamą leidimą teikti paslaugas pramoginiais įrenginiais &lt;...&gt;“ </w:t>
      </w:r>
      <w:r w:rsidR="00D02BB4" w:rsidRPr="0022223D">
        <w:rPr>
          <w:i/>
          <w:sz w:val="24"/>
          <w:szCs w:val="24"/>
        </w:rPr>
        <w:t>nebeliko.</w:t>
      </w:r>
      <w:r w:rsidR="00D02BB4" w:rsidRPr="00D02BB4">
        <w:rPr>
          <w:sz w:val="24"/>
          <w:szCs w:val="24"/>
        </w:rPr>
        <w:t xml:space="preserve"> Šio įsakymo </w:t>
      </w:r>
      <w:r w:rsidR="00D02BB4" w:rsidRPr="00D02BB4">
        <w:rPr>
          <w:bCs/>
          <w:sz w:val="24"/>
          <w:szCs w:val="24"/>
          <w:lang w:eastAsia="lt-LT"/>
        </w:rPr>
        <w:t xml:space="preserve">Variklinės pavaros pramoginių įrenginių priežiūros taisyklių </w:t>
      </w:r>
      <w:r w:rsidR="00D02BB4" w:rsidRPr="00D02BB4">
        <w:rPr>
          <w:sz w:val="24"/>
          <w:szCs w:val="24"/>
        </w:rPr>
        <w:t>naujoje redakcijoje 6 punktas nustato, kad p</w:t>
      </w:r>
      <w:r w:rsidR="00D02BB4" w:rsidRPr="00D02BB4">
        <w:rPr>
          <w:sz w:val="24"/>
          <w:szCs w:val="24"/>
          <w:lang w:eastAsia="lt-LT"/>
        </w:rPr>
        <w:t>ramoginio įrenginio savininkas be kitų šiame punkte nurodytų teisės aktų turi vadovautis  ir &lt;...&gt; vietos savivaldos institucijų teisės aktais&lt;...&gt;</w:t>
      </w:r>
      <w:r w:rsidR="003F3469">
        <w:rPr>
          <w:sz w:val="24"/>
          <w:szCs w:val="24"/>
          <w:lang w:eastAsia="lt-LT"/>
        </w:rPr>
        <w:t>todėl leidim</w:t>
      </w:r>
      <w:r w:rsidR="00C02509">
        <w:rPr>
          <w:sz w:val="24"/>
          <w:szCs w:val="24"/>
          <w:lang w:eastAsia="lt-LT"/>
        </w:rPr>
        <w:t>ai</w:t>
      </w:r>
      <w:r w:rsidR="003F3469">
        <w:rPr>
          <w:sz w:val="24"/>
          <w:szCs w:val="24"/>
          <w:lang w:eastAsia="lt-LT"/>
        </w:rPr>
        <w:t xml:space="preserve"> teikti paslaugas pramoginiais įrenginiais </w:t>
      </w:r>
      <w:r w:rsidR="00C02509">
        <w:rPr>
          <w:sz w:val="24"/>
          <w:szCs w:val="24"/>
          <w:lang w:eastAsia="lt-LT"/>
        </w:rPr>
        <w:t xml:space="preserve">bus išduodami, vadovaujantis </w:t>
      </w:r>
      <w:r w:rsidR="00A7189A">
        <w:rPr>
          <w:sz w:val="24"/>
          <w:szCs w:val="24"/>
          <w:lang w:eastAsia="lt-LT"/>
        </w:rPr>
        <w:t xml:space="preserve">savivaldybės tarybos </w:t>
      </w:r>
      <w:r w:rsidR="00C461E3">
        <w:rPr>
          <w:sz w:val="24"/>
          <w:szCs w:val="24"/>
          <w:lang w:eastAsia="lt-LT"/>
        </w:rPr>
        <w:t>patvirtintomis</w:t>
      </w:r>
      <w:r w:rsidR="002C7F21">
        <w:rPr>
          <w:sz w:val="24"/>
          <w:szCs w:val="24"/>
          <w:lang w:eastAsia="lt-LT"/>
        </w:rPr>
        <w:t xml:space="preserve"> </w:t>
      </w:r>
      <w:r w:rsidR="00B15D39">
        <w:rPr>
          <w:sz w:val="24"/>
          <w:szCs w:val="24"/>
          <w:lang w:eastAsia="lt-LT"/>
        </w:rPr>
        <w:t xml:space="preserve">Prekybos ir paslaugų teikimo </w:t>
      </w:r>
      <w:r w:rsidR="00A7189A">
        <w:rPr>
          <w:sz w:val="24"/>
          <w:szCs w:val="24"/>
          <w:lang w:eastAsia="lt-LT"/>
        </w:rPr>
        <w:t xml:space="preserve">Panevėžio miesto </w:t>
      </w:r>
      <w:r w:rsidR="00B15D39">
        <w:rPr>
          <w:sz w:val="24"/>
          <w:szCs w:val="24"/>
          <w:lang w:eastAsia="lt-LT"/>
        </w:rPr>
        <w:t xml:space="preserve">viešosiose vietose </w:t>
      </w:r>
      <w:r w:rsidR="00832A40">
        <w:rPr>
          <w:sz w:val="24"/>
          <w:szCs w:val="24"/>
          <w:lang w:eastAsia="lt-LT"/>
        </w:rPr>
        <w:t>taisyklėmis</w:t>
      </w:r>
      <w:r w:rsidR="007F5E0E">
        <w:rPr>
          <w:sz w:val="24"/>
          <w:szCs w:val="24"/>
          <w:lang w:eastAsia="lt-LT"/>
        </w:rPr>
        <w:t xml:space="preserve"> (toliau–taisyklės)</w:t>
      </w:r>
      <w:r w:rsidR="00832A40">
        <w:rPr>
          <w:sz w:val="24"/>
          <w:szCs w:val="24"/>
          <w:lang w:eastAsia="lt-LT"/>
        </w:rPr>
        <w:t xml:space="preserve"> ir savivaldybės administracijos direktoriaus </w:t>
      </w:r>
      <w:r w:rsidR="0041301A">
        <w:rPr>
          <w:sz w:val="24"/>
          <w:szCs w:val="24"/>
          <w:lang w:eastAsia="lt-LT"/>
        </w:rPr>
        <w:t xml:space="preserve">nustatyta </w:t>
      </w:r>
      <w:r w:rsidR="00C02509">
        <w:rPr>
          <w:sz w:val="24"/>
          <w:szCs w:val="24"/>
          <w:lang w:eastAsia="lt-LT"/>
        </w:rPr>
        <w:t xml:space="preserve">Leidimų prekiauti </w:t>
      </w:r>
      <w:r w:rsidR="0041301A">
        <w:rPr>
          <w:sz w:val="24"/>
          <w:szCs w:val="24"/>
          <w:lang w:eastAsia="lt-LT"/>
        </w:rPr>
        <w:t xml:space="preserve">ir </w:t>
      </w:r>
      <w:r w:rsidR="00C02509">
        <w:rPr>
          <w:sz w:val="24"/>
          <w:szCs w:val="24"/>
          <w:lang w:eastAsia="lt-LT"/>
        </w:rPr>
        <w:t>teikti paslaugas viešo</w:t>
      </w:r>
      <w:r w:rsidR="0041301A">
        <w:rPr>
          <w:sz w:val="24"/>
          <w:szCs w:val="24"/>
          <w:lang w:eastAsia="lt-LT"/>
        </w:rPr>
        <w:t xml:space="preserve">siose </w:t>
      </w:r>
      <w:r w:rsidR="00C02509">
        <w:rPr>
          <w:sz w:val="24"/>
          <w:szCs w:val="24"/>
          <w:lang w:eastAsia="lt-LT"/>
        </w:rPr>
        <w:t>vieto</w:t>
      </w:r>
      <w:r w:rsidR="0041301A">
        <w:rPr>
          <w:sz w:val="24"/>
          <w:szCs w:val="24"/>
          <w:lang w:eastAsia="lt-LT"/>
        </w:rPr>
        <w:t>se</w:t>
      </w:r>
      <w:r w:rsidR="00C02509">
        <w:rPr>
          <w:sz w:val="24"/>
          <w:szCs w:val="24"/>
          <w:lang w:eastAsia="lt-LT"/>
        </w:rPr>
        <w:t xml:space="preserve"> išdavimo</w:t>
      </w:r>
      <w:r w:rsidR="0041301A">
        <w:rPr>
          <w:sz w:val="24"/>
          <w:szCs w:val="24"/>
          <w:lang w:eastAsia="lt-LT"/>
        </w:rPr>
        <w:t xml:space="preserve"> tvarka.</w:t>
      </w:r>
    </w:p>
    <w:p w14:paraId="4564D888" w14:textId="77777777" w:rsidR="0035615D" w:rsidRDefault="00C019C1" w:rsidP="00BE7B8D">
      <w:pPr>
        <w:tabs>
          <w:tab w:val="left" w:pos="855"/>
        </w:tabs>
        <w:jc w:val="both"/>
        <w:rPr>
          <w:sz w:val="24"/>
          <w:szCs w:val="24"/>
          <w:lang w:val="sv-SE"/>
        </w:rPr>
      </w:pPr>
      <w:r w:rsidRPr="00C019C1">
        <w:rPr>
          <w:sz w:val="24"/>
          <w:szCs w:val="24"/>
        </w:rPr>
        <w:tab/>
      </w:r>
      <w:r w:rsidR="0035615D" w:rsidRPr="00577078">
        <w:rPr>
          <w:sz w:val="24"/>
          <w:szCs w:val="24"/>
          <w:lang w:val="sv-SE"/>
        </w:rPr>
        <w:tab/>
      </w:r>
      <w:r w:rsidR="0035615D" w:rsidRPr="00577078">
        <w:rPr>
          <w:b/>
          <w:sz w:val="24"/>
          <w:szCs w:val="24"/>
          <w:lang w:val="sv-SE"/>
        </w:rPr>
        <w:t>2. Kaip šiuo metu sprendžiami projekte aptarti klausimai</w:t>
      </w:r>
      <w:r w:rsidR="0035615D" w:rsidRPr="00577078">
        <w:rPr>
          <w:sz w:val="24"/>
          <w:szCs w:val="24"/>
          <w:lang w:val="sv-SE"/>
        </w:rPr>
        <w:t>:</w:t>
      </w:r>
    </w:p>
    <w:p w14:paraId="48D3BDBC" w14:textId="10300C9A" w:rsidR="002E4BA1" w:rsidRDefault="00804C97" w:rsidP="002E4BA1">
      <w:pPr>
        <w:jc w:val="both"/>
        <w:rPr>
          <w:sz w:val="24"/>
          <w:szCs w:val="24"/>
        </w:rPr>
      </w:pPr>
      <w:r>
        <w:rPr>
          <w:sz w:val="24"/>
          <w:szCs w:val="24"/>
          <w:lang w:val="sv-SE"/>
        </w:rPr>
        <w:tab/>
        <w:t xml:space="preserve">Parengtas savivaldybės tarybos sprendimo projektas </w:t>
      </w:r>
      <w:r w:rsidR="00375017" w:rsidRPr="00A07F7C">
        <w:rPr>
          <w:sz w:val="24"/>
          <w:szCs w:val="24"/>
          <w:lang w:val="sv-SE"/>
        </w:rPr>
        <w:t>„</w:t>
      </w:r>
      <w:r w:rsidR="00A07F7C" w:rsidRPr="00A07F7C">
        <w:rPr>
          <w:sz w:val="24"/>
          <w:szCs w:val="24"/>
        </w:rPr>
        <w:t>D</w:t>
      </w:r>
      <w:r w:rsidR="00A07F7C">
        <w:rPr>
          <w:sz w:val="24"/>
          <w:szCs w:val="24"/>
        </w:rPr>
        <w:t>ėl</w:t>
      </w:r>
      <w:r w:rsidR="002E596F">
        <w:rPr>
          <w:sz w:val="24"/>
          <w:szCs w:val="24"/>
        </w:rPr>
        <w:t xml:space="preserve"> </w:t>
      </w:r>
      <w:r w:rsidR="002E4BA1" w:rsidRPr="002E4BA1">
        <w:rPr>
          <w:sz w:val="24"/>
          <w:szCs w:val="24"/>
        </w:rPr>
        <w:t>prek</w:t>
      </w:r>
      <w:r w:rsidR="00C376D7">
        <w:rPr>
          <w:sz w:val="24"/>
          <w:szCs w:val="24"/>
        </w:rPr>
        <w:t>ybos ir paslaugų teikimo</w:t>
      </w:r>
      <w:r w:rsidR="002E4BA1" w:rsidRPr="002E4BA1">
        <w:rPr>
          <w:sz w:val="24"/>
          <w:szCs w:val="24"/>
        </w:rPr>
        <w:t xml:space="preserve"> </w:t>
      </w:r>
      <w:r w:rsidR="00F8137A">
        <w:rPr>
          <w:sz w:val="24"/>
          <w:szCs w:val="24"/>
        </w:rPr>
        <w:t xml:space="preserve">Panevėžio miesto </w:t>
      </w:r>
      <w:r w:rsidR="002E4BA1" w:rsidRPr="002E4BA1">
        <w:rPr>
          <w:sz w:val="24"/>
          <w:szCs w:val="24"/>
        </w:rPr>
        <w:t xml:space="preserve">viešosiose vietose </w:t>
      </w:r>
      <w:r w:rsidR="00F8137A">
        <w:rPr>
          <w:sz w:val="24"/>
          <w:szCs w:val="24"/>
        </w:rPr>
        <w:t xml:space="preserve">taisyklių </w:t>
      </w:r>
      <w:r w:rsidR="002E4BA1" w:rsidRPr="002E4BA1">
        <w:rPr>
          <w:sz w:val="24"/>
          <w:szCs w:val="24"/>
        </w:rPr>
        <w:t>patvirtinimo</w:t>
      </w:r>
      <w:r w:rsidR="002E4BA1">
        <w:rPr>
          <w:sz w:val="24"/>
          <w:szCs w:val="24"/>
        </w:rPr>
        <w:t>“</w:t>
      </w:r>
      <w:r w:rsidR="002E3775">
        <w:rPr>
          <w:sz w:val="24"/>
          <w:szCs w:val="24"/>
        </w:rPr>
        <w:t>.</w:t>
      </w:r>
    </w:p>
    <w:p w14:paraId="7E22B773" w14:textId="77777777" w:rsidR="0035615D" w:rsidRPr="00DF46DC" w:rsidRDefault="002E4BA1" w:rsidP="002E4BA1">
      <w:pPr>
        <w:jc w:val="both"/>
        <w:rPr>
          <w:b/>
          <w:sz w:val="24"/>
          <w:szCs w:val="24"/>
          <w:lang w:val="sv-SE"/>
        </w:rPr>
      </w:pPr>
      <w:r w:rsidRPr="002E4BA1">
        <w:rPr>
          <w:sz w:val="24"/>
          <w:szCs w:val="24"/>
          <w:lang w:val="sv-SE"/>
        </w:rPr>
        <w:tab/>
      </w:r>
      <w:r w:rsidR="0035615D" w:rsidRPr="00DF46DC">
        <w:rPr>
          <w:b/>
          <w:sz w:val="24"/>
          <w:szCs w:val="24"/>
          <w:lang w:val="sv-SE"/>
        </w:rPr>
        <w:t xml:space="preserve">3. Sprendimo priėmimo būtinumo pagrindimas, kokių pozityvių rezultatų </w:t>
      </w:r>
      <w:r w:rsidR="00754F71" w:rsidRPr="00DF46DC">
        <w:rPr>
          <w:b/>
          <w:sz w:val="24"/>
          <w:szCs w:val="24"/>
          <w:lang w:val="sv-SE"/>
        </w:rPr>
        <w:t>l</w:t>
      </w:r>
      <w:r w:rsidR="0035615D" w:rsidRPr="00DF46DC">
        <w:rPr>
          <w:b/>
          <w:sz w:val="24"/>
          <w:szCs w:val="24"/>
          <w:lang w:val="sv-SE"/>
        </w:rPr>
        <w:t>aukiama:</w:t>
      </w:r>
    </w:p>
    <w:p w14:paraId="2E4C2C60" w14:textId="78E70991" w:rsidR="000220B0" w:rsidRPr="00DC531E" w:rsidRDefault="000220B0" w:rsidP="00DC531E">
      <w:pPr>
        <w:tabs>
          <w:tab w:val="left" w:pos="855"/>
        </w:tabs>
        <w:ind w:firstLine="856"/>
        <w:jc w:val="both"/>
        <w:rPr>
          <w:sz w:val="24"/>
          <w:szCs w:val="24"/>
        </w:rPr>
      </w:pPr>
      <w:r>
        <w:rPr>
          <w:sz w:val="24"/>
          <w:szCs w:val="24"/>
        </w:rPr>
        <w:t>Aiškesn</w:t>
      </w:r>
      <w:r w:rsidR="007F5E0E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ir </w:t>
      </w:r>
      <w:r w:rsidR="007F5E0E">
        <w:rPr>
          <w:sz w:val="24"/>
          <w:szCs w:val="24"/>
        </w:rPr>
        <w:t xml:space="preserve">vieningesnis taisyklių taikymas </w:t>
      </w:r>
      <w:r>
        <w:rPr>
          <w:sz w:val="24"/>
          <w:szCs w:val="24"/>
        </w:rPr>
        <w:t>patogesnis viešose vietose prekybos (paslaugų teikimo) veiklas planuojantiems ar vykdantiems fiziniams ir juridiniams asmenims.</w:t>
      </w:r>
    </w:p>
    <w:p w14:paraId="0C2F8C83" w14:textId="6492AE86" w:rsidR="0037063B" w:rsidRDefault="00DC531E" w:rsidP="00815F5B">
      <w:pPr>
        <w:tabs>
          <w:tab w:val="left" w:pos="855"/>
        </w:tabs>
        <w:jc w:val="both"/>
        <w:rPr>
          <w:sz w:val="24"/>
          <w:szCs w:val="24"/>
          <w:shd w:val="clear" w:color="auto" w:fill="FFFFFF"/>
        </w:rPr>
      </w:pPr>
      <w:r w:rsidRPr="00DC531E">
        <w:rPr>
          <w:sz w:val="24"/>
          <w:szCs w:val="24"/>
        </w:rPr>
        <w:tab/>
      </w:r>
      <w:r w:rsidR="0037063B">
        <w:rPr>
          <w:sz w:val="24"/>
          <w:szCs w:val="24"/>
        </w:rPr>
        <w:t xml:space="preserve">       </w:t>
      </w:r>
      <w:r w:rsidRPr="00DC531E">
        <w:rPr>
          <w:b/>
          <w:sz w:val="24"/>
          <w:szCs w:val="24"/>
          <w:shd w:val="clear" w:color="auto" w:fill="FFFFFF"/>
        </w:rPr>
        <w:t xml:space="preserve">Priėmus sprendimą, galimos pasekmės </w:t>
      </w:r>
      <w:r w:rsidRPr="00DC531E">
        <w:rPr>
          <w:i/>
          <w:sz w:val="24"/>
          <w:szCs w:val="24"/>
          <w:shd w:val="clear" w:color="auto" w:fill="FFFFFF"/>
        </w:rPr>
        <w:t>(nurodomos tiek teigiamos, tiek neigiamos galimos pasekmės)</w:t>
      </w:r>
      <w:r w:rsidRPr="00DC531E">
        <w:rPr>
          <w:sz w:val="24"/>
          <w:szCs w:val="24"/>
          <w:shd w:val="clear" w:color="auto" w:fill="FFFFFF"/>
        </w:rPr>
        <w:t>.</w:t>
      </w:r>
    </w:p>
    <w:p w14:paraId="70831F39" w14:textId="172E417A" w:rsidR="00815F5B" w:rsidRPr="00815F5B" w:rsidRDefault="00815F5B" w:rsidP="00815F5B">
      <w:pPr>
        <w:tabs>
          <w:tab w:val="left" w:pos="855"/>
        </w:tabs>
        <w:jc w:val="both"/>
        <w:rPr>
          <w:sz w:val="24"/>
          <w:szCs w:val="24"/>
          <w:shd w:val="clear" w:color="auto" w:fill="FFFFFF"/>
        </w:rPr>
      </w:pPr>
      <w:r w:rsidRPr="00815F5B">
        <w:rPr>
          <w:sz w:val="24"/>
          <w:szCs w:val="24"/>
        </w:rPr>
        <w:tab/>
      </w:r>
      <w:r w:rsidRPr="00815F5B">
        <w:rPr>
          <w:bCs/>
          <w:sz w:val="24"/>
          <w:szCs w:val="24"/>
        </w:rPr>
        <w:t>Neigiamų pasekmių nenumatoma.</w:t>
      </w:r>
    </w:p>
    <w:p w14:paraId="7151BB2D" w14:textId="77777777" w:rsidR="0035615D" w:rsidRPr="008272B7" w:rsidRDefault="00DC531E" w:rsidP="00E71D4D">
      <w:pPr>
        <w:tabs>
          <w:tab w:val="left" w:pos="855"/>
        </w:tabs>
        <w:jc w:val="both"/>
        <w:rPr>
          <w:b/>
          <w:sz w:val="24"/>
          <w:szCs w:val="24"/>
        </w:rPr>
      </w:pPr>
      <w:r w:rsidRPr="00DC531E">
        <w:rPr>
          <w:sz w:val="24"/>
          <w:szCs w:val="24"/>
        </w:rPr>
        <w:tab/>
      </w:r>
      <w:r w:rsidR="0035615D" w:rsidRPr="00577078">
        <w:rPr>
          <w:lang w:val="sv-SE"/>
        </w:rPr>
        <w:tab/>
      </w:r>
      <w:r w:rsidR="0035615D" w:rsidRPr="008272B7">
        <w:rPr>
          <w:b/>
          <w:sz w:val="24"/>
          <w:szCs w:val="24"/>
        </w:rPr>
        <w:t>4. Skaičiavimai, išlaidų sąmatos, finansavimo šaltiniai:</w:t>
      </w:r>
    </w:p>
    <w:p w14:paraId="678695B8" w14:textId="7947D4F9" w:rsidR="005F3758" w:rsidRDefault="000220B0" w:rsidP="00C32D3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Papildomų išlaidų nenumatoma.</w:t>
      </w:r>
    </w:p>
    <w:p w14:paraId="312AB519" w14:textId="77777777" w:rsidR="0035615D" w:rsidRPr="00577078" w:rsidRDefault="0035615D" w:rsidP="00552D87">
      <w:pPr>
        <w:ind w:firstLine="1296"/>
        <w:rPr>
          <w:b/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</w:p>
    <w:p w14:paraId="4E724038" w14:textId="77777777" w:rsidR="005037C0" w:rsidRPr="00815F5B" w:rsidRDefault="0035615D" w:rsidP="005037C0">
      <w:pPr>
        <w:tabs>
          <w:tab w:val="left" w:pos="855"/>
        </w:tabs>
        <w:jc w:val="both"/>
        <w:rPr>
          <w:sz w:val="24"/>
          <w:szCs w:val="24"/>
          <w:shd w:val="clear" w:color="auto" w:fill="FFFFFF"/>
        </w:rPr>
      </w:pPr>
      <w:r w:rsidRPr="00577078">
        <w:rPr>
          <w:sz w:val="24"/>
          <w:szCs w:val="24"/>
          <w:lang w:val="sv-SE"/>
        </w:rPr>
        <w:tab/>
      </w:r>
      <w:r w:rsidR="005037C0" w:rsidRPr="00815F5B">
        <w:rPr>
          <w:bCs/>
          <w:sz w:val="24"/>
          <w:szCs w:val="24"/>
        </w:rPr>
        <w:t>Neigiamų pasekmių nenumatoma.</w:t>
      </w:r>
    </w:p>
    <w:p w14:paraId="101690C5" w14:textId="77777777" w:rsidR="0035615D" w:rsidRPr="00577078" w:rsidRDefault="0035615D" w:rsidP="00CD360F">
      <w:pPr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Pr="00577078">
        <w:rPr>
          <w:b/>
          <w:sz w:val="24"/>
          <w:szCs w:val="24"/>
          <w:lang w:val="sv-SE"/>
        </w:rPr>
        <w:t>6. Kieno iniciatyva parengtas sprendimo projektas</w:t>
      </w:r>
      <w:r w:rsidRPr="00577078">
        <w:rPr>
          <w:sz w:val="24"/>
          <w:szCs w:val="24"/>
          <w:lang w:val="sv-SE"/>
        </w:rPr>
        <w:t>:</w:t>
      </w:r>
    </w:p>
    <w:p w14:paraId="4CBC82AC" w14:textId="77777777" w:rsidR="00DF46DC" w:rsidRDefault="0035615D" w:rsidP="00DF46DC">
      <w:pPr>
        <w:ind w:firstLine="1290"/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="008A3990">
        <w:rPr>
          <w:sz w:val="24"/>
          <w:szCs w:val="24"/>
          <w:lang w:val="sv-SE"/>
        </w:rPr>
        <w:t xml:space="preserve">Sprendimo projektas parengtas </w:t>
      </w:r>
      <w:r w:rsidR="00FB6CD8">
        <w:rPr>
          <w:sz w:val="24"/>
          <w:szCs w:val="24"/>
          <w:lang w:val="sv-SE"/>
        </w:rPr>
        <w:t>Savivaldybės administracijos</w:t>
      </w:r>
      <w:r w:rsidR="00F9203B">
        <w:rPr>
          <w:sz w:val="24"/>
          <w:szCs w:val="24"/>
          <w:lang w:val="sv-SE"/>
        </w:rPr>
        <w:t xml:space="preserve"> </w:t>
      </w:r>
      <w:r w:rsidR="005B3936">
        <w:rPr>
          <w:sz w:val="24"/>
          <w:szCs w:val="24"/>
          <w:lang w:val="sv-SE"/>
        </w:rPr>
        <w:t>iniciatyva. Projekto rengėjas–</w:t>
      </w:r>
      <w:r w:rsidR="00F9203B">
        <w:rPr>
          <w:sz w:val="24"/>
          <w:szCs w:val="24"/>
          <w:lang w:val="sv-SE"/>
        </w:rPr>
        <w:t>Miesto plėtros skyrius</w:t>
      </w:r>
      <w:r w:rsidR="00571436">
        <w:rPr>
          <w:sz w:val="24"/>
          <w:szCs w:val="24"/>
          <w:lang w:val="sv-SE"/>
        </w:rPr>
        <w:t>.</w:t>
      </w:r>
    </w:p>
    <w:p w14:paraId="1FDD1CCE" w14:textId="1018D064" w:rsidR="0014188B" w:rsidRDefault="0014188B" w:rsidP="00F400E4">
      <w:pPr>
        <w:ind w:firstLine="1290"/>
        <w:jc w:val="both"/>
        <w:rPr>
          <w:sz w:val="24"/>
          <w:szCs w:val="24"/>
        </w:rPr>
      </w:pPr>
      <w:r>
        <w:rPr>
          <w:sz w:val="24"/>
          <w:szCs w:val="24"/>
          <w:lang w:val="sv-SE"/>
        </w:rPr>
        <w:t xml:space="preserve">PRIDEDAMA. </w:t>
      </w:r>
      <w:r w:rsidR="006D3033" w:rsidRPr="006D3033">
        <w:rPr>
          <w:sz w:val="24"/>
          <w:szCs w:val="24"/>
          <w:lang w:eastAsia="lt-LT"/>
        </w:rPr>
        <w:t xml:space="preserve">Panevėžio miesto savivaldybės tarybos </w:t>
      </w:r>
      <w:r w:rsidR="006D3033" w:rsidRPr="006D3033">
        <w:rPr>
          <w:color w:val="000000"/>
          <w:sz w:val="24"/>
          <w:szCs w:val="24"/>
          <w:lang w:eastAsia="lt-LT"/>
        </w:rPr>
        <w:t xml:space="preserve">2015 m. </w:t>
      </w:r>
      <w:r w:rsidR="006D3033">
        <w:rPr>
          <w:color w:val="000000"/>
          <w:sz w:val="24"/>
          <w:szCs w:val="24"/>
          <w:lang w:eastAsia="lt-LT"/>
        </w:rPr>
        <w:t>k</w:t>
      </w:r>
      <w:r w:rsidR="006D3033" w:rsidRPr="006D3033">
        <w:rPr>
          <w:color w:val="000000"/>
          <w:sz w:val="24"/>
          <w:szCs w:val="24"/>
          <w:lang w:eastAsia="lt-LT"/>
        </w:rPr>
        <w:t xml:space="preserve">ovo 26 d. </w:t>
      </w:r>
      <w:r w:rsidR="006D3033">
        <w:rPr>
          <w:color w:val="000000"/>
          <w:sz w:val="24"/>
          <w:szCs w:val="24"/>
          <w:lang w:eastAsia="lt-LT"/>
        </w:rPr>
        <w:t>s</w:t>
      </w:r>
      <w:r w:rsidR="006D3033">
        <w:rPr>
          <w:sz w:val="24"/>
          <w:szCs w:val="24"/>
          <w:lang w:eastAsia="lt-LT"/>
        </w:rPr>
        <w:t>prendimas</w:t>
      </w:r>
      <w:r w:rsidR="006D3033" w:rsidRPr="006D3033">
        <w:rPr>
          <w:sz w:val="24"/>
          <w:szCs w:val="24"/>
          <w:lang w:eastAsia="lt-LT"/>
        </w:rPr>
        <w:t xml:space="preserve"> </w:t>
      </w:r>
      <w:r w:rsidR="006D3033">
        <w:rPr>
          <w:sz w:val="24"/>
          <w:szCs w:val="24"/>
          <w:lang w:eastAsia="lt-LT"/>
        </w:rPr>
        <w:t>N</w:t>
      </w:r>
      <w:r w:rsidR="006D3033" w:rsidRPr="006D3033">
        <w:rPr>
          <w:sz w:val="24"/>
          <w:szCs w:val="24"/>
          <w:lang w:eastAsia="lt-LT"/>
        </w:rPr>
        <w:t>r. 1-85</w:t>
      </w:r>
      <w:r w:rsidR="00222056">
        <w:rPr>
          <w:sz w:val="24"/>
          <w:szCs w:val="24"/>
          <w:lang w:eastAsia="lt-LT"/>
        </w:rPr>
        <w:t>.</w:t>
      </w:r>
      <w:r w:rsidR="006D3033" w:rsidRPr="006D3033">
        <w:rPr>
          <w:sz w:val="24"/>
          <w:szCs w:val="24"/>
        </w:rPr>
        <w:t xml:space="preserve"> </w:t>
      </w:r>
    </w:p>
    <w:p w14:paraId="4CC8C031" w14:textId="77777777" w:rsidR="00C823C4" w:rsidRPr="006D3033" w:rsidRDefault="00C823C4" w:rsidP="00F400E4">
      <w:pPr>
        <w:ind w:firstLine="1290"/>
        <w:jc w:val="both"/>
        <w:rPr>
          <w:sz w:val="24"/>
          <w:szCs w:val="24"/>
          <w:lang w:eastAsia="lt-LT"/>
        </w:rPr>
      </w:pPr>
    </w:p>
    <w:p w14:paraId="469E105D" w14:textId="77777777" w:rsidR="00354734" w:rsidRPr="00F400E4" w:rsidRDefault="00354734" w:rsidP="00F400E4">
      <w:pPr>
        <w:ind w:firstLine="1290"/>
        <w:jc w:val="both"/>
        <w:rPr>
          <w:sz w:val="24"/>
          <w:szCs w:val="24"/>
          <w:lang w:val="sv-SE"/>
        </w:rPr>
      </w:pPr>
    </w:p>
    <w:p w14:paraId="00A6DF96" w14:textId="77777777" w:rsidR="000419DF" w:rsidRPr="00926090" w:rsidRDefault="0025544E" w:rsidP="00F9203B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Miesto plėtros</w:t>
      </w:r>
      <w:r w:rsidRPr="00577078">
        <w:rPr>
          <w:sz w:val="24"/>
          <w:szCs w:val="24"/>
          <w:lang w:val="sv-SE"/>
        </w:rPr>
        <w:t xml:space="preserve"> skyriaus</w:t>
      </w:r>
      <w:r w:rsidR="00FE26E9">
        <w:rPr>
          <w:sz w:val="24"/>
          <w:szCs w:val="24"/>
          <w:lang w:val="sv-SE"/>
        </w:rPr>
        <w:t xml:space="preserve"> vyr. specialistė</w:t>
      </w:r>
      <w:r w:rsidR="00FE26E9">
        <w:rPr>
          <w:sz w:val="24"/>
          <w:szCs w:val="24"/>
          <w:lang w:val="sv-SE"/>
        </w:rPr>
        <w:tab/>
      </w:r>
      <w:r w:rsidR="00FE26E9">
        <w:rPr>
          <w:sz w:val="24"/>
          <w:szCs w:val="24"/>
          <w:lang w:val="sv-SE"/>
        </w:rPr>
        <w:tab/>
      </w:r>
      <w:r w:rsidR="007A6818">
        <w:rPr>
          <w:sz w:val="24"/>
          <w:szCs w:val="24"/>
          <w:lang w:val="sv-SE"/>
        </w:rPr>
        <w:t xml:space="preserve">                        </w:t>
      </w:r>
      <w:r>
        <w:rPr>
          <w:sz w:val="24"/>
          <w:szCs w:val="24"/>
          <w:lang w:val="sv-SE"/>
        </w:rPr>
        <w:t xml:space="preserve"> </w:t>
      </w:r>
      <w:r w:rsidR="00FE26E9">
        <w:rPr>
          <w:sz w:val="24"/>
          <w:szCs w:val="24"/>
          <w:lang w:val="sv-SE"/>
        </w:rPr>
        <w:t>Kristina Buinauskienė</w:t>
      </w:r>
    </w:p>
    <w:sectPr w:rsidR="000419DF" w:rsidRPr="00926090" w:rsidSect="00CD2304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440" w:right="1080" w:bottom="1440" w:left="1080" w:header="0" w:footer="0" w:gutter="0"/>
      <w:paperSrc w:first="15" w:other="15"/>
      <w:cols w:space="1296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427E5" w16cex:dateUtc="2021-05-10T1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569697" w16cid:durableId="244427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3FC88" w14:textId="77777777" w:rsidR="007279B9" w:rsidRDefault="007279B9">
      <w:r>
        <w:separator/>
      </w:r>
    </w:p>
  </w:endnote>
  <w:endnote w:type="continuationSeparator" w:id="0">
    <w:p w14:paraId="2296D51E" w14:textId="77777777" w:rsidR="007279B9" w:rsidRDefault="0072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74B21" w14:textId="77777777" w:rsidR="00F434A8" w:rsidRDefault="00F434A8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68A0462" w14:textId="77777777" w:rsidR="00F434A8" w:rsidRDefault="00F434A8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32624" w14:textId="77777777" w:rsidR="007279B9" w:rsidRDefault="007279B9">
      <w:r>
        <w:separator/>
      </w:r>
    </w:p>
  </w:footnote>
  <w:footnote w:type="continuationSeparator" w:id="0">
    <w:p w14:paraId="2590BD4A" w14:textId="77777777" w:rsidR="007279B9" w:rsidRDefault="00727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F29D1" w14:textId="77777777" w:rsidR="00F434A8" w:rsidRDefault="00F434A8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63FDCF" w14:textId="77777777" w:rsidR="00F434A8" w:rsidRDefault="00F434A8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BC46E" w14:textId="77777777" w:rsidR="00F434A8" w:rsidRDefault="00F434A8">
    <w:pPr>
      <w:pStyle w:val="Antrats"/>
      <w:framePr w:wrap="around" w:vAnchor="text" w:hAnchor="page" w:x="6107" w:y="-2"/>
      <w:rPr>
        <w:rStyle w:val="Puslapionumeris"/>
      </w:rPr>
    </w:pPr>
  </w:p>
  <w:p w14:paraId="115B6C22" w14:textId="77777777" w:rsidR="00F434A8" w:rsidRDefault="00F434A8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9FEBB" w14:textId="77777777" w:rsidR="00F434A8" w:rsidRDefault="00F434A8">
    <w:pPr>
      <w:ind w:left="7200" w:firstLine="720"/>
      <w:rPr>
        <w:sz w:val="22"/>
      </w:rPr>
    </w:pPr>
  </w:p>
  <w:p w14:paraId="506E204D" w14:textId="77777777" w:rsidR="00F434A8" w:rsidRDefault="00F434A8">
    <w:pPr>
      <w:pStyle w:val="Antrat1"/>
      <w:rPr>
        <w:rFonts w:ascii="Times New Roman" w:hAnsi="Times New Roman"/>
        <w:sz w:val="22"/>
      </w:rPr>
    </w:pPr>
  </w:p>
  <w:p w14:paraId="2BDA180B" w14:textId="77777777" w:rsidR="00F434A8" w:rsidRDefault="00F434A8">
    <w:pPr>
      <w:pStyle w:val="Antrat1"/>
      <w:rPr>
        <w:rFonts w:ascii="Times New Roman" w:hAnsi="Times New Roman"/>
        <w:sz w:val="22"/>
      </w:rPr>
    </w:pPr>
  </w:p>
  <w:p w14:paraId="68D93150" w14:textId="77777777" w:rsidR="00F434A8" w:rsidRDefault="00F434A8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348B"/>
    <w:multiLevelType w:val="hybridMultilevel"/>
    <w:tmpl w:val="AA9A5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2175"/>
    <w:multiLevelType w:val="hybridMultilevel"/>
    <w:tmpl w:val="34DC2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66E3D"/>
    <w:multiLevelType w:val="hybridMultilevel"/>
    <w:tmpl w:val="138AFC62"/>
    <w:lvl w:ilvl="0" w:tplc="412A7A1C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1E8D2E5B"/>
    <w:multiLevelType w:val="hybridMultilevel"/>
    <w:tmpl w:val="5B64A6D2"/>
    <w:lvl w:ilvl="0" w:tplc="42CA98C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30894024"/>
    <w:multiLevelType w:val="multilevel"/>
    <w:tmpl w:val="991E7D44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5" w15:restartNumberingAfterBreak="0">
    <w:nsid w:val="30B121A5"/>
    <w:multiLevelType w:val="hybridMultilevel"/>
    <w:tmpl w:val="9E98CDD0"/>
    <w:lvl w:ilvl="0" w:tplc="715E8E9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3790421C"/>
    <w:multiLevelType w:val="hybridMultilevel"/>
    <w:tmpl w:val="936C1A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F39B1"/>
    <w:multiLevelType w:val="hybridMultilevel"/>
    <w:tmpl w:val="E2300FA0"/>
    <w:lvl w:ilvl="0" w:tplc="597EAD8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5EA653ED"/>
    <w:multiLevelType w:val="hybridMultilevel"/>
    <w:tmpl w:val="4BB6F930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1296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A3"/>
    <w:rsid w:val="000220B0"/>
    <w:rsid w:val="000315C1"/>
    <w:rsid w:val="000419DF"/>
    <w:rsid w:val="00052034"/>
    <w:rsid w:val="00054D9A"/>
    <w:rsid w:val="0005655B"/>
    <w:rsid w:val="000909B6"/>
    <w:rsid w:val="00095FDA"/>
    <w:rsid w:val="00096605"/>
    <w:rsid w:val="000A5BF3"/>
    <w:rsid w:val="000B1E88"/>
    <w:rsid w:val="000B4AAD"/>
    <w:rsid w:val="000B6A07"/>
    <w:rsid w:val="000C08A7"/>
    <w:rsid w:val="000C1224"/>
    <w:rsid w:val="000C1782"/>
    <w:rsid w:val="000C5D1D"/>
    <w:rsid w:val="000D0096"/>
    <w:rsid w:val="000D59E0"/>
    <w:rsid w:val="000E4B4E"/>
    <w:rsid w:val="000F0DE8"/>
    <w:rsid w:val="000F3084"/>
    <w:rsid w:val="0010358A"/>
    <w:rsid w:val="00115892"/>
    <w:rsid w:val="00117C6D"/>
    <w:rsid w:val="00136CD9"/>
    <w:rsid w:val="0014188B"/>
    <w:rsid w:val="00142DD4"/>
    <w:rsid w:val="0014440C"/>
    <w:rsid w:val="00144BC7"/>
    <w:rsid w:val="001459A1"/>
    <w:rsid w:val="0015559D"/>
    <w:rsid w:val="00155663"/>
    <w:rsid w:val="00183718"/>
    <w:rsid w:val="001959B9"/>
    <w:rsid w:val="001A7771"/>
    <w:rsid w:val="001C5E78"/>
    <w:rsid w:val="001C7C25"/>
    <w:rsid w:val="001D6B71"/>
    <w:rsid w:val="001F6713"/>
    <w:rsid w:val="00211CF8"/>
    <w:rsid w:val="00222056"/>
    <w:rsid w:val="0022223D"/>
    <w:rsid w:val="002254C4"/>
    <w:rsid w:val="00225F17"/>
    <w:rsid w:val="002422EE"/>
    <w:rsid w:val="0025544E"/>
    <w:rsid w:val="0029532D"/>
    <w:rsid w:val="002955ED"/>
    <w:rsid w:val="002B159C"/>
    <w:rsid w:val="002C280F"/>
    <w:rsid w:val="002C7F21"/>
    <w:rsid w:val="002E3775"/>
    <w:rsid w:val="002E4BA1"/>
    <w:rsid w:val="002E596F"/>
    <w:rsid w:val="002F08F3"/>
    <w:rsid w:val="002F612A"/>
    <w:rsid w:val="00300E21"/>
    <w:rsid w:val="00302861"/>
    <w:rsid w:val="00310084"/>
    <w:rsid w:val="00317256"/>
    <w:rsid w:val="00343CAE"/>
    <w:rsid w:val="00345F9C"/>
    <w:rsid w:val="0034767F"/>
    <w:rsid w:val="00354734"/>
    <w:rsid w:val="0035615D"/>
    <w:rsid w:val="00364A9D"/>
    <w:rsid w:val="00365D0F"/>
    <w:rsid w:val="003678FB"/>
    <w:rsid w:val="0037063B"/>
    <w:rsid w:val="00372FCF"/>
    <w:rsid w:val="00375017"/>
    <w:rsid w:val="003822B1"/>
    <w:rsid w:val="003825BF"/>
    <w:rsid w:val="0039418F"/>
    <w:rsid w:val="003A4AA2"/>
    <w:rsid w:val="003C60E9"/>
    <w:rsid w:val="003D0232"/>
    <w:rsid w:val="003D3780"/>
    <w:rsid w:val="003D72F0"/>
    <w:rsid w:val="003E0095"/>
    <w:rsid w:val="003E7BB3"/>
    <w:rsid w:val="003F0098"/>
    <w:rsid w:val="003F3469"/>
    <w:rsid w:val="003F4FD0"/>
    <w:rsid w:val="003F7109"/>
    <w:rsid w:val="00403AA8"/>
    <w:rsid w:val="004106D2"/>
    <w:rsid w:val="00412ABD"/>
    <w:rsid w:val="0041301A"/>
    <w:rsid w:val="00420E3F"/>
    <w:rsid w:val="00423DC8"/>
    <w:rsid w:val="00435201"/>
    <w:rsid w:val="00440FCE"/>
    <w:rsid w:val="00442FBC"/>
    <w:rsid w:val="00445B32"/>
    <w:rsid w:val="00450F7F"/>
    <w:rsid w:val="00453463"/>
    <w:rsid w:val="0045502D"/>
    <w:rsid w:val="004A3BC4"/>
    <w:rsid w:val="004A5D82"/>
    <w:rsid w:val="004A69D5"/>
    <w:rsid w:val="004A7A7B"/>
    <w:rsid w:val="004B3DCB"/>
    <w:rsid w:val="004C5BA3"/>
    <w:rsid w:val="004D1B94"/>
    <w:rsid w:val="004D57C1"/>
    <w:rsid w:val="004D6CF4"/>
    <w:rsid w:val="004E4F82"/>
    <w:rsid w:val="004F4100"/>
    <w:rsid w:val="004F5325"/>
    <w:rsid w:val="005037C0"/>
    <w:rsid w:val="00505CCC"/>
    <w:rsid w:val="00510A81"/>
    <w:rsid w:val="00511685"/>
    <w:rsid w:val="0053074B"/>
    <w:rsid w:val="00552D87"/>
    <w:rsid w:val="00571436"/>
    <w:rsid w:val="005865EC"/>
    <w:rsid w:val="00587D35"/>
    <w:rsid w:val="00595944"/>
    <w:rsid w:val="005976EC"/>
    <w:rsid w:val="005B03F7"/>
    <w:rsid w:val="005B3936"/>
    <w:rsid w:val="005D5609"/>
    <w:rsid w:val="005D5A26"/>
    <w:rsid w:val="005E0B9D"/>
    <w:rsid w:val="005F0711"/>
    <w:rsid w:val="005F3758"/>
    <w:rsid w:val="005F6D8C"/>
    <w:rsid w:val="00603F0C"/>
    <w:rsid w:val="00606CC3"/>
    <w:rsid w:val="00616457"/>
    <w:rsid w:val="006214AE"/>
    <w:rsid w:val="006271B6"/>
    <w:rsid w:val="00642EEE"/>
    <w:rsid w:val="00645F64"/>
    <w:rsid w:val="0064656C"/>
    <w:rsid w:val="006A0954"/>
    <w:rsid w:val="006C097E"/>
    <w:rsid w:val="006C242A"/>
    <w:rsid w:val="006C2AC8"/>
    <w:rsid w:val="006C559B"/>
    <w:rsid w:val="006C64F1"/>
    <w:rsid w:val="006D3033"/>
    <w:rsid w:val="006E27B1"/>
    <w:rsid w:val="006F5D74"/>
    <w:rsid w:val="00700105"/>
    <w:rsid w:val="0071096A"/>
    <w:rsid w:val="007279B9"/>
    <w:rsid w:val="00754F71"/>
    <w:rsid w:val="00755337"/>
    <w:rsid w:val="00756CFF"/>
    <w:rsid w:val="00764E70"/>
    <w:rsid w:val="00770286"/>
    <w:rsid w:val="007A4010"/>
    <w:rsid w:val="007A6818"/>
    <w:rsid w:val="007B43D7"/>
    <w:rsid w:val="007C27EC"/>
    <w:rsid w:val="007C65FB"/>
    <w:rsid w:val="007C772E"/>
    <w:rsid w:val="007D5FAD"/>
    <w:rsid w:val="007F13C3"/>
    <w:rsid w:val="007F5720"/>
    <w:rsid w:val="007F5E0E"/>
    <w:rsid w:val="00804C97"/>
    <w:rsid w:val="0080553A"/>
    <w:rsid w:val="00815F5B"/>
    <w:rsid w:val="008272B7"/>
    <w:rsid w:val="008274F4"/>
    <w:rsid w:val="00832A40"/>
    <w:rsid w:val="008366E4"/>
    <w:rsid w:val="00843AB2"/>
    <w:rsid w:val="00847163"/>
    <w:rsid w:val="00857024"/>
    <w:rsid w:val="00862247"/>
    <w:rsid w:val="00887D41"/>
    <w:rsid w:val="008A1C61"/>
    <w:rsid w:val="008A3990"/>
    <w:rsid w:val="008C2E7B"/>
    <w:rsid w:val="008E08E7"/>
    <w:rsid w:val="008E78CF"/>
    <w:rsid w:val="00900E6B"/>
    <w:rsid w:val="00923B72"/>
    <w:rsid w:val="00926090"/>
    <w:rsid w:val="00932352"/>
    <w:rsid w:val="00943AB4"/>
    <w:rsid w:val="009452ED"/>
    <w:rsid w:val="00945E31"/>
    <w:rsid w:val="009462CC"/>
    <w:rsid w:val="00954E57"/>
    <w:rsid w:val="00955623"/>
    <w:rsid w:val="00963240"/>
    <w:rsid w:val="0096768B"/>
    <w:rsid w:val="0097304B"/>
    <w:rsid w:val="00983299"/>
    <w:rsid w:val="00985EA3"/>
    <w:rsid w:val="00990D1A"/>
    <w:rsid w:val="00991593"/>
    <w:rsid w:val="009E3C59"/>
    <w:rsid w:val="009E6E55"/>
    <w:rsid w:val="009F3FFC"/>
    <w:rsid w:val="00A058FE"/>
    <w:rsid w:val="00A07F7C"/>
    <w:rsid w:val="00A13713"/>
    <w:rsid w:val="00A13EE7"/>
    <w:rsid w:val="00A26A1C"/>
    <w:rsid w:val="00A32F74"/>
    <w:rsid w:val="00A35495"/>
    <w:rsid w:val="00A36C95"/>
    <w:rsid w:val="00A54A36"/>
    <w:rsid w:val="00A70992"/>
    <w:rsid w:val="00A7189A"/>
    <w:rsid w:val="00AA59A1"/>
    <w:rsid w:val="00AB4A0C"/>
    <w:rsid w:val="00AC3A2A"/>
    <w:rsid w:val="00AC6331"/>
    <w:rsid w:val="00AD04FC"/>
    <w:rsid w:val="00AE0D84"/>
    <w:rsid w:val="00AE48CD"/>
    <w:rsid w:val="00B00C8F"/>
    <w:rsid w:val="00B15D39"/>
    <w:rsid w:val="00B32858"/>
    <w:rsid w:val="00B32C27"/>
    <w:rsid w:val="00B45E2C"/>
    <w:rsid w:val="00B5205D"/>
    <w:rsid w:val="00B53188"/>
    <w:rsid w:val="00B60494"/>
    <w:rsid w:val="00B61D23"/>
    <w:rsid w:val="00B82311"/>
    <w:rsid w:val="00BB09F4"/>
    <w:rsid w:val="00BB54B8"/>
    <w:rsid w:val="00BD1477"/>
    <w:rsid w:val="00BE1F1A"/>
    <w:rsid w:val="00BE3E3A"/>
    <w:rsid w:val="00BE5782"/>
    <w:rsid w:val="00BE7B8D"/>
    <w:rsid w:val="00C019C1"/>
    <w:rsid w:val="00C02509"/>
    <w:rsid w:val="00C1341E"/>
    <w:rsid w:val="00C22011"/>
    <w:rsid w:val="00C319A1"/>
    <w:rsid w:val="00C32D3A"/>
    <w:rsid w:val="00C376D7"/>
    <w:rsid w:val="00C43335"/>
    <w:rsid w:val="00C461E3"/>
    <w:rsid w:val="00C46B59"/>
    <w:rsid w:val="00C571ED"/>
    <w:rsid w:val="00C73CBB"/>
    <w:rsid w:val="00C77549"/>
    <w:rsid w:val="00C81DA3"/>
    <w:rsid w:val="00C823C4"/>
    <w:rsid w:val="00C87B5D"/>
    <w:rsid w:val="00CA66BE"/>
    <w:rsid w:val="00CD172F"/>
    <w:rsid w:val="00CD2304"/>
    <w:rsid w:val="00CD360F"/>
    <w:rsid w:val="00CD3FA7"/>
    <w:rsid w:val="00CE5653"/>
    <w:rsid w:val="00CE5ED7"/>
    <w:rsid w:val="00CE702F"/>
    <w:rsid w:val="00CF08E1"/>
    <w:rsid w:val="00D00B27"/>
    <w:rsid w:val="00D02BB4"/>
    <w:rsid w:val="00D11547"/>
    <w:rsid w:val="00D20431"/>
    <w:rsid w:val="00D521B0"/>
    <w:rsid w:val="00D62DCE"/>
    <w:rsid w:val="00D67FD9"/>
    <w:rsid w:val="00D7222A"/>
    <w:rsid w:val="00D7319A"/>
    <w:rsid w:val="00D77A4E"/>
    <w:rsid w:val="00D939D2"/>
    <w:rsid w:val="00DA1039"/>
    <w:rsid w:val="00DA4A01"/>
    <w:rsid w:val="00DC531E"/>
    <w:rsid w:val="00DE4EFB"/>
    <w:rsid w:val="00DE6F85"/>
    <w:rsid w:val="00DF46DC"/>
    <w:rsid w:val="00E00805"/>
    <w:rsid w:val="00E07EAF"/>
    <w:rsid w:val="00E32316"/>
    <w:rsid w:val="00E4697D"/>
    <w:rsid w:val="00E6059F"/>
    <w:rsid w:val="00E635C0"/>
    <w:rsid w:val="00E71D4D"/>
    <w:rsid w:val="00E72E23"/>
    <w:rsid w:val="00E762F2"/>
    <w:rsid w:val="00E80EF6"/>
    <w:rsid w:val="00EB69A4"/>
    <w:rsid w:val="00EC1663"/>
    <w:rsid w:val="00EC5DCB"/>
    <w:rsid w:val="00ED1699"/>
    <w:rsid w:val="00EE5E67"/>
    <w:rsid w:val="00EE601A"/>
    <w:rsid w:val="00EF24E3"/>
    <w:rsid w:val="00F400E4"/>
    <w:rsid w:val="00F434A8"/>
    <w:rsid w:val="00F60793"/>
    <w:rsid w:val="00F609DF"/>
    <w:rsid w:val="00F8137A"/>
    <w:rsid w:val="00F847D7"/>
    <w:rsid w:val="00F9203B"/>
    <w:rsid w:val="00F941BE"/>
    <w:rsid w:val="00F9778B"/>
    <w:rsid w:val="00FA4BE4"/>
    <w:rsid w:val="00FB48D6"/>
    <w:rsid w:val="00FB6CD8"/>
    <w:rsid w:val="00FB7208"/>
    <w:rsid w:val="00FE1AD2"/>
    <w:rsid w:val="00FE26E9"/>
    <w:rsid w:val="00FE3817"/>
    <w:rsid w:val="00FE551D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3E8D0C"/>
  <w15:chartTrackingRefBased/>
  <w15:docId w15:val="{A2EE27A0-4AFF-4D52-A4BE-494F26BB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615D"/>
    <w:rPr>
      <w:lang w:eastAsia="en-US"/>
    </w:rPr>
  </w:style>
  <w:style w:type="paragraph" w:styleId="Antrat1">
    <w:name w:val="heading 1"/>
    <w:basedOn w:val="prastasis"/>
    <w:next w:val="prastasis"/>
    <w:qFormat/>
    <w:rsid w:val="0035615D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615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615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615D"/>
  </w:style>
  <w:style w:type="table" w:styleId="1tinkleliolentelviesi">
    <w:name w:val="Grid Table 1 Light"/>
    <w:basedOn w:val="prastojilentel"/>
    <w:uiPriority w:val="46"/>
    <w:rsid w:val="00AE0D8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418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9418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02861"/>
    <w:pPr>
      <w:ind w:left="720"/>
      <w:contextualSpacing/>
    </w:pPr>
  </w:style>
  <w:style w:type="character" w:customStyle="1" w:styleId="Bodytext">
    <w:name w:val="Body text_"/>
    <w:link w:val="Pagrindinistekstas1"/>
    <w:rsid w:val="00587D35"/>
    <w:rPr>
      <w:sz w:val="22"/>
      <w:szCs w:val="22"/>
      <w:shd w:val="clear" w:color="auto" w:fill="FFFFFF"/>
    </w:rPr>
  </w:style>
  <w:style w:type="paragraph" w:customStyle="1" w:styleId="Pagrindinistekstas1">
    <w:name w:val="Pagrindinis tekstas1"/>
    <w:basedOn w:val="prastasis"/>
    <w:link w:val="Bodytext"/>
    <w:rsid w:val="00587D35"/>
    <w:pPr>
      <w:widowControl w:val="0"/>
      <w:shd w:val="clear" w:color="auto" w:fill="FFFFFF"/>
      <w:spacing w:line="0" w:lineRule="atLeast"/>
      <w:jc w:val="center"/>
    </w:pPr>
    <w:rPr>
      <w:sz w:val="22"/>
      <w:szCs w:val="22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20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20B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220B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20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20B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B2192-A1CC-46E4-957B-11F4E72D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2546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rita1</dc:creator>
  <cp:keywords/>
  <dc:description/>
  <cp:lastModifiedBy>Daiva Breivienė</cp:lastModifiedBy>
  <cp:revision>2</cp:revision>
  <cp:lastPrinted>2021-05-11T09:08:00Z</cp:lastPrinted>
  <dcterms:created xsi:type="dcterms:W3CDTF">2021-06-17T06:36:00Z</dcterms:created>
  <dcterms:modified xsi:type="dcterms:W3CDTF">2021-06-17T06:36:00Z</dcterms:modified>
</cp:coreProperties>
</file>