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57CF16" w14:textId="77777777" w:rsidR="005D1B6B" w:rsidRDefault="005D1B6B" w:rsidP="005D1B6B">
      <w:pPr>
        <w:spacing w:after="0" w:line="240" w:lineRule="auto"/>
        <w:jc w:val="center"/>
        <w:rPr>
          <w:rFonts w:ascii="Times New Roman" w:eastAsia="Times New Roman" w:hAnsi="Times New Roman" w:cs="Times New Roman"/>
          <w:sz w:val="24"/>
          <w:szCs w:val="24"/>
          <w:lang w:eastAsia="lt-LT"/>
        </w:rPr>
      </w:pPr>
      <w:bookmarkStart w:id="0" w:name="_GoBack"/>
      <w:bookmarkEnd w:id="0"/>
      <w:r>
        <w:rPr>
          <w:rFonts w:ascii="Times New Roman" w:eastAsia="Times New Roman" w:hAnsi="Times New Roman" w:cs="Times New Roman"/>
          <w:sz w:val="24"/>
          <w:szCs w:val="24"/>
          <w:lang w:eastAsia="lt-LT"/>
        </w:rPr>
        <w:t>AIŠKINAMASIS RAŠTAS</w:t>
      </w:r>
    </w:p>
    <w:p w14:paraId="4FB081BE" w14:textId="77777777" w:rsidR="005D1B6B" w:rsidRDefault="005D1B6B" w:rsidP="005D1B6B">
      <w:pPr>
        <w:spacing w:after="0" w:line="240" w:lineRule="auto"/>
        <w:jc w:val="center"/>
        <w:rPr>
          <w:rFonts w:ascii="Times New Roman" w:eastAsia="Times New Roman" w:hAnsi="Times New Roman" w:cs="Times New Roman"/>
          <w:sz w:val="24"/>
          <w:szCs w:val="24"/>
          <w:lang w:eastAsia="lt-LT"/>
        </w:rPr>
      </w:pPr>
    </w:p>
    <w:p w14:paraId="416E2E84" w14:textId="77777777" w:rsidR="005D1B6B" w:rsidRDefault="005D1B6B" w:rsidP="005D1B6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DĖL SPRENDIMO </w:t>
      </w:r>
    </w:p>
    <w:p w14:paraId="3AFB4549" w14:textId="77777777" w:rsidR="005D1B6B" w:rsidRDefault="005D1B6B" w:rsidP="005D1B6B">
      <w:pPr>
        <w:spacing w:after="0" w:line="240" w:lineRule="auto"/>
        <w:jc w:val="center"/>
        <w:rPr>
          <w:rFonts w:ascii="Times New Roman" w:eastAsia="Times New Roman" w:hAnsi="Times New Roman" w:cs="Times New Roman"/>
          <w:b/>
          <w:bCs/>
          <w:sz w:val="24"/>
          <w:szCs w:val="24"/>
          <w:lang w:eastAsia="lt-LT"/>
        </w:rPr>
      </w:pPr>
      <w:r>
        <w:rPr>
          <w:rFonts w:ascii="Times New Roman" w:hAnsi="Times New Roman" w:cs="Times New Roman"/>
          <w:b/>
          <w:bCs/>
          <w:sz w:val="24"/>
          <w:szCs w:val="24"/>
        </w:rPr>
        <w:t>DĖL SAVIVALDYBĖS TARYBOS 2019 M. GEGUŽĖS 14 D. SPRENDIMO NR. 1-158 „DĖL SOCIALINĖS PARAMOS MOKINIAMS TEIKIMO SAVIVALDYBĖS IR NEVALSTYBINĖSE MOKYKLOSE TVARKOS APRAŠO PATVIRTINIMO IR SAVIVALDYBĖS TARYBOS 2013 M. BIRŽELIO 27 D. SPRENDIMO NR. 1-211 PRIPAŽINIMO NETEKUSIU GALIOS“ PAKEITIMO</w:t>
      </w:r>
    </w:p>
    <w:p w14:paraId="549DD85C" w14:textId="77777777" w:rsidR="005D1B6B" w:rsidRDefault="005D1B6B" w:rsidP="005D1B6B">
      <w:pPr>
        <w:spacing w:after="0" w:line="240" w:lineRule="auto"/>
        <w:jc w:val="center"/>
        <w:rPr>
          <w:rFonts w:ascii="Times New Roman" w:eastAsia="Times New Roman" w:hAnsi="Times New Roman" w:cs="Times New Roman"/>
          <w:b/>
          <w:sz w:val="24"/>
          <w:szCs w:val="24"/>
          <w:lang w:eastAsia="lt-LT"/>
        </w:rPr>
      </w:pPr>
    </w:p>
    <w:p w14:paraId="46822F44" w14:textId="77777777" w:rsidR="005D1B6B" w:rsidRDefault="005D1B6B" w:rsidP="005D1B6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2021-07-30</w:t>
      </w:r>
    </w:p>
    <w:p w14:paraId="0B5C287C" w14:textId="77777777" w:rsidR="005D1B6B" w:rsidRDefault="005D1B6B" w:rsidP="005D1B6B">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Panevėžys</w:t>
      </w:r>
    </w:p>
    <w:p w14:paraId="6989DC49" w14:textId="77777777" w:rsidR="005D1B6B" w:rsidRDefault="005D1B6B" w:rsidP="005D1B6B">
      <w:pPr>
        <w:spacing w:after="0" w:line="240" w:lineRule="auto"/>
        <w:jc w:val="center"/>
        <w:rPr>
          <w:rFonts w:ascii="Times New Roman" w:eastAsia="Times New Roman" w:hAnsi="Times New Roman" w:cs="Times New Roman"/>
          <w:sz w:val="24"/>
          <w:szCs w:val="24"/>
          <w:lang w:eastAsia="lt-LT"/>
        </w:rPr>
      </w:pPr>
    </w:p>
    <w:p w14:paraId="68D4C20C" w14:textId="77777777" w:rsidR="005D1B6B" w:rsidRDefault="005D1B6B" w:rsidP="005D1B6B">
      <w:pPr>
        <w:numPr>
          <w:ilvl w:val="0"/>
          <w:numId w:val="3"/>
        </w:numPr>
        <w:spacing w:after="0" w:line="360" w:lineRule="auto"/>
        <w:ind w:left="0" w:firstLine="851"/>
        <w:contextualSpacing/>
        <w:rPr>
          <w:rFonts w:ascii="Times New Roman" w:eastAsia="Times New Roman" w:hAnsi="Times New Roman" w:cs="Times New Roman"/>
          <w:b/>
          <w:sz w:val="24"/>
          <w:szCs w:val="24"/>
          <w:lang w:eastAsia="lt-LT"/>
        </w:rPr>
      </w:pPr>
      <w:bookmarkStart w:id="1" w:name="_Hlk505092699"/>
      <w:r>
        <w:rPr>
          <w:rFonts w:ascii="Times New Roman" w:eastAsia="Times New Roman" w:hAnsi="Times New Roman" w:cs="Times New Roman"/>
          <w:b/>
          <w:sz w:val="24"/>
          <w:szCs w:val="24"/>
          <w:lang w:eastAsia="lt-LT"/>
        </w:rPr>
        <w:t xml:space="preserve">Problemos esmė: </w:t>
      </w:r>
    </w:p>
    <w:p w14:paraId="452524EB" w14:textId="77777777" w:rsidR="005D1B6B" w:rsidRDefault="005D1B6B" w:rsidP="005D1B6B">
      <w:pPr>
        <w:spacing w:after="0" w:line="360" w:lineRule="auto"/>
        <w:ind w:firstLine="851"/>
        <w:jc w:val="both"/>
        <w:rPr>
          <w:rFonts w:ascii="Times New Roman" w:eastAsia="Times New Roman" w:hAnsi="Times New Roman" w:cs="Times New Roman"/>
          <w:b/>
          <w:noProof/>
          <w:sz w:val="24"/>
          <w:szCs w:val="24"/>
          <w:lang w:eastAsia="lt-LT"/>
        </w:rPr>
      </w:pPr>
      <w:r>
        <w:rPr>
          <w:rFonts w:ascii="Times New Roman" w:eastAsia="Times New Roman" w:hAnsi="Times New Roman" w:cs="Times New Roman"/>
          <w:noProof/>
          <w:sz w:val="24"/>
          <w:szCs w:val="24"/>
          <w:lang w:eastAsia="lt-LT"/>
        </w:rPr>
        <w:t xml:space="preserve">Įgyvendinant įsigaliojusias Lietuvos Respublikos socialinės paramos mokiniams įstatymo Nr. X-686 1, 5, 10, 11, 12, 13 ir 15 straipsnių pakeitimo įstatymo nuostatas </w:t>
      </w:r>
      <w:r>
        <w:rPr>
          <w:rFonts w:ascii="Times New Roman" w:eastAsia="Times New Roman" w:hAnsi="Times New Roman" w:cs="Times New Roman"/>
          <w:sz w:val="24"/>
          <w:szCs w:val="24"/>
          <w:lang w:eastAsia="lt-LT"/>
        </w:rPr>
        <w:t xml:space="preserve">turi  būti pakeisti </w:t>
      </w:r>
      <w:r>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sz w:val="24"/>
          <w:szCs w:val="24"/>
          <w:lang w:eastAsia="lt-LT"/>
        </w:rPr>
        <w:t xml:space="preserve">socialinės paramos mokiniams teikimo tvarką nustatantys savivaldybės teisės aktai. Panevėžio mieste socialinė parama mokiniams teikiama vadovaujantis </w:t>
      </w:r>
      <w:r>
        <w:rPr>
          <w:rFonts w:ascii="Times New Roman" w:eastAsia="Times New Roman" w:hAnsi="Times New Roman" w:cs="Times New Roman"/>
          <w:noProof/>
          <w:sz w:val="24"/>
          <w:szCs w:val="24"/>
          <w:lang w:eastAsia="lt-LT"/>
        </w:rPr>
        <w:t>Socialinės paramos mokiniams teikimo savivaldybės ir nevalstybinėse mokyklose tvarkos aprašu. Todėl yra parengtas Savivaldybės tarybos sprendimo ,,</w:t>
      </w:r>
      <w:r>
        <w:rPr>
          <w:rFonts w:ascii="Times New Roman" w:eastAsia="Times New Roman" w:hAnsi="Times New Roman" w:cs="Times New Roman"/>
          <w:sz w:val="24"/>
          <w:szCs w:val="20"/>
        </w:rPr>
        <w:t xml:space="preserve"> Dėl</w:t>
      </w:r>
      <w:r>
        <w:rPr>
          <w:rFonts w:ascii="Times New Roman" w:eastAsia="Times New Roman" w:hAnsi="Times New Roman" w:cs="Times New Roman"/>
          <w:sz w:val="24"/>
          <w:szCs w:val="24"/>
        </w:rPr>
        <w:t xml:space="preserve"> Savivaldybės tarybos 2019 m. gegužės 14 d.  sprendimo Nr. 1-158 </w:t>
      </w:r>
      <w:r>
        <w:rPr>
          <w:rFonts w:ascii="Times New Roman" w:hAnsi="Times New Roman" w:cs="Times New Roman"/>
          <w:sz w:val="24"/>
          <w:szCs w:val="24"/>
        </w:rPr>
        <w:t xml:space="preserve">„Dėl Socialinės paramos mokiniams teikimo savivaldybės ir nevalstybinėse mokyklose tvarkos aprašo patvirtinimo ir Savivaldybės tarybos 2013 m. birželio 27 d. sprendimo |Nr. 1-211 pripažinimo netekusiu galios“ </w:t>
      </w:r>
      <w:r>
        <w:rPr>
          <w:rFonts w:ascii="Times New Roman" w:eastAsia="Times New Roman" w:hAnsi="Times New Roman" w:cs="Times New Roman"/>
          <w:sz w:val="24"/>
          <w:szCs w:val="24"/>
        </w:rPr>
        <w:t xml:space="preserve"> pakeitimo“  projektas (toliau – Sprendimo projektas). </w:t>
      </w:r>
    </w:p>
    <w:p w14:paraId="3D062E0D" w14:textId="77777777" w:rsidR="005D1B6B" w:rsidRDefault="005D1B6B" w:rsidP="005D1B6B">
      <w:pPr>
        <w:spacing w:after="0" w:line="36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noProof/>
          <w:sz w:val="24"/>
          <w:szCs w:val="24"/>
          <w:lang w:eastAsia="lt-LT"/>
        </w:rPr>
        <w:t>2.</w:t>
      </w:r>
      <w:r>
        <w:rPr>
          <w:rFonts w:ascii="Times New Roman" w:eastAsia="Times New Roman" w:hAnsi="Times New Roman" w:cs="Times New Roman"/>
          <w:noProof/>
          <w:sz w:val="24"/>
          <w:szCs w:val="24"/>
          <w:lang w:eastAsia="lt-LT"/>
        </w:rPr>
        <w:t xml:space="preserve"> </w:t>
      </w:r>
      <w:r>
        <w:rPr>
          <w:rFonts w:ascii="Times New Roman" w:eastAsia="Times New Roman" w:hAnsi="Times New Roman" w:cs="Times New Roman"/>
          <w:b/>
          <w:sz w:val="24"/>
          <w:szCs w:val="24"/>
          <w:lang w:eastAsia="lt-LT"/>
        </w:rPr>
        <w:t xml:space="preserve">Kaip šiuo metu sprendžiami sprendimo projekte aptarti klausimai: </w:t>
      </w:r>
    </w:p>
    <w:p w14:paraId="31218B08" w14:textId="77777777" w:rsidR="005D1B6B" w:rsidRDefault="005D1B6B" w:rsidP="005D1B6B">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Šiuo metu galiojantis</w:t>
      </w:r>
      <w:r>
        <w:rPr>
          <w:rFonts w:ascii="Times New Roman" w:eastAsia="Times New Roman" w:hAnsi="Times New Roman" w:cs="Times New Roman"/>
          <w:sz w:val="24"/>
          <w:szCs w:val="24"/>
        </w:rPr>
        <w:t xml:space="preserve"> Socialinės paramos mokiniams teikimo savivaldybės ir nevalstybinėse mokyklose</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rPr>
        <w:t>tvarkos aprašas</w:t>
      </w:r>
      <w:r>
        <w:rPr>
          <w:rFonts w:ascii="Times New Roman" w:eastAsia="Calibri" w:hAnsi="Times New Roman" w:cs="Times New Roman"/>
          <w:noProof/>
          <w:sz w:val="24"/>
          <w:szCs w:val="24"/>
        </w:rPr>
        <w:t xml:space="preserve">, patvirtintas Panevėžio miesto savivaldybės tarybos 2019 m. </w:t>
      </w:r>
      <w:r>
        <w:rPr>
          <w:rFonts w:ascii="Times New Roman" w:eastAsia="Times New Roman" w:hAnsi="Times New Roman" w:cs="Times New Roman"/>
          <w:sz w:val="24"/>
          <w:szCs w:val="20"/>
        </w:rPr>
        <w:t xml:space="preserve"> gegužės 14 d. sprendimu Nr. 1-158, </w:t>
      </w:r>
      <w:r>
        <w:rPr>
          <w:rFonts w:ascii="Times New Roman" w:eastAsia="Calibri" w:hAnsi="Times New Roman" w:cs="Times New Roman"/>
          <w:noProof/>
          <w:sz w:val="24"/>
          <w:szCs w:val="24"/>
        </w:rPr>
        <w:t xml:space="preserve"> neatitinka </w:t>
      </w:r>
      <w:r>
        <w:rPr>
          <w:rFonts w:ascii="Times New Roman" w:eastAsia="Times New Roman" w:hAnsi="Times New Roman" w:cs="Times New Roman"/>
          <w:noProof/>
          <w:sz w:val="24"/>
          <w:szCs w:val="24"/>
          <w:lang w:eastAsia="lt-LT"/>
        </w:rPr>
        <w:t>įsigaliojusių Lietuvos Respublikos</w:t>
      </w:r>
      <w:r>
        <w:rPr>
          <w:rFonts w:ascii="Times New Roman" w:eastAsia="Times New Roman" w:hAnsi="Times New Roman" w:cs="Times New Roman"/>
          <w:sz w:val="24"/>
          <w:szCs w:val="24"/>
          <w:lang w:eastAsia="lt-LT"/>
        </w:rPr>
        <w:t xml:space="preserve"> socialinės paramos mokiniams įstatymo </w:t>
      </w:r>
      <w:r>
        <w:rPr>
          <w:rFonts w:ascii="Times New Roman" w:eastAsia="Times New Roman" w:hAnsi="Times New Roman" w:cs="Times New Roman"/>
          <w:noProof/>
          <w:sz w:val="24"/>
          <w:szCs w:val="24"/>
          <w:lang w:eastAsia="lt-LT"/>
        </w:rPr>
        <w:t xml:space="preserve">Nr. X-686 </w:t>
      </w:r>
      <w:bookmarkStart w:id="2" w:name="_Hlk78708702"/>
      <w:r>
        <w:rPr>
          <w:rFonts w:ascii="Times New Roman" w:eastAsia="Times New Roman" w:hAnsi="Times New Roman" w:cs="Times New Roman"/>
          <w:noProof/>
          <w:sz w:val="24"/>
          <w:szCs w:val="24"/>
          <w:lang w:eastAsia="lt-LT"/>
        </w:rPr>
        <w:t xml:space="preserve">1, 5, 10, 11, 12, 13 ir 15 </w:t>
      </w:r>
      <w:r>
        <w:rPr>
          <w:rFonts w:ascii="Times New Roman" w:eastAsia="Times New Roman" w:hAnsi="Times New Roman" w:cs="Times New Roman"/>
          <w:sz w:val="24"/>
          <w:szCs w:val="24"/>
          <w:lang w:eastAsia="lt-LT"/>
        </w:rPr>
        <w:t xml:space="preserve">straipsnių </w:t>
      </w:r>
      <w:bookmarkEnd w:id="2"/>
      <w:r>
        <w:rPr>
          <w:rFonts w:ascii="Times New Roman" w:eastAsia="Times New Roman" w:hAnsi="Times New Roman" w:cs="Times New Roman"/>
          <w:sz w:val="24"/>
          <w:szCs w:val="24"/>
          <w:lang w:eastAsia="lt-LT"/>
        </w:rPr>
        <w:t xml:space="preserve">pakeitimo įstatymo </w:t>
      </w:r>
      <w:r>
        <w:rPr>
          <w:rFonts w:ascii="Times New Roman" w:eastAsia="Times New Roman" w:hAnsi="Times New Roman" w:cs="Times New Roman"/>
          <w:sz w:val="24"/>
          <w:szCs w:val="24"/>
        </w:rPr>
        <w:t>(toliau – Pakeitimo įstatymas)</w:t>
      </w:r>
      <w:r>
        <w:rPr>
          <w:rFonts w:ascii="Times New Roman" w:eastAsia="Times New Roman" w:hAnsi="Times New Roman" w:cs="Times New Roman"/>
          <w:sz w:val="24"/>
          <w:szCs w:val="24"/>
          <w:lang w:eastAsia="lt-LT"/>
        </w:rPr>
        <w:t xml:space="preserve"> nuostatų.</w:t>
      </w:r>
      <w:r>
        <w:rPr>
          <w:rFonts w:ascii="Times New Roman" w:eastAsia="Times New Roman" w:hAnsi="Times New Roman" w:cs="Times New Roman"/>
          <w:sz w:val="24"/>
          <w:szCs w:val="24"/>
          <w:lang w:eastAsia="lt-LT"/>
        </w:rPr>
        <w:tab/>
      </w:r>
    </w:p>
    <w:p w14:paraId="6EDF715E" w14:textId="77777777" w:rsidR="005D1B6B" w:rsidRDefault="005D1B6B" w:rsidP="005D1B6B">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3.</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Sprendimo priėmimo būtinumo pagrindimas, kokių pozityvių rezultatų laukiama</w:t>
      </w:r>
      <w:r>
        <w:rPr>
          <w:rFonts w:ascii="Times New Roman" w:eastAsia="Times New Roman" w:hAnsi="Times New Roman" w:cs="Times New Roman"/>
          <w:sz w:val="24"/>
          <w:szCs w:val="24"/>
          <w:lang w:eastAsia="lt-LT"/>
        </w:rPr>
        <w:t xml:space="preserve">: </w:t>
      </w:r>
    </w:p>
    <w:p w14:paraId="0D0D1D96" w14:textId="1EB512BC" w:rsidR="005D1B6B" w:rsidRDefault="005D1B6B" w:rsidP="005D1B6B">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Patvirtinus parengtą S</w:t>
      </w:r>
      <w:bookmarkStart w:id="3" w:name="_Hlk2586932"/>
      <w:r>
        <w:rPr>
          <w:rFonts w:ascii="Times New Roman" w:eastAsia="Times New Roman" w:hAnsi="Times New Roman" w:cs="Times New Roman"/>
          <w:sz w:val="24"/>
          <w:szCs w:val="24"/>
        </w:rPr>
        <w:t xml:space="preserve">prendimo projektą bus patvirtintas naujos redakcijos Socialinės paramos mokiniams teikimo  savivaldybės ir nevalstybinėse mokyklose tvarkos aprašo (toliau –  Aprašo projektas) su nuostatomis, atitinkančiomis Pakeitimo įstatymu įteisintus </w:t>
      </w:r>
      <w:r>
        <w:rPr>
          <w:rFonts w:ascii="Times New Roman" w:eastAsia="Times New Roman" w:hAnsi="Times New Roman" w:cs="Times New Roman"/>
          <w:noProof/>
          <w:sz w:val="24"/>
          <w:szCs w:val="24"/>
          <w:lang w:eastAsia="lt-LT"/>
        </w:rPr>
        <w:t>Lietuvos Respublikos</w:t>
      </w:r>
      <w:r>
        <w:rPr>
          <w:rFonts w:ascii="Times New Roman" w:eastAsia="Times New Roman" w:hAnsi="Times New Roman" w:cs="Times New Roman"/>
          <w:sz w:val="24"/>
          <w:szCs w:val="24"/>
          <w:lang w:eastAsia="lt-LT"/>
        </w:rPr>
        <w:t xml:space="preserve"> socialinės paramos mokiniams įstatymo</w:t>
      </w:r>
      <w:r>
        <w:rPr>
          <w:rFonts w:ascii="Times New Roman" w:eastAsia="Times New Roman" w:hAnsi="Times New Roman" w:cs="Times New Roman"/>
          <w:sz w:val="24"/>
          <w:szCs w:val="24"/>
        </w:rPr>
        <w:t xml:space="preserve"> </w:t>
      </w:r>
      <w:r>
        <w:rPr>
          <w:rFonts w:ascii="Times New Roman" w:eastAsia="Times New Roman" w:hAnsi="Times New Roman" w:cs="Times New Roman"/>
          <w:noProof/>
          <w:sz w:val="24"/>
          <w:szCs w:val="24"/>
          <w:lang w:eastAsia="lt-LT"/>
        </w:rPr>
        <w:t xml:space="preserve">1, 5, 10, 11, 12, 13 ir 15 </w:t>
      </w:r>
      <w:r>
        <w:rPr>
          <w:rFonts w:ascii="Times New Roman" w:eastAsia="Times New Roman" w:hAnsi="Times New Roman" w:cs="Times New Roman"/>
          <w:sz w:val="24"/>
          <w:szCs w:val="24"/>
          <w:lang w:eastAsia="lt-LT"/>
        </w:rPr>
        <w:t xml:space="preserve">straipsnių pakeitimus. Dabar galiojantį </w:t>
      </w:r>
      <w:r>
        <w:rPr>
          <w:rFonts w:ascii="Times New Roman" w:eastAsia="Times New Roman" w:hAnsi="Times New Roman" w:cs="Times New Roman"/>
          <w:sz w:val="24"/>
          <w:szCs w:val="24"/>
        </w:rPr>
        <w:t>Socialinės paramos mokiniams teikimo  savivaldybės ir nevalstybinėse mokyklose tvarkos aprašą</w:t>
      </w:r>
      <w:r>
        <w:rPr>
          <w:rFonts w:ascii="Times New Roman" w:eastAsia="Times New Roman" w:hAnsi="Times New Roman" w:cs="Times New Roman"/>
          <w:sz w:val="24"/>
          <w:szCs w:val="24"/>
          <w:lang w:eastAsia="lt-LT"/>
        </w:rPr>
        <w:t xml:space="preserve"> siūloma išdėstyti nauja redakcija, nes keičiama daugiau kaip pusė aprašo punktų.</w:t>
      </w:r>
    </w:p>
    <w:p w14:paraId="4B34AF7A" w14:textId="77777777" w:rsidR="005D1B6B" w:rsidRDefault="005D1B6B" w:rsidP="005D1B6B">
      <w:pPr>
        <w:spacing w:after="0" w:line="360" w:lineRule="auto"/>
        <w:ind w:firstLine="851"/>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 xml:space="preserve">Svarbiausi Aprašo projektu siūlomi įteisinti pakeitimai yra dėl </w:t>
      </w:r>
      <w:r>
        <w:rPr>
          <w:rFonts w:ascii="Times New Roman" w:hAnsi="Times New Roman" w:cs="Times New Roman"/>
          <w:color w:val="000000"/>
          <w:sz w:val="24"/>
          <w:szCs w:val="24"/>
        </w:rPr>
        <w:t xml:space="preserve">nemokamus pietus nevertinant pajamų skyrimo mokiniams, kurie mokosi pagal pradinio ugdymo programą antroje klasėje (Aprašo projekto 16 punktas ir 24.4 papunktis). Pakeitimo įstatymu sumažinta administracinė našta, nes atsisakyta reikalavimo teikti prašymą-paraišką dėl nemokamų pietų skyrimo, paliekant teisę atsisakyti skirtos paramos (Aprašo projekto 12 punktas) ir tuo tikslu mokykloms suteikiant teisę </w:t>
      </w:r>
      <w:r>
        <w:rPr>
          <w:rFonts w:ascii="Times New Roman" w:hAnsi="Times New Roman" w:cs="Times New Roman"/>
          <w:color w:val="000000"/>
          <w:sz w:val="24"/>
          <w:szCs w:val="24"/>
        </w:rPr>
        <w:lastRenderedPageBreak/>
        <w:t xml:space="preserve">nemokamų pietų organizavimo tikslu tvarkyti mokinių asmens duomenis, nepažeidžiant </w:t>
      </w:r>
      <w:bookmarkStart w:id="4" w:name="_Hlk78739657"/>
      <w:r>
        <w:rPr>
          <w:rFonts w:ascii="Times New Roman" w:hAnsi="Times New Roman" w:cs="Times New Roman"/>
          <w:color w:val="000000"/>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reglamento) reikalavimų (Aprašo projekto 47 p.).</w:t>
      </w:r>
    </w:p>
    <w:p w14:paraId="3F3CA6B3" w14:textId="77777777" w:rsidR="005D1B6B" w:rsidRDefault="005D1B6B" w:rsidP="005D1B6B">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Pakeitimo įstatymu suteikta teisė gauti nemokamą maitinimą nuo 18 iki  21 metų mokiniams, kurie mokosi pagal suaugusiųjų ugdymo programas (Aprašo projekto 35.3 p.). </w:t>
      </w:r>
    </w:p>
    <w:p w14:paraId="14D3F087" w14:textId="77777777" w:rsidR="005D1B6B" w:rsidRDefault="005D1B6B" w:rsidP="005D1B6B">
      <w:pPr>
        <w:spacing w:after="0" w:line="360" w:lineRule="auto"/>
        <w:ind w:firstLine="851"/>
        <w:jc w:val="both"/>
        <w:rPr>
          <w:rFonts w:ascii="Times New Roman" w:eastAsia="Times New Roman" w:hAnsi="Times New Roman" w:cs="Times New Roman"/>
          <w:b/>
          <w:sz w:val="24"/>
          <w:szCs w:val="24"/>
          <w:lang w:eastAsia="lt-LT"/>
        </w:rPr>
      </w:pPr>
      <w:r>
        <w:rPr>
          <w:rFonts w:ascii="Times New Roman" w:hAnsi="Times New Roman" w:cs="Times New Roman"/>
          <w:color w:val="000000"/>
          <w:sz w:val="24"/>
          <w:szCs w:val="24"/>
        </w:rPr>
        <w:t xml:space="preserve">Sprendimai </w:t>
      </w:r>
      <w:r>
        <w:rPr>
          <w:rFonts w:ascii="Times New Roman" w:hAnsi="Times New Roman" w:cs="Times New Roman"/>
          <w:color w:val="000000"/>
          <w:sz w:val="24"/>
          <w:szCs w:val="24"/>
          <w:shd w:val="clear" w:color="auto" w:fill="FFFFFF"/>
        </w:rPr>
        <w:t>dėl socialinės paramos mokiniams skyrimo</w:t>
      </w:r>
      <w:r>
        <w:rPr>
          <w:rFonts w:ascii="Times New Roman" w:hAnsi="Times New Roman" w:cs="Times New Roman"/>
          <w:color w:val="000000"/>
          <w:sz w:val="24"/>
          <w:szCs w:val="24"/>
        </w:rPr>
        <w:t xml:space="preserve"> rengiami Socialinių išmokų informacinės sistemos (SPIS) pagalba, todėl siūlomi patvirtinti Aprašo projekto 11, 22 punktai  ir 37.1 papunktis dėl SPIS pakeitimų dėl su Pakeitimo įstatymo nuostatų įgyvendinimo. </w:t>
      </w:r>
      <w:bookmarkEnd w:id="3"/>
      <w:bookmarkEnd w:id="4"/>
    </w:p>
    <w:p w14:paraId="21BF3A2B" w14:textId="77777777" w:rsidR="005D1B6B" w:rsidRDefault="005D1B6B" w:rsidP="005D1B6B">
      <w:pPr>
        <w:spacing w:after="0" w:line="36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4. Skaičiavimai, išlaidų sąmatos, finansavimo šaltiniai:</w:t>
      </w:r>
    </w:p>
    <w:p w14:paraId="40275644" w14:textId="77777777" w:rsidR="005D1B6B" w:rsidRDefault="005D1B6B" w:rsidP="005D1B6B">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Socialinė parama mokiniams  finansuojama iš </w:t>
      </w:r>
      <w:r>
        <w:rPr>
          <w:rFonts w:ascii="Times New Roman" w:eastAsia="Times New Roman" w:hAnsi="Times New Roman" w:cs="Times New Roman"/>
          <w:sz w:val="24"/>
          <w:szCs w:val="24"/>
        </w:rPr>
        <w:t>valstybės biudžeto specialios tikslinės dotacijos savivaldybių biudžetams</w:t>
      </w:r>
      <w:r>
        <w:rPr>
          <w:rFonts w:ascii="Times New Roman" w:eastAsia="Times New Roman" w:hAnsi="Times New Roman" w:cs="Times New Roman"/>
          <w:sz w:val="24"/>
          <w:szCs w:val="24"/>
          <w:lang w:eastAsia="lt-LT"/>
        </w:rPr>
        <w:t xml:space="preserve">  lėšų</w:t>
      </w:r>
      <w:bookmarkStart w:id="5" w:name="_Hlk428669"/>
      <w:r>
        <w:rPr>
          <w:rFonts w:ascii="Times New Roman" w:eastAsia="Times New Roman" w:hAnsi="Times New Roman" w:cs="Times New Roman"/>
          <w:sz w:val="24"/>
          <w:szCs w:val="24"/>
          <w:lang w:eastAsia="lt-LT"/>
        </w:rPr>
        <w:t>. Parengtam Sprendimo projektui įgyvendinti papildomos lėšos nebus reikalingos.</w:t>
      </w:r>
    </w:p>
    <w:bookmarkEnd w:id="5"/>
    <w:p w14:paraId="402555F4" w14:textId="77777777" w:rsidR="005D1B6B" w:rsidRDefault="005D1B6B" w:rsidP="005D1B6B">
      <w:pPr>
        <w:tabs>
          <w:tab w:val="num" w:pos="0"/>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5. Galimos neigiamos pasekmės priėmus sprendimą, kokių priemonių reikėtų imtis, kad tokių pasekmių būtų išvengta</w:t>
      </w:r>
      <w:r>
        <w:rPr>
          <w:rFonts w:ascii="Times New Roman" w:eastAsia="Times New Roman" w:hAnsi="Times New Roman" w:cs="Times New Roman"/>
          <w:sz w:val="24"/>
          <w:szCs w:val="24"/>
          <w:lang w:eastAsia="lt-LT"/>
        </w:rPr>
        <w:t xml:space="preserve">: </w:t>
      </w:r>
    </w:p>
    <w:p w14:paraId="735F5704" w14:textId="77777777" w:rsidR="005D1B6B" w:rsidRDefault="005D1B6B" w:rsidP="005D1B6B">
      <w:pPr>
        <w:tabs>
          <w:tab w:val="num" w:pos="0"/>
        </w:tabs>
        <w:spacing w:after="0" w:line="36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Neigiamų pasekmių priėmus sprendimą nebus. </w:t>
      </w:r>
    </w:p>
    <w:p w14:paraId="2B9A2B71" w14:textId="77777777" w:rsidR="005D1B6B" w:rsidRDefault="005D1B6B" w:rsidP="005D1B6B">
      <w:pPr>
        <w:tabs>
          <w:tab w:val="num" w:pos="0"/>
        </w:tabs>
        <w:spacing w:after="0" w:line="360" w:lineRule="auto"/>
        <w:ind w:firstLine="851"/>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 Kieno iniciatyva parengtas sprendimo projektas</w:t>
      </w:r>
      <w:r>
        <w:rPr>
          <w:rFonts w:ascii="Times New Roman" w:eastAsia="Times New Roman" w:hAnsi="Times New Roman" w:cs="Times New Roman"/>
          <w:sz w:val="24"/>
          <w:szCs w:val="24"/>
          <w:lang w:eastAsia="lt-LT"/>
        </w:rPr>
        <w:t>:</w:t>
      </w:r>
    </w:p>
    <w:p w14:paraId="5481529C" w14:textId="77777777" w:rsidR="005D1B6B" w:rsidRDefault="005D1B6B" w:rsidP="005D1B6B">
      <w:pPr>
        <w:tabs>
          <w:tab w:val="num" w:pos="0"/>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Socialinių reikalų skyriaus iniciatyva.</w:t>
      </w:r>
    </w:p>
    <w:p w14:paraId="004B0C3C" w14:textId="77777777" w:rsidR="005D1B6B" w:rsidRDefault="005D1B6B" w:rsidP="005D1B6B">
      <w:pPr>
        <w:tabs>
          <w:tab w:val="num" w:pos="0"/>
        </w:tabs>
        <w:spacing w:after="0" w:line="360" w:lineRule="auto"/>
        <w:ind w:firstLine="851"/>
        <w:jc w:val="both"/>
        <w:rPr>
          <w:rFonts w:ascii="Times New Roman" w:eastAsia="Times New Roman" w:hAnsi="Times New Roman" w:cs="Times New Roman"/>
          <w:sz w:val="24"/>
          <w:szCs w:val="24"/>
          <w:lang w:eastAsia="lt-LT"/>
        </w:rPr>
      </w:pPr>
    </w:p>
    <w:bookmarkEnd w:id="1"/>
    <w:p w14:paraId="3E216978" w14:textId="542D1DCD" w:rsidR="005D1B6B" w:rsidRDefault="005D1B6B" w:rsidP="005D1B6B">
      <w:pPr>
        <w:tabs>
          <w:tab w:val="num" w:pos="1418"/>
        </w:tabs>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PRIDEDAMA:  </w:t>
      </w:r>
      <w:bookmarkStart w:id="6" w:name="_Hlk78737176"/>
      <w:r>
        <w:rPr>
          <w:rFonts w:ascii="Times New Roman" w:eastAsia="Times New Roman" w:hAnsi="Times New Roman" w:cs="Times New Roman"/>
          <w:sz w:val="24"/>
          <w:szCs w:val="24"/>
          <w:lang w:eastAsia="lt-LT"/>
        </w:rPr>
        <w:t xml:space="preserve">Lietuvos Respublikos  socialinės paramos mokiniams įstatymo </w:t>
      </w:r>
      <w:bookmarkEnd w:id="6"/>
      <w:r>
        <w:rPr>
          <w:rFonts w:ascii="Times New Roman" w:eastAsia="Times New Roman" w:hAnsi="Times New Roman" w:cs="Times New Roman"/>
          <w:sz w:val="24"/>
          <w:szCs w:val="24"/>
          <w:lang w:eastAsia="lt-LT"/>
        </w:rPr>
        <w:t>Nr. X-686</w:t>
      </w:r>
      <w:r>
        <w:rPr>
          <w:rFonts w:ascii="Times New Roman" w:eastAsia="Times New Roman" w:hAnsi="Times New Roman" w:cs="Times New Roman"/>
          <w:noProof/>
          <w:sz w:val="24"/>
          <w:szCs w:val="24"/>
          <w:lang w:eastAsia="lt-LT"/>
        </w:rPr>
        <w:t xml:space="preserve"> 1, 5, 10, 11, 12, 13 ir 15 straipsnių </w:t>
      </w:r>
      <w:r>
        <w:rPr>
          <w:rFonts w:ascii="Times New Roman" w:eastAsia="Times New Roman" w:hAnsi="Times New Roman" w:cs="Times New Roman"/>
          <w:sz w:val="24"/>
          <w:szCs w:val="24"/>
          <w:lang w:eastAsia="lt-LT"/>
        </w:rPr>
        <w:t xml:space="preserve">pakeitimo įstatymas.  </w:t>
      </w:r>
    </w:p>
    <w:p w14:paraId="532240D2" w14:textId="77777777" w:rsidR="005D1B6B" w:rsidRDefault="005D1B6B" w:rsidP="005D1B6B">
      <w:pPr>
        <w:spacing w:after="120" w:line="240" w:lineRule="auto"/>
        <w:rPr>
          <w:rFonts w:ascii="Times New Roman" w:eastAsia="Times New Roman" w:hAnsi="Times New Roman" w:cs="Times New Roman"/>
          <w:sz w:val="20"/>
          <w:szCs w:val="20"/>
        </w:rPr>
      </w:pPr>
    </w:p>
    <w:p w14:paraId="641DACA7" w14:textId="77777777" w:rsidR="005D1B6B" w:rsidRDefault="005D1B6B" w:rsidP="005D1B6B">
      <w:pPr>
        <w:spacing w:after="0" w:line="240" w:lineRule="auto"/>
        <w:rPr>
          <w:rFonts w:ascii="Times New Roman" w:eastAsia="Times New Roman" w:hAnsi="Times New Roman" w:cs="Times New Roman"/>
          <w:sz w:val="24"/>
          <w:szCs w:val="24"/>
          <w:lang w:eastAsia="lt-LT"/>
        </w:rPr>
      </w:pPr>
    </w:p>
    <w:p w14:paraId="61755FE1" w14:textId="77777777" w:rsidR="005D1B6B" w:rsidRDefault="005D1B6B" w:rsidP="005D1B6B">
      <w:pPr>
        <w:spacing w:after="0" w:line="240" w:lineRule="auto"/>
        <w:rPr>
          <w:rFonts w:ascii="Times New Roman" w:eastAsia="Times New Roman" w:hAnsi="Times New Roman" w:cs="Times New Roman"/>
          <w:sz w:val="24"/>
          <w:szCs w:val="24"/>
          <w:lang w:eastAsia="lt-LT"/>
        </w:rPr>
      </w:pPr>
    </w:p>
    <w:p w14:paraId="6EEC1314" w14:textId="77777777" w:rsidR="005D1B6B" w:rsidRDefault="005D1B6B" w:rsidP="005D1B6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Socialinių reikalų skyriaus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p>
    <w:p w14:paraId="71A4C605" w14:textId="77777777" w:rsidR="005D1B6B" w:rsidRDefault="005D1B6B" w:rsidP="005D1B6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Socialinių išmokų poskyrio vedėja</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Zita Ragėnienė </w:t>
      </w:r>
    </w:p>
    <w:p w14:paraId="594DB36A" w14:textId="77777777" w:rsidR="005D1B6B" w:rsidRDefault="005D1B6B" w:rsidP="005D1B6B">
      <w:pPr>
        <w:spacing w:after="0" w:line="240" w:lineRule="auto"/>
        <w:ind w:left="3804" w:firstLine="1298"/>
        <w:jc w:val="both"/>
        <w:rPr>
          <w:rFonts w:ascii="Times New Roman" w:eastAsia="Times New Roman" w:hAnsi="Times New Roman" w:cs="Times New Roman"/>
          <w:b/>
          <w:sz w:val="24"/>
          <w:szCs w:val="24"/>
        </w:rPr>
      </w:pPr>
    </w:p>
    <w:p w14:paraId="14E8BE41" w14:textId="77777777" w:rsidR="005D1B6B" w:rsidRDefault="005D1B6B" w:rsidP="005D1B6B">
      <w:pPr>
        <w:spacing w:after="0" w:line="240" w:lineRule="auto"/>
        <w:rPr>
          <w:rFonts w:ascii="Times New Roman" w:eastAsia="Times New Roman" w:hAnsi="Times New Roman" w:cs="Times New Roman"/>
          <w:sz w:val="24"/>
          <w:szCs w:val="24"/>
          <w:lang w:eastAsia="lt-LT"/>
        </w:rPr>
      </w:pPr>
    </w:p>
    <w:p w14:paraId="3FD787CC" w14:textId="77777777" w:rsidR="005D1B6B" w:rsidRDefault="005D1B6B" w:rsidP="005D1B6B">
      <w:pPr>
        <w:spacing w:after="0" w:line="240" w:lineRule="auto"/>
        <w:rPr>
          <w:rFonts w:ascii="Times New Roman" w:eastAsia="Times New Roman" w:hAnsi="Times New Roman" w:cs="Times New Roman"/>
          <w:sz w:val="24"/>
          <w:szCs w:val="24"/>
          <w:lang w:eastAsia="lt-LT"/>
        </w:rPr>
      </w:pPr>
    </w:p>
    <w:p w14:paraId="4A818230" w14:textId="77777777" w:rsidR="005D1B6B" w:rsidRDefault="005D1B6B" w:rsidP="005D1B6B">
      <w:pPr>
        <w:spacing w:line="254" w:lineRule="auto"/>
        <w:rPr>
          <w:rFonts w:ascii="Calibri" w:eastAsia="Calibri" w:hAnsi="Calibri" w:cs="Times New Roman"/>
        </w:rPr>
      </w:pPr>
    </w:p>
    <w:p w14:paraId="656C468C" w14:textId="77777777" w:rsidR="005D1B6B" w:rsidRDefault="005D1B6B" w:rsidP="005D1B6B"/>
    <w:p w14:paraId="05DB6445" w14:textId="77777777" w:rsidR="005D1B6B" w:rsidRDefault="005D1B6B" w:rsidP="005D1B6B">
      <w:pPr>
        <w:rPr>
          <w:rFonts w:ascii="Times New Roman" w:hAnsi="Times New Roman" w:cs="Times New Roman"/>
          <w:sz w:val="24"/>
          <w:szCs w:val="24"/>
        </w:rPr>
      </w:pPr>
    </w:p>
    <w:p w14:paraId="28B7B325" w14:textId="77777777" w:rsidR="00AD7AE2" w:rsidRPr="005D1B6B" w:rsidRDefault="00AD7AE2" w:rsidP="005D1B6B"/>
    <w:sectPr w:rsidR="00AD7AE2" w:rsidRPr="005D1B6B"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A84642"/>
    <w:multiLevelType w:val="hybridMultilevel"/>
    <w:tmpl w:val="07D002A4"/>
    <w:lvl w:ilvl="0" w:tplc="E89651BC">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C29"/>
    <w:rsid w:val="0002263B"/>
    <w:rsid w:val="00115A08"/>
    <w:rsid w:val="00182150"/>
    <w:rsid w:val="001A5E95"/>
    <w:rsid w:val="001E37E0"/>
    <w:rsid w:val="0022471F"/>
    <w:rsid w:val="00272300"/>
    <w:rsid w:val="002B62F9"/>
    <w:rsid w:val="00397256"/>
    <w:rsid w:val="005D1B6B"/>
    <w:rsid w:val="005F4C29"/>
    <w:rsid w:val="00634CCB"/>
    <w:rsid w:val="007570B4"/>
    <w:rsid w:val="0076274E"/>
    <w:rsid w:val="00804EA9"/>
    <w:rsid w:val="008D0B2C"/>
    <w:rsid w:val="008E2B3C"/>
    <w:rsid w:val="00A40437"/>
    <w:rsid w:val="00AD7AE2"/>
    <w:rsid w:val="00BE137F"/>
    <w:rsid w:val="00C27F6E"/>
    <w:rsid w:val="00C9728F"/>
    <w:rsid w:val="00CE2675"/>
    <w:rsid w:val="00DA53B4"/>
    <w:rsid w:val="00E511B6"/>
    <w:rsid w:val="00EB4C49"/>
    <w:rsid w:val="00F81D2B"/>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97860"/>
  <w15:chartTrackingRefBased/>
  <w15:docId w15:val="{59F4EADE-7D13-4BE7-9DFD-0DBFE626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0B2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D0B2C"/>
    <w:rPr>
      <w:color w:val="0563C1" w:themeColor="hyperlink"/>
      <w:u w:val="single"/>
    </w:rPr>
  </w:style>
  <w:style w:type="paragraph" w:styleId="Sraopastraipa">
    <w:name w:val="List Paragraph"/>
    <w:basedOn w:val="prastasis"/>
    <w:uiPriority w:val="34"/>
    <w:qFormat/>
    <w:rsid w:val="00762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91908">
      <w:bodyDiv w:val="1"/>
      <w:marLeft w:val="0"/>
      <w:marRight w:val="0"/>
      <w:marTop w:val="0"/>
      <w:marBottom w:val="0"/>
      <w:divBdr>
        <w:top w:val="none" w:sz="0" w:space="0" w:color="auto"/>
        <w:left w:val="none" w:sz="0" w:space="0" w:color="auto"/>
        <w:bottom w:val="none" w:sz="0" w:space="0" w:color="auto"/>
        <w:right w:val="none" w:sz="0" w:space="0" w:color="auto"/>
      </w:divBdr>
    </w:div>
    <w:div w:id="13092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2752</Words>
  <Characters>1569</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2021-08-10T08:30:00Z</dcterms:created>
  <dcterms:modified xsi:type="dcterms:W3CDTF">2021-08-10T08:30:00Z</dcterms:modified>
</cp:coreProperties>
</file>