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BD3DAB" w:rsidRPr="00C4357F" w:rsidRDefault="00BD3DAB" w:rsidP="00BD3D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4357F">
        <w:rPr>
          <w:sz w:val="24"/>
          <w:szCs w:val="24"/>
        </w:rPr>
        <w:t xml:space="preserve">. SVARSTYTA. </w:t>
      </w:r>
      <w:r w:rsidRPr="002C70B6">
        <w:rPr>
          <w:rFonts w:eastAsia="Calibri"/>
          <w:sz w:val="24"/>
          <w:szCs w:val="24"/>
        </w:rPr>
        <w:t>Savivaldybės tarybos 2019 m. kovo 21 d. sprendimo Nr. 1-103 „Dėl negyvenamųjų patalpų (Kniaudiškių g. 40) perdavimo valdyti, naudoti ir disponuoti jomis patikėjimo teise Panevėžio švietimo centrui“ pakeitim</w:t>
      </w:r>
      <w:r>
        <w:rPr>
          <w:rFonts w:eastAsia="Calibri"/>
          <w:sz w:val="24"/>
          <w:szCs w:val="24"/>
        </w:rPr>
        <w:t>as</w:t>
      </w:r>
      <w:r w:rsidRPr="00C4357F">
        <w:rPr>
          <w:sz w:val="24"/>
          <w:szCs w:val="24"/>
        </w:rPr>
        <w:t>.</w:t>
      </w:r>
    </w:p>
    <w:p w:rsidR="00BD3DAB" w:rsidRPr="00C4357F" w:rsidRDefault="00BD3DAB" w:rsidP="00BD3DAB">
      <w:pPr>
        <w:ind w:firstLine="851"/>
        <w:jc w:val="both"/>
        <w:rPr>
          <w:sz w:val="24"/>
          <w:szCs w:val="24"/>
        </w:rPr>
      </w:pPr>
    </w:p>
    <w:p w:rsidR="00BD3DAB" w:rsidRPr="00C4357F" w:rsidRDefault="00BD3DAB" w:rsidP="00BD3DAB">
      <w:pPr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2C70B6">
        <w:rPr>
          <w:sz w:val="24"/>
          <w:szCs w:val="24"/>
        </w:rPr>
        <w:t>D</w:t>
      </w:r>
      <w:r w:rsidRPr="002C70B6">
        <w:rPr>
          <w:rFonts w:eastAsia="Calibri"/>
          <w:sz w:val="24"/>
          <w:szCs w:val="24"/>
        </w:rPr>
        <w:t>ėl Savivaldybės tarybos 2019 m. kovo 21 d. sprendimo Nr. 1-103 „Dėl negyvenamųjų patalpų (Kniaudiškių g. 40) perdavimo valdyti, naudoti ir disponuoti jomis patikėjimo teise Panevėžio švietimo centrui“ pakeitimo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74" w:rsidRDefault="00C07A74">
      <w:r>
        <w:separator/>
      </w:r>
    </w:p>
  </w:endnote>
  <w:endnote w:type="continuationSeparator" w:id="0">
    <w:p w:rsidR="00C07A74" w:rsidRDefault="00C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74" w:rsidRDefault="00C07A74">
      <w:r>
        <w:separator/>
      </w:r>
    </w:p>
  </w:footnote>
  <w:footnote w:type="continuationSeparator" w:id="0">
    <w:p w:rsidR="00C07A74" w:rsidRDefault="00C0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5C" w:rsidRDefault="007E0D5C" w:rsidP="007E0D5C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7E0D5C" w:rsidRDefault="007E0D5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8C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B0C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0D5C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4B3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3DAB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07A74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8BAA-B18A-44B6-9834-7F45D9C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2021-06-22T10:41:00Z</cp:lastPrinted>
  <dcterms:created xsi:type="dcterms:W3CDTF">2021-09-17T10:20:00Z</dcterms:created>
  <dcterms:modified xsi:type="dcterms:W3CDTF">2021-09-17T10:41:00Z</dcterms:modified>
</cp:coreProperties>
</file>