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0BDF63" w14:textId="77777777" w:rsidR="00CF1EC0" w:rsidRDefault="00CF1EC0" w:rsidP="00CF1EC0">
      <w:pPr>
        <w:jc w:val="center"/>
        <w:rPr>
          <w:b/>
          <w:caps/>
        </w:rPr>
      </w:pPr>
      <w:bookmarkStart w:id="0" w:name="_GoBack"/>
      <w:bookmarkEnd w:id="0"/>
      <w:r w:rsidRPr="00257E0E">
        <w:rPr>
          <w:b/>
          <w:caps/>
        </w:rPr>
        <w:t>aiškinamasis raštas</w:t>
      </w:r>
    </w:p>
    <w:p w14:paraId="310BDF64" w14:textId="77777777" w:rsidR="00C42716" w:rsidRPr="00C42716" w:rsidRDefault="00C42716" w:rsidP="00C42716">
      <w:pPr>
        <w:jc w:val="center"/>
        <w:rPr>
          <w:b/>
          <w:caps/>
        </w:rPr>
      </w:pPr>
    </w:p>
    <w:p w14:paraId="310BDF65" w14:textId="77777777" w:rsidR="00E23F63" w:rsidRPr="00A562AA" w:rsidRDefault="00BD1266" w:rsidP="00E23F63">
      <w:pPr>
        <w:keepNext/>
        <w:jc w:val="center"/>
        <w:outlineLvl w:val="1"/>
        <w:rPr>
          <w:b/>
        </w:rPr>
      </w:pPr>
      <w:r>
        <w:rPr>
          <w:b/>
        </w:rPr>
        <w:t>DĖL SPRENDIMO</w:t>
      </w:r>
    </w:p>
    <w:p w14:paraId="310BDF66" w14:textId="77777777" w:rsidR="00BD1266" w:rsidRDefault="00BD1266" w:rsidP="00BD1266">
      <w:pPr>
        <w:tabs>
          <w:tab w:val="left" w:pos="284"/>
          <w:tab w:val="left" w:pos="426"/>
          <w:tab w:val="left" w:pos="709"/>
          <w:tab w:val="left" w:pos="993"/>
        </w:tabs>
        <w:jc w:val="center"/>
        <w:rPr>
          <w:b/>
        </w:rPr>
      </w:pPr>
      <w:r w:rsidRPr="00602927">
        <w:rPr>
          <w:b/>
        </w:rPr>
        <w:t>DĖL PANEVĖŽIO MIESTO SAVIVALDYBĖS PRIVALOMO IKIMOKYKLINIO UGDYMO NUSTATYMO, SKYRIMO IR FINANSAVIMO</w:t>
      </w:r>
      <w:r w:rsidRPr="00602927">
        <w:rPr>
          <w:b/>
          <w:caps/>
          <w:kern w:val="1"/>
          <w:lang w:eastAsia="lt-LT"/>
        </w:rPr>
        <w:t xml:space="preserve"> </w:t>
      </w:r>
      <w:r w:rsidRPr="00602927">
        <w:rPr>
          <w:b/>
        </w:rPr>
        <w:t>TVARKOS APRAŠO PATVIRTINIMO IR SAVIVALDYBĖS TARYBOS 2012 M. BIRŽELIO 21 D. SPRENDIMO NR. 1-168 „DĖL PANEVĖŽIO MIESTO SAVIVALDYBĖS PRIVALOMO IKIMOKYKLINIO IR PRIEŠMOKYKLINIO UGDYMO NUSTATYMO IR SKYRIMO TVARKOS APRAŠO PATVIRTINIMO“ PRIPAŽINIMO NETEKUSIU GALIOS</w:t>
      </w:r>
    </w:p>
    <w:p w14:paraId="310BDF67" w14:textId="77777777" w:rsidR="00B47C90" w:rsidRPr="003A3BA1" w:rsidRDefault="00B47C90" w:rsidP="00396CE3">
      <w:pPr>
        <w:jc w:val="center"/>
        <w:rPr>
          <w:b/>
          <w:bCs/>
          <w:shd w:val="clear" w:color="auto" w:fill="FFFFFF"/>
        </w:rPr>
      </w:pPr>
    </w:p>
    <w:p w14:paraId="310BDF68" w14:textId="77777777" w:rsidR="0037036A" w:rsidRDefault="0037036A" w:rsidP="00396CE3">
      <w:pPr>
        <w:jc w:val="center"/>
        <w:rPr>
          <w:szCs w:val="20"/>
        </w:rPr>
      </w:pPr>
      <w:r w:rsidRPr="0037036A">
        <w:rPr>
          <w:szCs w:val="20"/>
        </w:rPr>
        <w:t>20</w:t>
      </w:r>
      <w:r w:rsidR="00274A21">
        <w:rPr>
          <w:szCs w:val="20"/>
        </w:rPr>
        <w:t>21</w:t>
      </w:r>
      <w:r w:rsidRPr="0037036A">
        <w:rPr>
          <w:szCs w:val="20"/>
        </w:rPr>
        <w:t xml:space="preserve"> m. </w:t>
      </w:r>
      <w:r w:rsidR="00E23F63">
        <w:rPr>
          <w:szCs w:val="20"/>
        </w:rPr>
        <w:t>rugsėjo</w:t>
      </w:r>
      <w:r w:rsidR="00B45EF7">
        <w:rPr>
          <w:szCs w:val="20"/>
        </w:rPr>
        <w:t xml:space="preserve"> </w:t>
      </w:r>
      <w:r w:rsidR="00E23F63">
        <w:rPr>
          <w:szCs w:val="20"/>
        </w:rPr>
        <w:t>15</w:t>
      </w:r>
      <w:r w:rsidR="006D0306">
        <w:rPr>
          <w:szCs w:val="20"/>
        </w:rPr>
        <w:t xml:space="preserve"> </w:t>
      </w:r>
      <w:r w:rsidRPr="0037036A">
        <w:rPr>
          <w:szCs w:val="20"/>
        </w:rPr>
        <w:t xml:space="preserve">d. </w:t>
      </w:r>
    </w:p>
    <w:p w14:paraId="310BDF69" w14:textId="77777777" w:rsidR="0037036A" w:rsidRPr="0037036A" w:rsidRDefault="0037036A" w:rsidP="0037036A">
      <w:pPr>
        <w:keepNext/>
        <w:jc w:val="center"/>
        <w:outlineLvl w:val="2"/>
        <w:rPr>
          <w:b/>
          <w:szCs w:val="20"/>
        </w:rPr>
      </w:pPr>
      <w:r w:rsidRPr="0037036A">
        <w:rPr>
          <w:szCs w:val="20"/>
        </w:rPr>
        <w:t>Panevėžys</w:t>
      </w:r>
    </w:p>
    <w:p w14:paraId="310BDF6A" w14:textId="77777777" w:rsidR="00427A76" w:rsidRDefault="00427A76" w:rsidP="0097363F">
      <w:pPr>
        <w:ind w:firstLine="567"/>
        <w:jc w:val="both"/>
        <w:rPr>
          <w:b/>
        </w:rPr>
      </w:pPr>
    </w:p>
    <w:p w14:paraId="310BDF6B" w14:textId="77777777" w:rsidR="00095418" w:rsidRDefault="00095418" w:rsidP="004C133A">
      <w:pPr>
        <w:numPr>
          <w:ilvl w:val="0"/>
          <w:numId w:val="13"/>
        </w:numPr>
        <w:ind w:left="0" w:firstLine="851"/>
        <w:contextualSpacing/>
        <w:rPr>
          <w:b/>
          <w:lang w:eastAsia="lt-LT"/>
        </w:rPr>
      </w:pPr>
      <w:r>
        <w:rPr>
          <w:b/>
          <w:lang w:eastAsia="lt-LT"/>
        </w:rPr>
        <w:t xml:space="preserve">Problemos esmė: </w:t>
      </w:r>
    </w:p>
    <w:p w14:paraId="310BDF6C" w14:textId="77777777" w:rsidR="00163C55" w:rsidRDefault="00163C55" w:rsidP="004C133A">
      <w:pPr>
        <w:ind w:firstLine="851"/>
        <w:jc w:val="both"/>
      </w:pPr>
      <w:r>
        <w:rPr>
          <w:noProof/>
          <w:lang w:eastAsia="lt-LT"/>
        </w:rPr>
        <w:t>Įgyvendinant įsigaliojusiu</w:t>
      </w:r>
      <w:r w:rsidR="00095418">
        <w:rPr>
          <w:noProof/>
          <w:lang w:eastAsia="lt-LT"/>
        </w:rPr>
        <w:t xml:space="preserve">s Lietuvos Respublikos švietimo įstatymo </w:t>
      </w:r>
      <w:r w:rsidR="00095418" w:rsidRPr="007E39D6">
        <w:rPr>
          <w:bCs/>
          <w:caps/>
        </w:rPr>
        <w:t>NR. I-1489</w:t>
      </w:r>
      <w:r w:rsidR="00095418">
        <w:rPr>
          <w:noProof/>
          <w:lang w:eastAsia="lt-LT"/>
        </w:rPr>
        <w:t xml:space="preserve"> </w:t>
      </w:r>
      <w:r>
        <w:rPr>
          <w:noProof/>
          <w:lang w:eastAsia="lt-LT"/>
        </w:rPr>
        <w:t>7 straipsnio 2 dalies pakeitimus,</w:t>
      </w:r>
      <w:r w:rsidR="00095418">
        <w:rPr>
          <w:noProof/>
          <w:lang w:eastAsia="lt-LT"/>
        </w:rPr>
        <w:t xml:space="preserve"> </w:t>
      </w:r>
      <w:r w:rsidR="00095418" w:rsidRPr="00397006">
        <w:t xml:space="preserve">vaikams, patiriantiems socialinę riziką, </w:t>
      </w:r>
      <w:r w:rsidR="00095418">
        <w:t xml:space="preserve">turi būti </w:t>
      </w:r>
      <w:r w:rsidR="00095418" w:rsidRPr="00397006">
        <w:t xml:space="preserve">skiriamas privalomas ugdymas pagal ikimokyklinio ugdymo programą </w:t>
      </w:r>
      <w:r>
        <w:t xml:space="preserve">Lietuvos Respublikos </w:t>
      </w:r>
      <w:r w:rsidR="00095418" w:rsidRPr="00397006">
        <w:t xml:space="preserve">švietimo, mokslo ir sporto ministro ir </w:t>
      </w:r>
      <w:r>
        <w:t xml:space="preserve">Lietuvos Respublikos </w:t>
      </w:r>
      <w:r w:rsidR="00095418" w:rsidRPr="00397006">
        <w:t xml:space="preserve">socialinės apsaugos ir darbo ministro nustatyta tvarka. Kitiems vaikams privalomas ugdymas pagal ikimokyklinio ugdymo programą gali būti skiriamas vadovaujantis </w:t>
      </w:r>
      <w:r>
        <w:t>Lietuvos Respublikos</w:t>
      </w:r>
      <w:r w:rsidRPr="00397006">
        <w:t xml:space="preserve"> </w:t>
      </w:r>
      <w:r w:rsidR="00095418" w:rsidRPr="00397006">
        <w:t xml:space="preserve">švietimo, mokslo ir sporto ministro ir </w:t>
      </w:r>
      <w:r>
        <w:t>Lietuvos Respublikos</w:t>
      </w:r>
      <w:r w:rsidRPr="00397006">
        <w:t xml:space="preserve"> </w:t>
      </w:r>
      <w:r w:rsidR="00095418" w:rsidRPr="00397006">
        <w:t>socialinės apsaugos ir darbo ministro nustatytais kriterijais ir tvarka.</w:t>
      </w:r>
      <w:r w:rsidR="00095418">
        <w:t xml:space="preserve"> </w:t>
      </w:r>
    </w:p>
    <w:p w14:paraId="310BDF6D" w14:textId="77777777" w:rsidR="00BD1722" w:rsidRDefault="00095418" w:rsidP="009A43AE">
      <w:pPr>
        <w:ind w:firstLine="851"/>
        <w:jc w:val="both"/>
        <w:rPr>
          <w:b/>
          <w:noProof/>
          <w:lang w:eastAsia="lt-LT"/>
        </w:rPr>
      </w:pPr>
      <w:r>
        <w:t xml:space="preserve">Panevėžio mieste privalomas ikimokyklinis ugdymas </w:t>
      </w:r>
      <w:r w:rsidR="003A4B04">
        <w:t xml:space="preserve">šiuo metu </w:t>
      </w:r>
      <w:r>
        <w:t xml:space="preserve">skiriamas vadovaujantis </w:t>
      </w:r>
      <w:r w:rsidR="003A4B04">
        <w:t xml:space="preserve">Panevėžio miesto savivaldybės administracijos direktoriaus </w:t>
      </w:r>
      <w:r w:rsidR="00F10F60">
        <w:t xml:space="preserve">2021 m. liepos 30 d. įsakymu Nr. A-682 „Dėl privalomo ikimokyklinio ugdymo nustatymo ir skyrimo Panevėžio miesto savivaldybės teritorijoje gyvenantiems vaikams“, Privalomo ikimokyklinio ugdymo nustatymo ir skyrimo tvarkos aprašu, patvirtintu Lietuvos Respublikos švietimo, mokslo ir sporto ministro ir Lietuvos Respublikos socialinės apsaugos ir darbo ministro 2012 m. balandžio 26 d. įsakymu Nr. </w:t>
      </w:r>
      <w:r w:rsidR="00F10F60">
        <w:rPr>
          <w:color w:val="000000"/>
        </w:rPr>
        <w:t>V-735/A1-208</w:t>
      </w:r>
      <w:r w:rsidR="00F10F60">
        <w:t xml:space="preserve"> „</w:t>
      </w:r>
      <w:r w:rsidR="00F10F60" w:rsidRPr="00B75F60">
        <w:t>Dėl Privalomo ikimokyklinio ugdymo nustatymo ir skyrimo tvarkos aprašo patvirtinimo</w:t>
      </w:r>
      <w:r w:rsidR="00F10F60">
        <w:t xml:space="preserve">“ (su vėlesniais pakeitimais), ir </w:t>
      </w:r>
      <w:r w:rsidR="00F10F60">
        <w:rPr>
          <w:color w:val="000000"/>
        </w:rPr>
        <w:t xml:space="preserve">Ugdymo, maitinimo ir pavėžėjimo lėšų socialinę riziką patiriančių vaikų ikimokykliniam ugdymui užtikrinti apskaičiavimo, paskirstymo ir panaudojimo tvarkos aprašu, patvirtintu </w:t>
      </w:r>
      <w:r w:rsidR="00F10F60" w:rsidRPr="00336A1D">
        <w:t xml:space="preserve">Lietuvos Respublikos Vyriausybės 2021 m. rugpjūčio 18 d. </w:t>
      </w:r>
      <w:r w:rsidR="00F10F60">
        <w:t>nutarimu</w:t>
      </w:r>
      <w:r w:rsidR="00F10F60" w:rsidRPr="00336A1D">
        <w:t xml:space="preserve"> Nr. 677</w:t>
      </w:r>
      <w:r w:rsidR="00F10F60">
        <w:t xml:space="preserve"> „</w:t>
      </w:r>
      <w:r w:rsidR="00A8395B">
        <w:t>Dėl u</w:t>
      </w:r>
      <w:r w:rsidR="00F10F60" w:rsidRPr="009F658D">
        <w:t>gdymo, maitinimo ir pavėžėjimo lėšų socialinę riziką patiriančių vaikų ikimokykliniam ugdymui užtikrinti apskaičiavimo, paskirstymo ir panaudojimo tvarkos aprašo patvirtinimo</w:t>
      </w:r>
      <w:r w:rsidR="00813EE4">
        <w:t xml:space="preserve">“, nes galiojantis Panevėžio miesto savivaldybės privalomo ikimokyklinio ir priešmokyklinio ugdymo nustatymo ir skyrimo tvarkos aprašas jau </w:t>
      </w:r>
      <w:r w:rsidR="00813EE4" w:rsidRPr="00813EE4">
        <w:rPr>
          <w:rStyle w:val="Emfaz"/>
          <w:i w:val="0"/>
        </w:rPr>
        <w:t>nebeatitinka galiojančių</w:t>
      </w:r>
      <w:r w:rsidR="00813EE4" w:rsidRPr="00813EE4">
        <w:rPr>
          <w:i/>
        </w:rPr>
        <w:t xml:space="preserve"> </w:t>
      </w:r>
      <w:r w:rsidR="00813EE4" w:rsidRPr="00813EE4">
        <w:t xml:space="preserve">naujų </w:t>
      </w:r>
      <w:r w:rsidR="00813EE4" w:rsidRPr="00813EE4">
        <w:rPr>
          <w:rStyle w:val="Emfaz"/>
          <w:i w:val="0"/>
        </w:rPr>
        <w:t>teisės aktų</w:t>
      </w:r>
      <w:r w:rsidR="00813EE4" w:rsidRPr="00813EE4">
        <w:rPr>
          <w:i/>
        </w:rPr>
        <w:t xml:space="preserve"> </w:t>
      </w:r>
      <w:r w:rsidR="00813EE4" w:rsidRPr="00813EE4">
        <w:t>nuostatų</w:t>
      </w:r>
      <w:r w:rsidR="00813EE4">
        <w:t xml:space="preserve">. </w:t>
      </w:r>
      <w:r w:rsidR="00F10F60">
        <w:t>Todėl yra parengtas</w:t>
      </w:r>
      <w:r w:rsidR="003D7131">
        <w:t xml:space="preserve"> Savivaldybės tarybos sprendimo „Dėl Panevėžio miesto savivaldybės privalomo ikimokyklinio ugdymo nustatymo, skyrimo ir finansavimo tvarkos aprašo patvirtinimo ir savivaldybės tarybos 2012 m. birželio 21 d. sprendimo Nr. 1-168 „Dėl Panevėžio miesto savivaldybės privalomo ikimokyklinio ir priešmokyklinio ugdymo nustatymo ir skyrimo tvarkos aprašo patvirtinimo“ pripažinimo netekusiu</w:t>
      </w:r>
      <w:r w:rsidR="00BD1722">
        <w:t xml:space="preserve"> galios“ projektas (toliau – Sprendimo projektas). </w:t>
      </w:r>
    </w:p>
    <w:p w14:paraId="310BDF6E" w14:textId="77777777" w:rsidR="001E14AE" w:rsidRDefault="001E14AE" w:rsidP="009A43AE">
      <w:pPr>
        <w:ind w:firstLine="851"/>
        <w:jc w:val="both"/>
        <w:rPr>
          <w:b/>
          <w:lang w:eastAsia="lt-LT"/>
        </w:rPr>
      </w:pPr>
      <w:r>
        <w:rPr>
          <w:b/>
          <w:noProof/>
          <w:lang w:eastAsia="lt-LT"/>
        </w:rPr>
        <w:t>2.</w:t>
      </w:r>
      <w:r>
        <w:rPr>
          <w:noProof/>
          <w:lang w:eastAsia="lt-LT"/>
        </w:rPr>
        <w:t xml:space="preserve"> </w:t>
      </w:r>
      <w:r>
        <w:rPr>
          <w:b/>
          <w:lang w:eastAsia="lt-LT"/>
        </w:rPr>
        <w:t xml:space="preserve">Kaip šiuo metu sprendžiami sprendimo projekte aptarti klausimai: </w:t>
      </w:r>
    </w:p>
    <w:p w14:paraId="310BDF6F" w14:textId="77777777" w:rsidR="00D248D2" w:rsidRDefault="001E14AE" w:rsidP="009A43AE">
      <w:pPr>
        <w:ind w:firstLine="851"/>
        <w:jc w:val="both"/>
      </w:pPr>
      <w:r>
        <w:rPr>
          <w:lang w:eastAsia="lt-LT"/>
        </w:rPr>
        <w:t>Šiuo metu galiojantis</w:t>
      </w:r>
      <w:r>
        <w:t xml:space="preserve"> Panevėžio miesto savivaldybės privalomo ikimokyklinio ir priešmokyklinio ugdymo nustatymo ir skyrimo tvarkos aprašas</w:t>
      </w:r>
      <w:r>
        <w:rPr>
          <w:rFonts w:eastAsia="Calibri"/>
          <w:noProof/>
        </w:rPr>
        <w:t xml:space="preserve">, patvirtintas Panevėžio miesto </w:t>
      </w:r>
      <w:r>
        <w:t>savivaldybės tarybos 2012 m. birželio 21 d. sprendimu Nr. 1-168</w:t>
      </w:r>
      <w:r>
        <w:rPr>
          <w:szCs w:val="20"/>
        </w:rPr>
        <w:t xml:space="preserve">, </w:t>
      </w:r>
      <w:r w:rsidR="00D248D2" w:rsidRPr="00813EE4">
        <w:rPr>
          <w:rStyle w:val="Emfaz"/>
          <w:i w:val="0"/>
        </w:rPr>
        <w:t>nebeatitinka galiojančių</w:t>
      </w:r>
      <w:r w:rsidR="00D248D2" w:rsidRPr="00813EE4">
        <w:rPr>
          <w:i/>
        </w:rPr>
        <w:t xml:space="preserve"> </w:t>
      </w:r>
      <w:r w:rsidR="00D248D2" w:rsidRPr="00813EE4">
        <w:t xml:space="preserve">naujų </w:t>
      </w:r>
      <w:r w:rsidR="00D248D2" w:rsidRPr="00813EE4">
        <w:rPr>
          <w:rStyle w:val="Emfaz"/>
          <w:i w:val="0"/>
        </w:rPr>
        <w:t>teisės aktų</w:t>
      </w:r>
      <w:r w:rsidR="00D248D2" w:rsidRPr="00813EE4">
        <w:rPr>
          <w:i/>
        </w:rPr>
        <w:t xml:space="preserve"> </w:t>
      </w:r>
      <w:r w:rsidR="00D248D2" w:rsidRPr="00813EE4">
        <w:t>nuostatų</w:t>
      </w:r>
      <w:r w:rsidR="00D248D2">
        <w:t xml:space="preserve">. </w:t>
      </w:r>
    </w:p>
    <w:p w14:paraId="310BDF70" w14:textId="77777777" w:rsidR="002B33D7" w:rsidRDefault="002B33D7" w:rsidP="009A43AE">
      <w:pPr>
        <w:ind w:firstLine="851"/>
        <w:jc w:val="both"/>
        <w:rPr>
          <w:lang w:eastAsia="lt-LT"/>
        </w:rPr>
      </w:pPr>
      <w:r>
        <w:rPr>
          <w:b/>
          <w:lang w:eastAsia="lt-LT"/>
        </w:rPr>
        <w:t>3.</w:t>
      </w:r>
      <w:r>
        <w:rPr>
          <w:lang w:eastAsia="lt-LT"/>
        </w:rPr>
        <w:t xml:space="preserve"> </w:t>
      </w:r>
      <w:r>
        <w:rPr>
          <w:b/>
          <w:lang w:eastAsia="lt-LT"/>
        </w:rPr>
        <w:t>Sprendimo priėmimo būtinumo pagrindimas, kokių pozityvių rezultatų laukiama</w:t>
      </w:r>
      <w:r>
        <w:rPr>
          <w:lang w:eastAsia="lt-LT"/>
        </w:rPr>
        <w:t xml:space="preserve">: </w:t>
      </w:r>
    </w:p>
    <w:p w14:paraId="310BDF71" w14:textId="77777777" w:rsidR="002B33D7" w:rsidRPr="002C7CA9" w:rsidRDefault="002B33D7" w:rsidP="009A43AE">
      <w:pPr>
        <w:ind w:firstLine="851"/>
        <w:jc w:val="both"/>
        <w:rPr>
          <w:lang w:eastAsia="lt-LT"/>
        </w:rPr>
      </w:pPr>
      <w:r>
        <w:t>Patvirtinus parengtą Sprendimo projektą bus patvirtintas naujos redakcijos Panevėžio miesto savivaldybės privalomo ikimokyklinio ugdymo nustatymo, skyri</w:t>
      </w:r>
      <w:r w:rsidR="002C7CA9">
        <w:t>mo ir finansavimo tvarkos aprašas</w:t>
      </w:r>
      <w:r w:rsidR="00CD3E58">
        <w:t xml:space="preserve"> (toliau – </w:t>
      </w:r>
      <w:r>
        <w:t>Aprašo projektas)</w:t>
      </w:r>
      <w:r w:rsidR="002C7CA9">
        <w:t>, atitinkantis</w:t>
      </w:r>
      <w:r>
        <w:t xml:space="preserve"> </w:t>
      </w:r>
      <w:r w:rsidR="00924D3F">
        <w:t>aiškinamajame rašte</w:t>
      </w:r>
      <w:r w:rsidR="002C7CA9">
        <w:t xml:space="preserve"> </w:t>
      </w:r>
      <w:r w:rsidR="00924D3F">
        <w:t>minimus</w:t>
      </w:r>
      <w:r w:rsidR="002C7CA9" w:rsidRPr="002C7CA9">
        <w:t xml:space="preserve"> teisės aktus</w:t>
      </w:r>
      <w:r w:rsidRPr="002B33D7">
        <w:rPr>
          <w:color w:val="FF0000"/>
          <w:lang w:eastAsia="lt-LT"/>
        </w:rPr>
        <w:t xml:space="preserve">. </w:t>
      </w:r>
      <w:r w:rsidRPr="002C7CA9">
        <w:rPr>
          <w:lang w:eastAsia="lt-LT"/>
        </w:rPr>
        <w:t xml:space="preserve">Dabar galiojantį </w:t>
      </w:r>
      <w:r w:rsidR="002C7CA9">
        <w:t>Panevėžio miesto savivaldybės privalomo ikimokyklinio ir priešmokyklinio ugdymo nust</w:t>
      </w:r>
      <w:r w:rsidR="001F6CC4">
        <w:t xml:space="preserve">atymo ir skyrimo tvarkos aprašą </w:t>
      </w:r>
      <w:r w:rsidRPr="002C7CA9">
        <w:rPr>
          <w:lang w:eastAsia="lt-LT"/>
        </w:rPr>
        <w:t>siūloma išdėsty</w:t>
      </w:r>
      <w:r w:rsidR="002C7CA9">
        <w:rPr>
          <w:lang w:eastAsia="lt-LT"/>
        </w:rPr>
        <w:t>ti nauja redakcija, nes keičiamas</w:t>
      </w:r>
      <w:r w:rsidRPr="002C7CA9">
        <w:rPr>
          <w:lang w:eastAsia="lt-LT"/>
        </w:rPr>
        <w:t xml:space="preserve"> </w:t>
      </w:r>
      <w:r w:rsidR="002C7CA9">
        <w:rPr>
          <w:lang w:eastAsia="lt-LT"/>
        </w:rPr>
        <w:t xml:space="preserve">visas aprašas, kuris reglamentuos </w:t>
      </w:r>
      <w:r w:rsidR="002C7CA9">
        <w:rPr>
          <w:color w:val="000000"/>
          <w:spacing w:val="-2"/>
        </w:rPr>
        <w:t xml:space="preserve">privalomo ikimokyklinio ugdymo </w:t>
      </w:r>
      <w:r w:rsidR="001F6CC4">
        <w:rPr>
          <w:color w:val="000000"/>
          <w:spacing w:val="-2"/>
        </w:rPr>
        <w:t>nustatymo, skyrimo ir finansavimo</w:t>
      </w:r>
      <w:r w:rsidR="002C7CA9">
        <w:rPr>
          <w:color w:val="000000"/>
          <w:spacing w:val="-2"/>
        </w:rPr>
        <w:t xml:space="preserve"> </w:t>
      </w:r>
      <w:r w:rsidR="001F6CC4">
        <w:t>tvarką</w:t>
      </w:r>
      <w:r w:rsidR="002C7CA9">
        <w:rPr>
          <w:color w:val="000000"/>
          <w:spacing w:val="-2"/>
        </w:rPr>
        <w:t xml:space="preserve">. </w:t>
      </w:r>
    </w:p>
    <w:p w14:paraId="310BDF72" w14:textId="77777777" w:rsidR="007C5864" w:rsidRDefault="00ED4D71" w:rsidP="00D44318">
      <w:pPr>
        <w:ind w:firstLine="851"/>
        <w:jc w:val="both"/>
      </w:pPr>
      <w:r>
        <w:rPr>
          <w:color w:val="000000"/>
        </w:rPr>
        <w:lastRenderedPageBreak/>
        <w:t xml:space="preserve">Pakeitimo įstatymu </w:t>
      </w:r>
      <w:r w:rsidR="00322B8E">
        <w:t>įtvirtinta</w:t>
      </w:r>
      <w:r w:rsidR="00F839ED">
        <w:t xml:space="preserve">, kad socialinę riziką patiriantiems vaikams ikimokyklinis ugdymas nuo 2021 m. rugsėjo 1 d. yra privalomas ir vykdomas </w:t>
      </w:r>
      <w:r w:rsidR="000D44D6">
        <w:t xml:space="preserve">Lietuvos Respublikos </w:t>
      </w:r>
      <w:r w:rsidR="00F839ED">
        <w:t xml:space="preserve">švietimo, mokslo ir sporto ministro ir </w:t>
      </w:r>
      <w:r w:rsidR="000D44D6">
        <w:t xml:space="preserve">Lietuvos Respublikos </w:t>
      </w:r>
      <w:r w:rsidR="00F839ED">
        <w:t>socialinės apsaugos ir darbo ministro nustatyta tvarka. Kokybiškam ikimokykliniam ugdymui užtikrinti ir įgyvendinti skiriamas finansav</w:t>
      </w:r>
      <w:r w:rsidR="007C5864">
        <w:t xml:space="preserve">imas iš valstybės biudžeto lėšų, </w:t>
      </w:r>
      <w:r w:rsidR="007C5864" w:rsidRPr="007C5864">
        <w:t>apskaičiuojant, paskirstant ir naudojant ja</w:t>
      </w:r>
      <w:r w:rsidR="00307431">
        <w:t>s pagal Vyriausybės patvirtintą tvarkos aprašą</w:t>
      </w:r>
      <w:r w:rsidR="007C5864" w:rsidRPr="007C5864">
        <w:t>.</w:t>
      </w:r>
    </w:p>
    <w:p w14:paraId="310BDF73" w14:textId="77777777" w:rsidR="00307431" w:rsidRDefault="00307431" w:rsidP="00D44318">
      <w:pPr>
        <w:ind w:firstLine="851"/>
        <w:jc w:val="both"/>
      </w:pPr>
      <w:r>
        <w:t>N</w:t>
      </w:r>
      <w:r w:rsidRPr="00FB025D">
        <w:t xml:space="preserve">orint, jog </w:t>
      </w:r>
      <w:r>
        <w:t>ikimokyklinio ugdymo įstaigos</w:t>
      </w:r>
      <w:r w:rsidRPr="00F777DD">
        <w:rPr>
          <w:color w:val="70AD47"/>
        </w:rPr>
        <w:t>,</w:t>
      </w:r>
      <w:r>
        <w:rPr>
          <w:color w:val="70AD47"/>
        </w:rPr>
        <w:t xml:space="preserve"> </w:t>
      </w:r>
      <w:r>
        <w:t>vykdančios</w:t>
      </w:r>
      <w:r w:rsidRPr="00FB025D">
        <w:t xml:space="preserve"> ikimokyklinio ugdymo programas, gautų finansavimą vaikų iš šeimų, patiriančių socialinę riziką, privalomam ikimokykliniam ugdymui, maitinimui bei vežiojimui reikia, kad </w:t>
      </w:r>
      <w:r>
        <w:t xml:space="preserve">šiems </w:t>
      </w:r>
      <w:r w:rsidRPr="00FB025D">
        <w:t xml:space="preserve">vaikams </w:t>
      </w:r>
      <w:r w:rsidR="000376E4">
        <w:t xml:space="preserve">savivaldybės administracijos direktoriaus sprendimu </w:t>
      </w:r>
      <w:r w:rsidRPr="00FB025D">
        <w:t>būtų skirtas privalomas ikimokyklinis ugdymas</w:t>
      </w:r>
      <w:r>
        <w:t>.</w:t>
      </w:r>
    </w:p>
    <w:p w14:paraId="310BDF74" w14:textId="77777777" w:rsidR="00CE0BF2" w:rsidRDefault="00CE0BF2" w:rsidP="00D44318">
      <w:pPr>
        <w:ind w:firstLine="851"/>
        <w:jc w:val="both"/>
      </w:pPr>
      <w:r>
        <w:t>Įstatymo pakeitimai sukuria prielaidas tinkamai pasirūpinti ir užtikrinti ikimokyklinį ugdymą socialinę riziką patiriantiems vaikams, taip į ankstyvąjį ugdymą įtrauktų kuo daugiau</w:t>
      </w:r>
      <w:r w:rsidR="00B87691">
        <w:t xml:space="preserve"> vaikų</w:t>
      </w:r>
      <w:r>
        <w:t>.</w:t>
      </w:r>
    </w:p>
    <w:p w14:paraId="310BDF75" w14:textId="77777777" w:rsidR="00CE0BF2" w:rsidRDefault="00CE0BF2" w:rsidP="009A43AE">
      <w:pPr>
        <w:ind w:firstLine="851"/>
        <w:jc w:val="both"/>
        <w:rPr>
          <w:b/>
          <w:lang w:eastAsia="lt-LT"/>
        </w:rPr>
      </w:pPr>
      <w:r>
        <w:rPr>
          <w:b/>
          <w:lang w:eastAsia="lt-LT"/>
        </w:rPr>
        <w:t>4. Skaičiavimai, išlaidų sąmatos, finansavimo šaltiniai:</w:t>
      </w:r>
    </w:p>
    <w:p w14:paraId="310BDF76" w14:textId="77777777" w:rsidR="00CE0BF2" w:rsidRDefault="00CE0BF2" w:rsidP="009A43AE">
      <w:pPr>
        <w:ind w:firstLine="851"/>
        <w:jc w:val="both"/>
        <w:rPr>
          <w:lang w:eastAsia="lt-LT"/>
        </w:rPr>
      </w:pPr>
      <w:bookmarkStart w:id="1" w:name="_Hlk428669"/>
      <w:r>
        <w:rPr>
          <w:lang w:eastAsia="lt-LT"/>
        </w:rPr>
        <w:t xml:space="preserve">Privalomam ikimokykliniam ugdymui užtikrinti ir </w:t>
      </w:r>
      <w:r w:rsidR="009275D9">
        <w:rPr>
          <w:lang w:eastAsia="lt-LT"/>
        </w:rPr>
        <w:t xml:space="preserve">įgyvendinti </w:t>
      </w:r>
      <w:r w:rsidR="009A43AE">
        <w:t>skiriamas</w:t>
      </w:r>
      <w:r w:rsidR="009275D9">
        <w:t xml:space="preserve"> finansavimas iš valstybės biudžeto lėšų.</w:t>
      </w:r>
      <w:r>
        <w:rPr>
          <w:lang w:eastAsia="lt-LT"/>
        </w:rPr>
        <w:t xml:space="preserve"> Parengtam Sprendimo projektui įgyvendinti papildomos lėšos nebus reikalingos.</w:t>
      </w:r>
    </w:p>
    <w:bookmarkEnd w:id="1"/>
    <w:p w14:paraId="310BDF77" w14:textId="77777777" w:rsidR="00AA0248" w:rsidRDefault="00AA0248" w:rsidP="009A43AE">
      <w:pPr>
        <w:tabs>
          <w:tab w:val="num" w:pos="0"/>
        </w:tabs>
        <w:ind w:firstLine="851"/>
        <w:jc w:val="both"/>
        <w:rPr>
          <w:lang w:eastAsia="lt-LT"/>
        </w:rPr>
      </w:pPr>
      <w:r>
        <w:rPr>
          <w:b/>
          <w:lang w:eastAsia="lt-LT"/>
        </w:rPr>
        <w:t>5. Galimos neigiamos pasekmės priėmus sprendimą, kokių priemonių reikėtų imtis, kad tokių pasekmių būtų išvengta</w:t>
      </w:r>
      <w:r>
        <w:rPr>
          <w:lang w:eastAsia="lt-LT"/>
        </w:rPr>
        <w:t xml:space="preserve">: </w:t>
      </w:r>
    </w:p>
    <w:p w14:paraId="310BDF78" w14:textId="77777777" w:rsidR="00AA0248" w:rsidRDefault="00AA0248" w:rsidP="009A43AE">
      <w:pPr>
        <w:tabs>
          <w:tab w:val="num" w:pos="0"/>
        </w:tabs>
        <w:ind w:firstLine="851"/>
        <w:rPr>
          <w:lang w:eastAsia="lt-LT"/>
        </w:rPr>
      </w:pPr>
      <w:r>
        <w:rPr>
          <w:lang w:eastAsia="lt-LT"/>
        </w:rPr>
        <w:t xml:space="preserve"> Neigiamų pasekmių priėmus sprendimą nebus. </w:t>
      </w:r>
    </w:p>
    <w:p w14:paraId="310BDF79" w14:textId="77777777" w:rsidR="00AA0248" w:rsidRDefault="00AA0248" w:rsidP="009A43AE">
      <w:pPr>
        <w:tabs>
          <w:tab w:val="num" w:pos="0"/>
        </w:tabs>
        <w:ind w:firstLine="851"/>
        <w:rPr>
          <w:lang w:eastAsia="lt-LT"/>
        </w:rPr>
      </w:pPr>
      <w:r>
        <w:rPr>
          <w:b/>
          <w:lang w:eastAsia="lt-LT"/>
        </w:rPr>
        <w:t>6. Kieno iniciatyva parengtas sprendimo projektas</w:t>
      </w:r>
      <w:r>
        <w:rPr>
          <w:lang w:eastAsia="lt-LT"/>
        </w:rPr>
        <w:t>:</w:t>
      </w:r>
    </w:p>
    <w:p w14:paraId="310BDF7A" w14:textId="77777777" w:rsidR="00AA0248" w:rsidRDefault="00AA0248" w:rsidP="009A43AE">
      <w:pPr>
        <w:tabs>
          <w:tab w:val="num" w:pos="0"/>
        </w:tabs>
        <w:ind w:firstLine="851"/>
        <w:jc w:val="both"/>
        <w:rPr>
          <w:lang w:eastAsia="lt-LT"/>
        </w:rPr>
      </w:pPr>
      <w:r>
        <w:rPr>
          <w:lang w:eastAsia="lt-LT"/>
        </w:rPr>
        <w:t>Švietimo skyriaus iniciatyva.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7"/>
        <w:gridCol w:w="2215"/>
        <w:gridCol w:w="3231"/>
      </w:tblGrid>
      <w:tr w:rsidR="00A864C7" w:rsidRPr="00246394" w14:paraId="310BDF83" w14:textId="77777777" w:rsidTr="009A43AE">
        <w:tc>
          <w:tcPr>
            <w:tcW w:w="4278" w:type="dxa"/>
            <w:tcBorders>
              <w:top w:val="single" w:sz="4" w:space="0" w:color="FFFFFF"/>
              <w:left w:val="single" w:sz="4" w:space="0" w:color="FFFFFF"/>
              <w:bottom w:val="single" w:sz="4" w:space="0" w:color="FFFFFF"/>
              <w:right w:val="single" w:sz="4" w:space="0" w:color="FFFFFF"/>
            </w:tcBorders>
            <w:shd w:val="clear" w:color="auto" w:fill="auto"/>
          </w:tcPr>
          <w:p w14:paraId="310BDF7B" w14:textId="77777777" w:rsidR="009A43AE" w:rsidRDefault="009A43AE" w:rsidP="0050674A">
            <w:pPr>
              <w:pStyle w:val="Antrats"/>
            </w:pPr>
          </w:p>
          <w:p w14:paraId="310BDF7C" w14:textId="77777777" w:rsidR="009A43AE" w:rsidRDefault="009A43AE" w:rsidP="0050674A">
            <w:pPr>
              <w:pStyle w:val="Antrats"/>
            </w:pPr>
          </w:p>
          <w:p w14:paraId="310BDF7D" w14:textId="77777777" w:rsidR="00A864C7" w:rsidRPr="00246394" w:rsidRDefault="00A864C7" w:rsidP="0050674A">
            <w:pPr>
              <w:pStyle w:val="Antrats"/>
              <w:rPr>
                <w:noProof/>
              </w:rPr>
            </w:pPr>
            <w:r>
              <w:t>Švietimo skyriaus vyr. specialistė, pavaduojanti švietimo skyriaus vedėją</w:t>
            </w:r>
          </w:p>
        </w:tc>
        <w:tc>
          <w:tcPr>
            <w:tcW w:w="2281" w:type="dxa"/>
            <w:tcBorders>
              <w:top w:val="single" w:sz="4" w:space="0" w:color="FFFFFF"/>
              <w:left w:val="single" w:sz="4" w:space="0" w:color="FFFFFF"/>
              <w:bottom w:val="single" w:sz="4" w:space="0" w:color="FFFFFF"/>
              <w:right w:val="nil"/>
            </w:tcBorders>
            <w:shd w:val="clear" w:color="auto" w:fill="auto"/>
          </w:tcPr>
          <w:p w14:paraId="310BDF7E" w14:textId="77777777" w:rsidR="00A864C7" w:rsidRPr="00246394" w:rsidRDefault="00A864C7" w:rsidP="0050674A">
            <w:pPr>
              <w:pStyle w:val="Antrats"/>
              <w:ind w:left="1809"/>
              <w:rPr>
                <w:noProof/>
              </w:rPr>
            </w:pPr>
          </w:p>
        </w:tc>
        <w:tc>
          <w:tcPr>
            <w:tcW w:w="3295" w:type="dxa"/>
            <w:tcBorders>
              <w:top w:val="nil"/>
              <w:left w:val="nil"/>
              <w:bottom w:val="nil"/>
              <w:right w:val="nil"/>
            </w:tcBorders>
            <w:shd w:val="clear" w:color="auto" w:fill="auto"/>
          </w:tcPr>
          <w:p w14:paraId="310BDF7F" w14:textId="77777777" w:rsidR="009A43AE" w:rsidRDefault="009A43AE" w:rsidP="0050674A">
            <w:pPr>
              <w:pStyle w:val="Antrats"/>
              <w:jc w:val="right"/>
            </w:pPr>
          </w:p>
          <w:p w14:paraId="310BDF80" w14:textId="77777777" w:rsidR="009A43AE" w:rsidRDefault="009A43AE" w:rsidP="0050674A">
            <w:pPr>
              <w:pStyle w:val="Antrats"/>
              <w:jc w:val="right"/>
            </w:pPr>
          </w:p>
          <w:p w14:paraId="310BDF81" w14:textId="77777777" w:rsidR="009A43AE" w:rsidRDefault="009A43AE" w:rsidP="0050674A">
            <w:pPr>
              <w:pStyle w:val="Antrats"/>
              <w:jc w:val="right"/>
            </w:pPr>
          </w:p>
          <w:p w14:paraId="310BDF82" w14:textId="77777777" w:rsidR="00A864C7" w:rsidRPr="00246394" w:rsidRDefault="00A864C7" w:rsidP="0050674A">
            <w:pPr>
              <w:pStyle w:val="Antrats"/>
              <w:jc w:val="right"/>
              <w:rPr>
                <w:noProof/>
              </w:rPr>
            </w:pPr>
            <w:r>
              <w:t>Aušra Gabrėnienė</w:t>
            </w:r>
          </w:p>
        </w:tc>
      </w:tr>
    </w:tbl>
    <w:p w14:paraId="310BDF84" w14:textId="77777777" w:rsidR="009A43AE" w:rsidRDefault="009A43AE" w:rsidP="009A43AE"/>
    <w:p w14:paraId="310BDF85" w14:textId="77777777" w:rsidR="009A43AE" w:rsidRDefault="009A43AE" w:rsidP="009A43AE"/>
    <w:p w14:paraId="310BDF86" w14:textId="77777777" w:rsidR="009A43AE" w:rsidRDefault="009A43AE" w:rsidP="009A43AE"/>
    <w:p w14:paraId="310BDF87" w14:textId="77777777" w:rsidR="009A43AE" w:rsidRDefault="009A43AE" w:rsidP="009A43AE"/>
    <w:p w14:paraId="310BDF88" w14:textId="77777777" w:rsidR="009A43AE" w:rsidRDefault="009A43AE" w:rsidP="009A43AE"/>
    <w:p w14:paraId="310BDF89" w14:textId="77777777" w:rsidR="009A43AE" w:rsidRDefault="009A43AE" w:rsidP="009A43AE"/>
    <w:p w14:paraId="310BDF8A" w14:textId="77777777" w:rsidR="009A43AE" w:rsidRDefault="009A43AE" w:rsidP="009A43AE"/>
    <w:p w14:paraId="310BDF8B" w14:textId="77777777" w:rsidR="009A43AE" w:rsidRDefault="009A43AE" w:rsidP="009A43AE"/>
    <w:p w14:paraId="310BDF8C" w14:textId="77777777" w:rsidR="009A43AE" w:rsidRDefault="009A43AE" w:rsidP="009A43AE"/>
    <w:p w14:paraId="310BDF8D" w14:textId="77777777" w:rsidR="009A43AE" w:rsidRDefault="009A43AE" w:rsidP="009A43AE"/>
    <w:p w14:paraId="310BDF8E" w14:textId="77777777" w:rsidR="009A43AE" w:rsidRDefault="009A43AE" w:rsidP="009A43AE"/>
    <w:p w14:paraId="310BDF8F" w14:textId="77777777" w:rsidR="009A43AE" w:rsidRDefault="009A43AE" w:rsidP="009A43AE"/>
    <w:p w14:paraId="310BDF90" w14:textId="77777777" w:rsidR="009A43AE" w:rsidRDefault="009A43AE" w:rsidP="009A43AE"/>
    <w:p w14:paraId="310BDF91" w14:textId="77777777" w:rsidR="009A43AE" w:rsidRDefault="009A43AE" w:rsidP="009A43AE"/>
    <w:p w14:paraId="310BDF92" w14:textId="77777777" w:rsidR="009A43AE" w:rsidRDefault="009A43AE" w:rsidP="009A43AE"/>
    <w:p w14:paraId="310BDF93" w14:textId="77777777" w:rsidR="009A43AE" w:rsidRDefault="009A43AE" w:rsidP="009A43AE"/>
    <w:p w14:paraId="310BDF94" w14:textId="77777777" w:rsidR="009A43AE" w:rsidRDefault="009A43AE" w:rsidP="009A43AE"/>
    <w:p w14:paraId="310BDF95" w14:textId="77777777" w:rsidR="009A43AE" w:rsidRDefault="009A43AE" w:rsidP="009A43AE"/>
    <w:p w14:paraId="310BDF96" w14:textId="77777777" w:rsidR="009A43AE" w:rsidRDefault="009A43AE" w:rsidP="009A43AE"/>
    <w:p w14:paraId="310BDF97" w14:textId="77777777" w:rsidR="009A43AE" w:rsidRDefault="009A43AE" w:rsidP="009A43AE"/>
    <w:p w14:paraId="310BDF98" w14:textId="77777777" w:rsidR="009A43AE" w:rsidRDefault="009A43AE" w:rsidP="009A43AE"/>
    <w:p w14:paraId="310BDF99" w14:textId="77777777" w:rsidR="009A43AE" w:rsidRDefault="009A43AE" w:rsidP="009A43AE"/>
    <w:p w14:paraId="310BDF9A" w14:textId="77777777" w:rsidR="009A43AE" w:rsidRDefault="009A43AE" w:rsidP="009A43AE"/>
    <w:p w14:paraId="310BDF9B" w14:textId="77777777" w:rsidR="009A43AE" w:rsidRDefault="009A43AE" w:rsidP="009A43AE"/>
    <w:p w14:paraId="310BDF9C" w14:textId="77777777" w:rsidR="009A43AE" w:rsidRDefault="009A43AE" w:rsidP="009A43AE"/>
    <w:p w14:paraId="310BDF9D" w14:textId="77777777" w:rsidR="00EC2BB0" w:rsidRDefault="00B81F3C" w:rsidP="009A43AE">
      <w:pPr>
        <w:rPr>
          <w:b/>
          <w:bCs/>
        </w:rPr>
      </w:pPr>
      <w:r>
        <w:t xml:space="preserve">Aušra Burbienė, tel. 50 13 69, </w:t>
      </w:r>
      <w:hyperlink r:id="rId8" w:history="1">
        <w:r w:rsidRPr="00884691">
          <w:rPr>
            <w:rStyle w:val="Hipersaitas"/>
          </w:rPr>
          <w:t>ausra.burbiene@panevezys.lt</w:t>
        </w:r>
      </w:hyperlink>
    </w:p>
    <w:sectPr w:rsidR="00EC2BB0" w:rsidSect="009A43AE">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BDFA0" w14:textId="77777777" w:rsidR="007B300A" w:rsidRDefault="007B300A" w:rsidP="00C42716">
      <w:r>
        <w:separator/>
      </w:r>
    </w:p>
  </w:endnote>
  <w:endnote w:type="continuationSeparator" w:id="0">
    <w:p w14:paraId="310BDFA1" w14:textId="77777777" w:rsidR="007B300A" w:rsidRDefault="007B300A" w:rsidP="00C42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BDF9E" w14:textId="77777777" w:rsidR="007B300A" w:rsidRDefault="007B300A" w:rsidP="00C42716">
      <w:r>
        <w:separator/>
      </w:r>
    </w:p>
  </w:footnote>
  <w:footnote w:type="continuationSeparator" w:id="0">
    <w:p w14:paraId="310BDF9F" w14:textId="77777777" w:rsidR="007B300A" w:rsidRDefault="007B300A" w:rsidP="00C427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7A9E"/>
    <w:multiLevelType w:val="hybridMultilevel"/>
    <w:tmpl w:val="758614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EF08BD"/>
    <w:multiLevelType w:val="hybridMultilevel"/>
    <w:tmpl w:val="D63676D8"/>
    <w:lvl w:ilvl="0" w:tplc="629EE7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AF85FD8"/>
    <w:multiLevelType w:val="hybridMultilevel"/>
    <w:tmpl w:val="DA521470"/>
    <w:lvl w:ilvl="0" w:tplc="68CA96C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CB46A50"/>
    <w:multiLevelType w:val="hybridMultilevel"/>
    <w:tmpl w:val="6CBCFA7E"/>
    <w:lvl w:ilvl="0" w:tplc="177061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D935957"/>
    <w:multiLevelType w:val="hybridMultilevel"/>
    <w:tmpl w:val="5EF416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DDF7795"/>
    <w:multiLevelType w:val="hybridMultilevel"/>
    <w:tmpl w:val="A30C87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2553C8A"/>
    <w:multiLevelType w:val="hybridMultilevel"/>
    <w:tmpl w:val="8A08B9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B4355C0"/>
    <w:multiLevelType w:val="hybridMultilevel"/>
    <w:tmpl w:val="D9924A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31E4F90"/>
    <w:multiLevelType w:val="hybridMultilevel"/>
    <w:tmpl w:val="B76E87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A84642"/>
    <w:multiLevelType w:val="hybridMultilevel"/>
    <w:tmpl w:val="07D002A4"/>
    <w:lvl w:ilvl="0" w:tplc="E89651BC">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1" w15:restartNumberingAfterBreak="0">
    <w:nsid w:val="74727E47"/>
    <w:multiLevelType w:val="hybridMultilevel"/>
    <w:tmpl w:val="B058B0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7217006"/>
    <w:multiLevelType w:val="hybridMultilevel"/>
    <w:tmpl w:val="AE7A3052"/>
    <w:lvl w:ilvl="0" w:tplc="0DEEB682">
      <w:start w:val="1"/>
      <w:numFmt w:val="bullet"/>
      <w:lvlText w:val=""/>
      <w:lvlJc w:val="left"/>
      <w:pPr>
        <w:tabs>
          <w:tab w:val="num" w:pos="720"/>
        </w:tabs>
        <w:ind w:left="720" w:hanging="360"/>
      </w:pPr>
      <w:rPr>
        <w:rFonts w:ascii="Wingdings" w:hAnsi="Wingdings" w:hint="default"/>
      </w:rPr>
    </w:lvl>
    <w:lvl w:ilvl="1" w:tplc="26609464" w:tentative="1">
      <w:start w:val="1"/>
      <w:numFmt w:val="bullet"/>
      <w:lvlText w:val=""/>
      <w:lvlJc w:val="left"/>
      <w:pPr>
        <w:tabs>
          <w:tab w:val="num" w:pos="1440"/>
        </w:tabs>
        <w:ind w:left="1440" w:hanging="360"/>
      </w:pPr>
      <w:rPr>
        <w:rFonts w:ascii="Wingdings" w:hAnsi="Wingdings" w:hint="default"/>
      </w:rPr>
    </w:lvl>
    <w:lvl w:ilvl="2" w:tplc="3D80A4DE" w:tentative="1">
      <w:start w:val="1"/>
      <w:numFmt w:val="bullet"/>
      <w:lvlText w:val=""/>
      <w:lvlJc w:val="left"/>
      <w:pPr>
        <w:tabs>
          <w:tab w:val="num" w:pos="2160"/>
        </w:tabs>
        <w:ind w:left="2160" w:hanging="360"/>
      </w:pPr>
      <w:rPr>
        <w:rFonts w:ascii="Wingdings" w:hAnsi="Wingdings" w:hint="default"/>
      </w:rPr>
    </w:lvl>
    <w:lvl w:ilvl="3" w:tplc="4ED0D6EE" w:tentative="1">
      <w:start w:val="1"/>
      <w:numFmt w:val="bullet"/>
      <w:lvlText w:val=""/>
      <w:lvlJc w:val="left"/>
      <w:pPr>
        <w:tabs>
          <w:tab w:val="num" w:pos="2880"/>
        </w:tabs>
        <w:ind w:left="2880" w:hanging="360"/>
      </w:pPr>
      <w:rPr>
        <w:rFonts w:ascii="Wingdings" w:hAnsi="Wingdings" w:hint="default"/>
      </w:rPr>
    </w:lvl>
    <w:lvl w:ilvl="4" w:tplc="1B1087FA" w:tentative="1">
      <w:start w:val="1"/>
      <w:numFmt w:val="bullet"/>
      <w:lvlText w:val=""/>
      <w:lvlJc w:val="left"/>
      <w:pPr>
        <w:tabs>
          <w:tab w:val="num" w:pos="3600"/>
        </w:tabs>
        <w:ind w:left="3600" w:hanging="360"/>
      </w:pPr>
      <w:rPr>
        <w:rFonts w:ascii="Wingdings" w:hAnsi="Wingdings" w:hint="default"/>
      </w:rPr>
    </w:lvl>
    <w:lvl w:ilvl="5" w:tplc="0E180904" w:tentative="1">
      <w:start w:val="1"/>
      <w:numFmt w:val="bullet"/>
      <w:lvlText w:val=""/>
      <w:lvlJc w:val="left"/>
      <w:pPr>
        <w:tabs>
          <w:tab w:val="num" w:pos="4320"/>
        </w:tabs>
        <w:ind w:left="4320" w:hanging="360"/>
      </w:pPr>
      <w:rPr>
        <w:rFonts w:ascii="Wingdings" w:hAnsi="Wingdings" w:hint="default"/>
      </w:rPr>
    </w:lvl>
    <w:lvl w:ilvl="6" w:tplc="23889A6C" w:tentative="1">
      <w:start w:val="1"/>
      <w:numFmt w:val="bullet"/>
      <w:lvlText w:val=""/>
      <w:lvlJc w:val="left"/>
      <w:pPr>
        <w:tabs>
          <w:tab w:val="num" w:pos="5040"/>
        </w:tabs>
        <w:ind w:left="5040" w:hanging="360"/>
      </w:pPr>
      <w:rPr>
        <w:rFonts w:ascii="Wingdings" w:hAnsi="Wingdings" w:hint="default"/>
      </w:rPr>
    </w:lvl>
    <w:lvl w:ilvl="7" w:tplc="A7A87296" w:tentative="1">
      <w:start w:val="1"/>
      <w:numFmt w:val="bullet"/>
      <w:lvlText w:val=""/>
      <w:lvlJc w:val="left"/>
      <w:pPr>
        <w:tabs>
          <w:tab w:val="num" w:pos="5760"/>
        </w:tabs>
        <w:ind w:left="5760" w:hanging="360"/>
      </w:pPr>
      <w:rPr>
        <w:rFonts w:ascii="Wingdings" w:hAnsi="Wingdings" w:hint="default"/>
      </w:rPr>
    </w:lvl>
    <w:lvl w:ilvl="8" w:tplc="68DC2FE6"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12"/>
  </w:num>
  <w:num w:numId="4">
    <w:abstractNumId w:val="3"/>
  </w:num>
  <w:num w:numId="5">
    <w:abstractNumId w:val="2"/>
  </w:num>
  <w:num w:numId="6">
    <w:abstractNumId w:val="0"/>
  </w:num>
  <w:num w:numId="7">
    <w:abstractNumId w:val="1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4"/>
  </w:num>
  <w:num w:numId="12">
    <w:abstractNumId w:val="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EC0"/>
    <w:rsid w:val="00000788"/>
    <w:rsid w:val="0000201D"/>
    <w:rsid w:val="00007BFD"/>
    <w:rsid w:val="000147C2"/>
    <w:rsid w:val="00025B74"/>
    <w:rsid w:val="000314FE"/>
    <w:rsid w:val="000338B2"/>
    <w:rsid w:val="00035FED"/>
    <w:rsid w:val="000376E4"/>
    <w:rsid w:val="000516BB"/>
    <w:rsid w:val="0005768C"/>
    <w:rsid w:val="00060EE8"/>
    <w:rsid w:val="00063061"/>
    <w:rsid w:val="00065038"/>
    <w:rsid w:val="00070C51"/>
    <w:rsid w:val="0007158C"/>
    <w:rsid w:val="00080BFE"/>
    <w:rsid w:val="00092865"/>
    <w:rsid w:val="00095418"/>
    <w:rsid w:val="0009588C"/>
    <w:rsid w:val="000A3DE1"/>
    <w:rsid w:val="000C1F28"/>
    <w:rsid w:val="000D09F2"/>
    <w:rsid w:val="000D44D6"/>
    <w:rsid w:val="000D6FB4"/>
    <w:rsid w:val="000D77C7"/>
    <w:rsid w:val="000E31C2"/>
    <w:rsid w:val="000E3982"/>
    <w:rsid w:val="000E4C83"/>
    <w:rsid w:val="000F0E57"/>
    <w:rsid w:val="00102BC4"/>
    <w:rsid w:val="00105825"/>
    <w:rsid w:val="00110A78"/>
    <w:rsid w:val="0011424D"/>
    <w:rsid w:val="0012113A"/>
    <w:rsid w:val="00122B77"/>
    <w:rsid w:val="00125EF9"/>
    <w:rsid w:val="001279DB"/>
    <w:rsid w:val="0013122A"/>
    <w:rsid w:val="0014456E"/>
    <w:rsid w:val="00150C33"/>
    <w:rsid w:val="00161B43"/>
    <w:rsid w:val="00163C55"/>
    <w:rsid w:val="00164968"/>
    <w:rsid w:val="00164DD8"/>
    <w:rsid w:val="00170446"/>
    <w:rsid w:val="001719FC"/>
    <w:rsid w:val="00173C05"/>
    <w:rsid w:val="001753A7"/>
    <w:rsid w:val="00184BA4"/>
    <w:rsid w:val="00192877"/>
    <w:rsid w:val="00194BC8"/>
    <w:rsid w:val="00196984"/>
    <w:rsid w:val="001B6A72"/>
    <w:rsid w:val="001C0B97"/>
    <w:rsid w:val="001D0A90"/>
    <w:rsid w:val="001D11BC"/>
    <w:rsid w:val="001D33C9"/>
    <w:rsid w:val="001D4DF1"/>
    <w:rsid w:val="001D5481"/>
    <w:rsid w:val="001E14AE"/>
    <w:rsid w:val="001F1DDB"/>
    <w:rsid w:val="001F6CC4"/>
    <w:rsid w:val="00201C2B"/>
    <w:rsid w:val="00206651"/>
    <w:rsid w:val="00212C47"/>
    <w:rsid w:val="00221748"/>
    <w:rsid w:val="00221A83"/>
    <w:rsid w:val="00221B8D"/>
    <w:rsid w:val="00221EF3"/>
    <w:rsid w:val="0022497E"/>
    <w:rsid w:val="00224ED6"/>
    <w:rsid w:val="00225A88"/>
    <w:rsid w:val="00235EB1"/>
    <w:rsid w:val="00236925"/>
    <w:rsid w:val="00244B9F"/>
    <w:rsid w:val="00244E69"/>
    <w:rsid w:val="002476DA"/>
    <w:rsid w:val="0025193E"/>
    <w:rsid w:val="002527C5"/>
    <w:rsid w:val="00255112"/>
    <w:rsid w:val="00256F1D"/>
    <w:rsid w:val="00260799"/>
    <w:rsid w:val="00261A28"/>
    <w:rsid w:val="00262B91"/>
    <w:rsid w:val="0026620D"/>
    <w:rsid w:val="0026622A"/>
    <w:rsid w:val="00267601"/>
    <w:rsid w:val="00273633"/>
    <w:rsid w:val="00273761"/>
    <w:rsid w:val="00274A21"/>
    <w:rsid w:val="002776B8"/>
    <w:rsid w:val="00292B76"/>
    <w:rsid w:val="002975D6"/>
    <w:rsid w:val="002A0034"/>
    <w:rsid w:val="002A2AEC"/>
    <w:rsid w:val="002A576F"/>
    <w:rsid w:val="002B33D7"/>
    <w:rsid w:val="002C057F"/>
    <w:rsid w:val="002C7CA9"/>
    <w:rsid w:val="002D1A64"/>
    <w:rsid w:val="002D7B15"/>
    <w:rsid w:val="002E2521"/>
    <w:rsid w:val="002E2BF2"/>
    <w:rsid w:val="002E3FC7"/>
    <w:rsid w:val="002F0064"/>
    <w:rsid w:val="002F283A"/>
    <w:rsid w:val="00300410"/>
    <w:rsid w:val="00301862"/>
    <w:rsid w:val="00304281"/>
    <w:rsid w:val="00305296"/>
    <w:rsid w:val="00307431"/>
    <w:rsid w:val="0031137E"/>
    <w:rsid w:val="0031687E"/>
    <w:rsid w:val="0032183B"/>
    <w:rsid w:val="00322B8E"/>
    <w:rsid w:val="003257AD"/>
    <w:rsid w:val="00326610"/>
    <w:rsid w:val="00331ED3"/>
    <w:rsid w:val="003348C5"/>
    <w:rsid w:val="00342EE3"/>
    <w:rsid w:val="00344433"/>
    <w:rsid w:val="00344B75"/>
    <w:rsid w:val="0035142A"/>
    <w:rsid w:val="003517A6"/>
    <w:rsid w:val="00357BCC"/>
    <w:rsid w:val="0037036A"/>
    <w:rsid w:val="0037331A"/>
    <w:rsid w:val="00377CC9"/>
    <w:rsid w:val="0038128B"/>
    <w:rsid w:val="003851B4"/>
    <w:rsid w:val="00393022"/>
    <w:rsid w:val="00393DA5"/>
    <w:rsid w:val="00396BAA"/>
    <w:rsid w:val="00396CE3"/>
    <w:rsid w:val="00397006"/>
    <w:rsid w:val="003A3BA1"/>
    <w:rsid w:val="003A4B04"/>
    <w:rsid w:val="003A63E8"/>
    <w:rsid w:val="003A6F16"/>
    <w:rsid w:val="003B1078"/>
    <w:rsid w:val="003C09D0"/>
    <w:rsid w:val="003C19B9"/>
    <w:rsid w:val="003C4ABE"/>
    <w:rsid w:val="003D0DDA"/>
    <w:rsid w:val="003D5756"/>
    <w:rsid w:val="003D7131"/>
    <w:rsid w:val="003E0EFA"/>
    <w:rsid w:val="003E717D"/>
    <w:rsid w:val="003F0B84"/>
    <w:rsid w:val="003F7ABA"/>
    <w:rsid w:val="004058CE"/>
    <w:rsid w:val="00406FF0"/>
    <w:rsid w:val="00417362"/>
    <w:rsid w:val="004206C5"/>
    <w:rsid w:val="00425D1D"/>
    <w:rsid w:val="00427A76"/>
    <w:rsid w:val="00437B0F"/>
    <w:rsid w:val="004406C7"/>
    <w:rsid w:val="00442DBC"/>
    <w:rsid w:val="00446AA8"/>
    <w:rsid w:val="00450CBC"/>
    <w:rsid w:val="00452A77"/>
    <w:rsid w:val="0046124D"/>
    <w:rsid w:val="00466939"/>
    <w:rsid w:val="0048093B"/>
    <w:rsid w:val="004819B8"/>
    <w:rsid w:val="004851D6"/>
    <w:rsid w:val="004862EF"/>
    <w:rsid w:val="0049268A"/>
    <w:rsid w:val="004A1A33"/>
    <w:rsid w:val="004B4181"/>
    <w:rsid w:val="004C133A"/>
    <w:rsid w:val="004D6EFC"/>
    <w:rsid w:val="004F3566"/>
    <w:rsid w:val="004F78B5"/>
    <w:rsid w:val="00502C77"/>
    <w:rsid w:val="0050674A"/>
    <w:rsid w:val="0052146E"/>
    <w:rsid w:val="0052507D"/>
    <w:rsid w:val="00526245"/>
    <w:rsid w:val="0053031B"/>
    <w:rsid w:val="0053391D"/>
    <w:rsid w:val="00543EC1"/>
    <w:rsid w:val="005519FB"/>
    <w:rsid w:val="00555500"/>
    <w:rsid w:val="00561F0D"/>
    <w:rsid w:val="005708B2"/>
    <w:rsid w:val="005715E1"/>
    <w:rsid w:val="00576AED"/>
    <w:rsid w:val="00581755"/>
    <w:rsid w:val="0058392A"/>
    <w:rsid w:val="005910BB"/>
    <w:rsid w:val="005938AE"/>
    <w:rsid w:val="00594C3A"/>
    <w:rsid w:val="005A6C1C"/>
    <w:rsid w:val="005B06A0"/>
    <w:rsid w:val="005C2530"/>
    <w:rsid w:val="005D4555"/>
    <w:rsid w:val="005D50BD"/>
    <w:rsid w:val="005E17E5"/>
    <w:rsid w:val="005E2875"/>
    <w:rsid w:val="005E43E0"/>
    <w:rsid w:val="005F65BA"/>
    <w:rsid w:val="00600A85"/>
    <w:rsid w:val="006028A4"/>
    <w:rsid w:val="00614B40"/>
    <w:rsid w:val="00615316"/>
    <w:rsid w:val="00616F00"/>
    <w:rsid w:val="00620758"/>
    <w:rsid w:val="00621D4F"/>
    <w:rsid w:val="006228DD"/>
    <w:rsid w:val="006241CC"/>
    <w:rsid w:val="00633D45"/>
    <w:rsid w:val="00635378"/>
    <w:rsid w:val="0064687A"/>
    <w:rsid w:val="00654726"/>
    <w:rsid w:val="00655F75"/>
    <w:rsid w:val="00665560"/>
    <w:rsid w:val="00666169"/>
    <w:rsid w:val="00670087"/>
    <w:rsid w:val="0067357C"/>
    <w:rsid w:val="00686520"/>
    <w:rsid w:val="006877A7"/>
    <w:rsid w:val="006B1E1D"/>
    <w:rsid w:val="006D0306"/>
    <w:rsid w:val="006E29ED"/>
    <w:rsid w:val="006E4F32"/>
    <w:rsid w:val="00710970"/>
    <w:rsid w:val="00712A68"/>
    <w:rsid w:val="00716F4D"/>
    <w:rsid w:val="00720AC0"/>
    <w:rsid w:val="0072383F"/>
    <w:rsid w:val="0072395E"/>
    <w:rsid w:val="00723C5E"/>
    <w:rsid w:val="007318C6"/>
    <w:rsid w:val="007433FB"/>
    <w:rsid w:val="007467D1"/>
    <w:rsid w:val="00747325"/>
    <w:rsid w:val="00756062"/>
    <w:rsid w:val="00760C76"/>
    <w:rsid w:val="00772689"/>
    <w:rsid w:val="00781DDB"/>
    <w:rsid w:val="007845B9"/>
    <w:rsid w:val="0078684D"/>
    <w:rsid w:val="007915D8"/>
    <w:rsid w:val="00794003"/>
    <w:rsid w:val="007A3BC4"/>
    <w:rsid w:val="007A77AB"/>
    <w:rsid w:val="007B300A"/>
    <w:rsid w:val="007B752A"/>
    <w:rsid w:val="007C5864"/>
    <w:rsid w:val="007C7E3C"/>
    <w:rsid w:val="007D2BB6"/>
    <w:rsid w:val="007D2CB2"/>
    <w:rsid w:val="007D4AC8"/>
    <w:rsid w:val="007D680D"/>
    <w:rsid w:val="007F182C"/>
    <w:rsid w:val="007F4071"/>
    <w:rsid w:val="007F422D"/>
    <w:rsid w:val="007F6C52"/>
    <w:rsid w:val="00802688"/>
    <w:rsid w:val="00813387"/>
    <w:rsid w:val="00813EE4"/>
    <w:rsid w:val="00814AB2"/>
    <w:rsid w:val="008313D9"/>
    <w:rsid w:val="00835BA4"/>
    <w:rsid w:val="00835F0B"/>
    <w:rsid w:val="00847B92"/>
    <w:rsid w:val="00864E7B"/>
    <w:rsid w:val="00866273"/>
    <w:rsid w:val="008711A6"/>
    <w:rsid w:val="008755C9"/>
    <w:rsid w:val="00883907"/>
    <w:rsid w:val="00890AAA"/>
    <w:rsid w:val="00892444"/>
    <w:rsid w:val="00894EF4"/>
    <w:rsid w:val="00895038"/>
    <w:rsid w:val="008959C9"/>
    <w:rsid w:val="00895D3E"/>
    <w:rsid w:val="008A14E6"/>
    <w:rsid w:val="008A3614"/>
    <w:rsid w:val="008A54AC"/>
    <w:rsid w:val="008B2B1C"/>
    <w:rsid w:val="008B4425"/>
    <w:rsid w:val="008B444C"/>
    <w:rsid w:val="008D266F"/>
    <w:rsid w:val="008D7D3F"/>
    <w:rsid w:val="008E4234"/>
    <w:rsid w:val="008E5B30"/>
    <w:rsid w:val="00901502"/>
    <w:rsid w:val="00903C4B"/>
    <w:rsid w:val="00906030"/>
    <w:rsid w:val="00913B3B"/>
    <w:rsid w:val="00915321"/>
    <w:rsid w:val="009153BB"/>
    <w:rsid w:val="00923955"/>
    <w:rsid w:val="00924D3F"/>
    <w:rsid w:val="009275D9"/>
    <w:rsid w:val="00935832"/>
    <w:rsid w:val="0093588B"/>
    <w:rsid w:val="00940700"/>
    <w:rsid w:val="00942C79"/>
    <w:rsid w:val="009509AA"/>
    <w:rsid w:val="009551F7"/>
    <w:rsid w:val="00956647"/>
    <w:rsid w:val="009579D5"/>
    <w:rsid w:val="009648FE"/>
    <w:rsid w:val="009664A8"/>
    <w:rsid w:val="009703A4"/>
    <w:rsid w:val="0097363F"/>
    <w:rsid w:val="009A1799"/>
    <w:rsid w:val="009A43AE"/>
    <w:rsid w:val="009B6498"/>
    <w:rsid w:val="009B7019"/>
    <w:rsid w:val="009B782D"/>
    <w:rsid w:val="009D1686"/>
    <w:rsid w:val="009D1D2C"/>
    <w:rsid w:val="009D26D8"/>
    <w:rsid w:val="009D30B8"/>
    <w:rsid w:val="009D52F5"/>
    <w:rsid w:val="009E2558"/>
    <w:rsid w:val="009F0645"/>
    <w:rsid w:val="009F7FA6"/>
    <w:rsid w:val="00A019CD"/>
    <w:rsid w:val="00A0631D"/>
    <w:rsid w:val="00A10C35"/>
    <w:rsid w:val="00A20B4F"/>
    <w:rsid w:val="00A21EED"/>
    <w:rsid w:val="00A24E95"/>
    <w:rsid w:val="00A351AE"/>
    <w:rsid w:val="00A36BE2"/>
    <w:rsid w:val="00A46A93"/>
    <w:rsid w:val="00A535EC"/>
    <w:rsid w:val="00A72336"/>
    <w:rsid w:val="00A80328"/>
    <w:rsid w:val="00A8395B"/>
    <w:rsid w:val="00A864C7"/>
    <w:rsid w:val="00AA0248"/>
    <w:rsid w:val="00AA0B90"/>
    <w:rsid w:val="00AA7946"/>
    <w:rsid w:val="00AA7A86"/>
    <w:rsid w:val="00AB23E5"/>
    <w:rsid w:val="00AB3916"/>
    <w:rsid w:val="00AB430F"/>
    <w:rsid w:val="00AB5026"/>
    <w:rsid w:val="00AD0AB9"/>
    <w:rsid w:val="00AD2982"/>
    <w:rsid w:val="00AD33AA"/>
    <w:rsid w:val="00AF5CDF"/>
    <w:rsid w:val="00AF640D"/>
    <w:rsid w:val="00B03A6B"/>
    <w:rsid w:val="00B05D3A"/>
    <w:rsid w:val="00B06660"/>
    <w:rsid w:val="00B06947"/>
    <w:rsid w:val="00B07220"/>
    <w:rsid w:val="00B13BFD"/>
    <w:rsid w:val="00B13EFF"/>
    <w:rsid w:val="00B15C3F"/>
    <w:rsid w:val="00B164B2"/>
    <w:rsid w:val="00B2622A"/>
    <w:rsid w:val="00B305D9"/>
    <w:rsid w:val="00B338B4"/>
    <w:rsid w:val="00B3627B"/>
    <w:rsid w:val="00B45EF7"/>
    <w:rsid w:val="00B47C90"/>
    <w:rsid w:val="00B511A1"/>
    <w:rsid w:val="00B54DC6"/>
    <w:rsid w:val="00B56163"/>
    <w:rsid w:val="00B57789"/>
    <w:rsid w:val="00B67261"/>
    <w:rsid w:val="00B74984"/>
    <w:rsid w:val="00B74F87"/>
    <w:rsid w:val="00B81F3C"/>
    <w:rsid w:val="00B86E58"/>
    <w:rsid w:val="00B87691"/>
    <w:rsid w:val="00BA67B3"/>
    <w:rsid w:val="00BB100C"/>
    <w:rsid w:val="00BC14A1"/>
    <w:rsid w:val="00BC1D03"/>
    <w:rsid w:val="00BD1266"/>
    <w:rsid w:val="00BD1722"/>
    <w:rsid w:val="00BD43FB"/>
    <w:rsid w:val="00BD509E"/>
    <w:rsid w:val="00BD7C2C"/>
    <w:rsid w:val="00BE0BA5"/>
    <w:rsid w:val="00BE401E"/>
    <w:rsid w:val="00BE419A"/>
    <w:rsid w:val="00BE451A"/>
    <w:rsid w:val="00BE6107"/>
    <w:rsid w:val="00BF4AB8"/>
    <w:rsid w:val="00BF6A00"/>
    <w:rsid w:val="00BF71E9"/>
    <w:rsid w:val="00C00FA3"/>
    <w:rsid w:val="00C048DD"/>
    <w:rsid w:val="00C0767D"/>
    <w:rsid w:val="00C129EF"/>
    <w:rsid w:val="00C2339D"/>
    <w:rsid w:val="00C23F96"/>
    <w:rsid w:val="00C27903"/>
    <w:rsid w:val="00C3040C"/>
    <w:rsid w:val="00C327C7"/>
    <w:rsid w:val="00C32C0E"/>
    <w:rsid w:val="00C42716"/>
    <w:rsid w:val="00C553B4"/>
    <w:rsid w:val="00C5623C"/>
    <w:rsid w:val="00C5755C"/>
    <w:rsid w:val="00C65E24"/>
    <w:rsid w:val="00C74AD8"/>
    <w:rsid w:val="00C764A1"/>
    <w:rsid w:val="00CA2507"/>
    <w:rsid w:val="00CA40AE"/>
    <w:rsid w:val="00CB56EC"/>
    <w:rsid w:val="00CC024C"/>
    <w:rsid w:val="00CC3A25"/>
    <w:rsid w:val="00CC493F"/>
    <w:rsid w:val="00CD2F02"/>
    <w:rsid w:val="00CD3E58"/>
    <w:rsid w:val="00CE0A4E"/>
    <w:rsid w:val="00CE0BF2"/>
    <w:rsid w:val="00CE1726"/>
    <w:rsid w:val="00CE1D6A"/>
    <w:rsid w:val="00CE3136"/>
    <w:rsid w:val="00CE3C52"/>
    <w:rsid w:val="00CE4219"/>
    <w:rsid w:val="00CE458D"/>
    <w:rsid w:val="00CF1EC0"/>
    <w:rsid w:val="00D0768E"/>
    <w:rsid w:val="00D217B9"/>
    <w:rsid w:val="00D24788"/>
    <w:rsid w:val="00D248D2"/>
    <w:rsid w:val="00D44318"/>
    <w:rsid w:val="00D509D2"/>
    <w:rsid w:val="00D52436"/>
    <w:rsid w:val="00D57419"/>
    <w:rsid w:val="00D612F4"/>
    <w:rsid w:val="00D739E2"/>
    <w:rsid w:val="00D917F7"/>
    <w:rsid w:val="00D94BD5"/>
    <w:rsid w:val="00DA3F8E"/>
    <w:rsid w:val="00DA57EA"/>
    <w:rsid w:val="00DC0491"/>
    <w:rsid w:val="00DC110C"/>
    <w:rsid w:val="00DF100A"/>
    <w:rsid w:val="00E03453"/>
    <w:rsid w:val="00E056D7"/>
    <w:rsid w:val="00E23F63"/>
    <w:rsid w:val="00E27737"/>
    <w:rsid w:val="00E376F0"/>
    <w:rsid w:val="00E45952"/>
    <w:rsid w:val="00E4676F"/>
    <w:rsid w:val="00E47EA3"/>
    <w:rsid w:val="00E876BF"/>
    <w:rsid w:val="00EA3562"/>
    <w:rsid w:val="00EC2BB0"/>
    <w:rsid w:val="00EC333E"/>
    <w:rsid w:val="00EC491F"/>
    <w:rsid w:val="00ED2CA0"/>
    <w:rsid w:val="00ED4D71"/>
    <w:rsid w:val="00ED6BF1"/>
    <w:rsid w:val="00F040EE"/>
    <w:rsid w:val="00F06D42"/>
    <w:rsid w:val="00F10F60"/>
    <w:rsid w:val="00F1550E"/>
    <w:rsid w:val="00F207AD"/>
    <w:rsid w:val="00F32094"/>
    <w:rsid w:val="00F41F80"/>
    <w:rsid w:val="00F54CC9"/>
    <w:rsid w:val="00F5628C"/>
    <w:rsid w:val="00F57DC2"/>
    <w:rsid w:val="00F6073E"/>
    <w:rsid w:val="00F66810"/>
    <w:rsid w:val="00F709E7"/>
    <w:rsid w:val="00F73357"/>
    <w:rsid w:val="00F8090C"/>
    <w:rsid w:val="00F839ED"/>
    <w:rsid w:val="00F924CA"/>
    <w:rsid w:val="00F93BA4"/>
    <w:rsid w:val="00F94CC8"/>
    <w:rsid w:val="00FA2708"/>
    <w:rsid w:val="00FB0422"/>
    <w:rsid w:val="00FB7FB9"/>
    <w:rsid w:val="00FC1C83"/>
    <w:rsid w:val="00FC3672"/>
    <w:rsid w:val="00FD03E3"/>
    <w:rsid w:val="00FD1766"/>
    <w:rsid w:val="00FD47D4"/>
    <w:rsid w:val="00FD6EFD"/>
    <w:rsid w:val="00FE0B6A"/>
    <w:rsid w:val="00FF3BF6"/>
    <w:rsid w:val="00FF44B3"/>
    <w:rsid w:val="00FF6C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BDF63"/>
  <w15:chartTrackingRefBased/>
  <w15:docId w15:val="{1D1B24E9-B92F-4CE8-B061-85C283B7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1EC0"/>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2">
    <w:name w:val="Diagrama Diagrama2"/>
    <w:basedOn w:val="prastasis"/>
    <w:rsid w:val="00CF1EC0"/>
    <w:pPr>
      <w:spacing w:after="160" w:line="240" w:lineRule="exact"/>
    </w:pPr>
    <w:rPr>
      <w:rFonts w:ascii="Tahoma" w:hAnsi="Tahoma"/>
      <w:sz w:val="20"/>
      <w:szCs w:val="20"/>
      <w:lang w:val="en-US"/>
    </w:rPr>
  </w:style>
  <w:style w:type="character" w:customStyle="1" w:styleId="Bodytext">
    <w:name w:val="Body text_"/>
    <w:link w:val="Bodytext1"/>
    <w:locked/>
    <w:rsid w:val="00CF1EC0"/>
    <w:rPr>
      <w:sz w:val="24"/>
      <w:szCs w:val="24"/>
      <w:shd w:val="clear" w:color="auto" w:fill="FFFFFF"/>
      <w:lang w:bidi="ar-SA"/>
    </w:rPr>
  </w:style>
  <w:style w:type="paragraph" w:customStyle="1" w:styleId="Bodytext1">
    <w:name w:val="Body text1"/>
    <w:basedOn w:val="prastasis"/>
    <w:link w:val="Bodytext"/>
    <w:rsid w:val="00CF1EC0"/>
    <w:pPr>
      <w:shd w:val="clear" w:color="auto" w:fill="FFFFFF"/>
      <w:spacing w:before="300" w:after="600" w:line="360" w:lineRule="exact"/>
      <w:ind w:hanging="800"/>
    </w:pPr>
    <w:rPr>
      <w:shd w:val="clear" w:color="auto" w:fill="FFFFFF"/>
      <w:lang w:eastAsia="lt-LT"/>
    </w:rPr>
  </w:style>
  <w:style w:type="paragraph" w:customStyle="1" w:styleId="Tekstas">
    <w:name w:val="Tekstas"/>
    <w:basedOn w:val="prastasis"/>
    <w:rsid w:val="00CF1EC0"/>
    <w:pPr>
      <w:autoSpaceDE w:val="0"/>
      <w:autoSpaceDN w:val="0"/>
      <w:adjustRightInd w:val="0"/>
      <w:jc w:val="both"/>
    </w:pPr>
    <w:rPr>
      <w:lang w:val="en-US"/>
    </w:rPr>
  </w:style>
  <w:style w:type="paragraph" w:customStyle="1" w:styleId="DiagramaDiagrama">
    <w:name w:val="Diagrama Diagrama"/>
    <w:basedOn w:val="prastasis"/>
    <w:rsid w:val="00CF1EC0"/>
    <w:pPr>
      <w:spacing w:after="160" w:line="240" w:lineRule="exact"/>
    </w:pPr>
    <w:rPr>
      <w:rFonts w:ascii="Tahoma" w:hAnsi="Tahoma"/>
      <w:sz w:val="20"/>
      <w:szCs w:val="20"/>
      <w:lang w:val="en-US"/>
    </w:rPr>
  </w:style>
  <w:style w:type="paragraph" w:styleId="Debesliotekstas">
    <w:name w:val="Balloon Text"/>
    <w:basedOn w:val="prastasis"/>
    <w:link w:val="DebesliotekstasDiagrama"/>
    <w:rsid w:val="0067357C"/>
    <w:rPr>
      <w:rFonts w:ascii="Segoe UI" w:hAnsi="Segoe UI" w:cs="Segoe UI"/>
      <w:sz w:val="18"/>
      <w:szCs w:val="18"/>
    </w:rPr>
  </w:style>
  <w:style w:type="character" w:customStyle="1" w:styleId="DebesliotekstasDiagrama">
    <w:name w:val="Debesėlio tekstas Diagrama"/>
    <w:link w:val="Debesliotekstas"/>
    <w:rsid w:val="0067357C"/>
    <w:rPr>
      <w:rFonts w:ascii="Segoe UI" w:hAnsi="Segoe UI" w:cs="Segoe UI"/>
      <w:sz w:val="18"/>
      <w:szCs w:val="18"/>
      <w:lang w:eastAsia="en-US"/>
    </w:rPr>
  </w:style>
  <w:style w:type="paragraph" w:styleId="prastasiniatinklio">
    <w:name w:val="Normal (Web)"/>
    <w:basedOn w:val="prastasis"/>
    <w:uiPriority w:val="99"/>
    <w:unhideWhenUsed/>
    <w:rsid w:val="00357BCC"/>
    <w:pPr>
      <w:spacing w:before="100" w:beforeAutospacing="1" w:after="100" w:afterAutospacing="1"/>
    </w:pPr>
    <w:rPr>
      <w:lang w:eastAsia="lt-LT"/>
    </w:rPr>
  </w:style>
  <w:style w:type="paragraph" w:styleId="Sraopastraipa">
    <w:name w:val="List Paragraph"/>
    <w:basedOn w:val="prastasis"/>
    <w:uiPriority w:val="34"/>
    <w:qFormat/>
    <w:rsid w:val="00357BCC"/>
    <w:pPr>
      <w:ind w:left="720"/>
      <w:contextualSpacing/>
    </w:pPr>
    <w:rPr>
      <w:lang w:eastAsia="lt-LT"/>
    </w:rPr>
  </w:style>
  <w:style w:type="paragraph" w:styleId="Antrats">
    <w:name w:val="header"/>
    <w:basedOn w:val="prastasis"/>
    <w:link w:val="AntratsDiagrama"/>
    <w:uiPriority w:val="99"/>
    <w:rsid w:val="00C42716"/>
    <w:pPr>
      <w:tabs>
        <w:tab w:val="center" w:pos="4819"/>
        <w:tab w:val="right" w:pos="9638"/>
      </w:tabs>
    </w:pPr>
  </w:style>
  <w:style w:type="character" w:customStyle="1" w:styleId="AntratsDiagrama">
    <w:name w:val="Antraštės Diagrama"/>
    <w:link w:val="Antrats"/>
    <w:uiPriority w:val="99"/>
    <w:rsid w:val="00C42716"/>
    <w:rPr>
      <w:sz w:val="24"/>
      <w:szCs w:val="24"/>
      <w:lang w:eastAsia="en-US"/>
    </w:rPr>
  </w:style>
  <w:style w:type="paragraph" w:styleId="Porat">
    <w:name w:val="footer"/>
    <w:basedOn w:val="prastasis"/>
    <w:link w:val="PoratDiagrama"/>
    <w:rsid w:val="00C42716"/>
    <w:pPr>
      <w:tabs>
        <w:tab w:val="center" w:pos="4819"/>
        <w:tab w:val="right" w:pos="9638"/>
      </w:tabs>
    </w:pPr>
  </w:style>
  <w:style w:type="character" w:customStyle="1" w:styleId="PoratDiagrama">
    <w:name w:val="Poraštė Diagrama"/>
    <w:link w:val="Porat"/>
    <w:rsid w:val="00C42716"/>
    <w:rPr>
      <w:sz w:val="24"/>
      <w:szCs w:val="24"/>
      <w:lang w:eastAsia="en-US"/>
    </w:rPr>
  </w:style>
  <w:style w:type="paragraph" w:customStyle="1" w:styleId="Char">
    <w:name w:val="Char"/>
    <w:basedOn w:val="prastasis"/>
    <w:rsid w:val="00274A21"/>
    <w:pPr>
      <w:spacing w:after="160" w:line="240" w:lineRule="exact"/>
    </w:pPr>
    <w:rPr>
      <w:rFonts w:ascii="Tahoma" w:hAnsi="Tahoma"/>
      <w:sz w:val="20"/>
      <w:szCs w:val="20"/>
      <w:lang w:val="en-US"/>
    </w:rPr>
  </w:style>
  <w:style w:type="character" w:styleId="Hipersaitas">
    <w:name w:val="Hyperlink"/>
    <w:uiPriority w:val="99"/>
    <w:unhideWhenUsed/>
    <w:rsid w:val="00273761"/>
    <w:rPr>
      <w:color w:val="0000FF"/>
      <w:u w:val="single"/>
    </w:rPr>
  </w:style>
  <w:style w:type="character" w:customStyle="1" w:styleId="Neapdorotaspaminjimas">
    <w:name w:val="Neapdorotas paminėjimas"/>
    <w:uiPriority w:val="99"/>
    <w:semiHidden/>
    <w:unhideWhenUsed/>
    <w:rsid w:val="00621D4F"/>
    <w:rPr>
      <w:color w:val="605E5C"/>
      <w:shd w:val="clear" w:color="auto" w:fill="E1DFDD"/>
    </w:rPr>
  </w:style>
  <w:style w:type="character" w:styleId="Grietas">
    <w:name w:val="Strong"/>
    <w:uiPriority w:val="22"/>
    <w:qFormat/>
    <w:rsid w:val="009664A8"/>
    <w:rPr>
      <w:b/>
      <w:bCs/>
    </w:rPr>
  </w:style>
  <w:style w:type="table" w:styleId="Lentelstinklelis">
    <w:name w:val="Table Grid"/>
    <w:basedOn w:val="prastojilentel"/>
    <w:rsid w:val="00A86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813E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521513">
      <w:bodyDiv w:val="1"/>
      <w:marLeft w:val="0"/>
      <w:marRight w:val="0"/>
      <w:marTop w:val="0"/>
      <w:marBottom w:val="0"/>
      <w:divBdr>
        <w:top w:val="none" w:sz="0" w:space="0" w:color="auto"/>
        <w:left w:val="none" w:sz="0" w:space="0" w:color="auto"/>
        <w:bottom w:val="none" w:sz="0" w:space="0" w:color="auto"/>
        <w:right w:val="none" w:sz="0" w:space="0" w:color="auto"/>
      </w:divBdr>
    </w:div>
    <w:div w:id="868959123">
      <w:bodyDiv w:val="1"/>
      <w:marLeft w:val="0"/>
      <w:marRight w:val="0"/>
      <w:marTop w:val="0"/>
      <w:marBottom w:val="0"/>
      <w:divBdr>
        <w:top w:val="none" w:sz="0" w:space="0" w:color="auto"/>
        <w:left w:val="none" w:sz="0" w:space="0" w:color="auto"/>
        <w:bottom w:val="none" w:sz="0" w:space="0" w:color="auto"/>
        <w:right w:val="none" w:sz="0" w:space="0" w:color="auto"/>
      </w:divBdr>
    </w:div>
    <w:div w:id="897783945">
      <w:bodyDiv w:val="1"/>
      <w:marLeft w:val="0"/>
      <w:marRight w:val="0"/>
      <w:marTop w:val="0"/>
      <w:marBottom w:val="0"/>
      <w:divBdr>
        <w:top w:val="none" w:sz="0" w:space="0" w:color="auto"/>
        <w:left w:val="none" w:sz="0" w:space="0" w:color="auto"/>
        <w:bottom w:val="none" w:sz="0" w:space="0" w:color="auto"/>
        <w:right w:val="none" w:sz="0" w:space="0" w:color="auto"/>
      </w:divBdr>
      <w:divsChild>
        <w:div w:id="329140126">
          <w:marLeft w:val="0"/>
          <w:marRight w:val="0"/>
          <w:marTop w:val="106"/>
          <w:marBottom w:val="0"/>
          <w:divBdr>
            <w:top w:val="none" w:sz="0" w:space="0" w:color="auto"/>
            <w:left w:val="none" w:sz="0" w:space="0" w:color="auto"/>
            <w:bottom w:val="none" w:sz="0" w:space="0" w:color="auto"/>
            <w:right w:val="none" w:sz="0" w:space="0" w:color="auto"/>
          </w:divBdr>
        </w:div>
        <w:div w:id="1742560120">
          <w:marLeft w:val="0"/>
          <w:marRight w:val="0"/>
          <w:marTop w:val="106"/>
          <w:marBottom w:val="0"/>
          <w:divBdr>
            <w:top w:val="none" w:sz="0" w:space="0" w:color="auto"/>
            <w:left w:val="none" w:sz="0" w:space="0" w:color="auto"/>
            <w:bottom w:val="none" w:sz="0" w:space="0" w:color="auto"/>
            <w:right w:val="none" w:sz="0" w:space="0" w:color="auto"/>
          </w:divBdr>
        </w:div>
      </w:divsChild>
    </w:div>
    <w:div w:id="1204825531">
      <w:bodyDiv w:val="1"/>
      <w:marLeft w:val="0"/>
      <w:marRight w:val="0"/>
      <w:marTop w:val="0"/>
      <w:marBottom w:val="0"/>
      <w:divBdr>
        <w:top w:val="none" w:sz="0" w:space="0" w:color="auto"/>
        <w:left w:val="none" w:sz="0" w:space="0" w:color="auto"/>
        <w:bottom w:val="none" w:sz="0" w:space="0" w:color="auto"/>
        <w:right w:val="none" w:sz="0" w:space="0" w:color="auto"/>
      </w:divBdr>
      <w:divsChild>
        <w:div w:id="275135893">
          <w:marLeft w:val="0"/>
          <w:marRight w:val="0"/>
          <w:marTop w:val="106"/>
          <w:marBottom w:val="0"/>
          <w:divBdr>
            <w:top w:val="none" w:sz="0" w:space="0" w:color="auto"/>
            <w:left w:val="none" w:sz="0" w:space="0" w:color="auto"/>
            <w:bottom w:val="none" w:sz="0" w:space="0" w:color="auto"/>
            <w:right w:val="none" w:sz="0" w:space="0" w:color="auto"/>
          </w:divBdr>
        </w:div>
        <w:div w:id="920914539">
          <w:marLeft w:val="0"/>
          <w:marRight w:val="0"/>
          <w:marTop w:val="106"/>
          <w:marBottom w:val="0"/>
          <w:divBdr>
            <w:top w:val="none" w:sz="0" w:space="0" w:color="auto"/>
            <w:left w:val="none" w:sz="0" w:space="0" w:color="auto"/>
            <w:bottom w:val="none" w:sz="0" w:space="0" w:color="auto"/>
            <w:right w:val="none" w:sz="0" w:space="0" w:color="auto"/>
          </w:divBdr>
        </w:div>
      </w:divsChild>
    </w:div>
    <w:div w:id="1384135531">
      <w:bodyDiv w:val="1"/>
      <w:marLeft w:val="0"/>
      <w:marRight w:val="0"/>
      <w:marTop w:val="0"/>
      <w:marBottom w:val="0"/>
      <w:divBdr>
        <w:top w:val="none" w:sz="0" w:space="0" w:color="auto"/>
        <w:left w:val="none" w:sz="0" w:space="0" w:color="auto"/>
        <w:bottom w:val="none" w:sz="0" w:space="0" w:color="auto"/>
        <w:right w:val="none" w:sz="0" w:space="0" w:color="auto"/>
      </w:divBdr>
    </w:div>
    <w:div w:id="1854300617">
      <w:bodyDiv w:val="1"/>
      <w:marLeft w:val="0"/>
      <w:marRight w:val="0"/>
      <w:marTop w:val="0"/>
      <w:marBottom w:val="0"/>
      <w:divBdr>
        <w:top w:val="none" w:sz="0" w:space="0" w:color="auto"/>
        <w:left w:val="none" w:sz="0" w:space="0" w:color="auto"/>
        <w:bottom w:val="none" w:sz="0" w:space="0" w:color="auto"/>
        <w:right w:val="none" w:sz="0" w:space="0" w:color="auto"/>
      </w:divBdr>
      <w:divsChild>
        <w:div w:id="613636555">
          <w:marLeft w:val="0"/>
          <w:marRight w:val="0"/>
          <w:marTop w:val="0"/>
          <w:marBottom w:val="0"/>
          <w:divBdr>
            <w:top w:val="none" w:sz="0" w:space="0" w:color="auto"/>
            <w:left w:val="none" w:sz="0" w:space="0" w:color="auto"/>
            <w:bottom w:val="none" w:sz="0" w:space="0" w:color="auto"/>
            <w:right w:val="none" w:sz="0" w:space="0" w:color="auto"/>
          </w:divBdr>
          <w:divsChild>
            <w:div w:id="1693917451">
              <w:marLeft w:val="0"/>
              <w:marRight w:val="0"/>
              <w:marTop w:val="0"/>
              <w:marBottom w:val="0"/>
              <w:divBdr>
                <w:top w:val="none" w:sz="0" w:space="0" w:color="auto"/>
                <w:left w:val="none" w:sz="0" w:space="0" w:color="auto"/>
                <w:bottom w:val="none" w:sz="0" w:space="0" w:color="auto"/>
                <w:right w:val="none" w:sz="0" w:space="0" w:color="auto"/>
              </w:divBdr>
              <w:divsChild>
                <w:div w:id="302006346">
                  <w:marLeft w:val="0"/>
                  <w:marRight w:val="0"/>
                  <w:marTop w:val="0"/>
                  <w:marBottom w:val="0"/>
                  <w:divBdr>
                    <w:top w:val="none" w:sz="0" w:space="0" w:color="auto"/>
                    <w:left w:val="none" w:sz="0" w:space="0" w:color="auto"/>
                    <w:bottom w:val="none" w:sz="0" w:space="0" w:color="auto"/>
                    <w:right w:val="none" w:sz="0" w:space="0" w:color="auto"/>
                  </w:divBdr>
                  <w:divsChild>
                    <w:div w:id="16769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51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sra.burbiene@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1FEF-E1BB-4E55-9D8E-35BF367BD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4907</Characters>
  <Application>Microsoft Office Word</Application>
  <DocSecurity>4</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5536</CharactersWithSpaces>
  <SharedDoc>false</SharedDoc>
  <HLinks>
    <vt:vector size="6" baseType="variant">
      <vt:variant>
        <vt:i4>262265</vt:i4>
      </vt:variant>
      <vt:variant>
        <vt:i4>0</vt:i4>
      </vt:variant>
      <vt:variant>
        <vt:i4>0</vt:i4>
      </vt:variant>
      <vt:variant>
        <vt:i4>5</vt:i4>
      </vt:variant>
      <vt:variant>
        <vt:lpwstr>mailto:ausra.burbiene@panevezys.lt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Aušra Gabrėnienė</dc:creator>
  <cp:keywords/>
  <dc:description/>
  <cp:lastModifiedBy>Daiva Breivienė</cp:lastModifiedBy>
  <cp:revision>2</cp:revision>
  <cp:lastPrinted>2021-04-12T05:56:00Z</cp:lastPrinted>
  <dcterms:created xsi:type="dcterms:W3CDTF">2021-09-17T08:36:00Z</dcterms:created>
  <dcterms:modified xsi:type="dcterms:W3CDTF">2021-09-17T08:36:00Z</dcterms:modified>
</cp:coreProperties>
</file>