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C4CE" w14:textId="77777777" w:rsidR="00AD2E14" w:rsidRDefault="00AD2E14">
      <w:pPr>
        <w:tabs>
          <w:tab w:val="center" w:pos="4320"/>
          <w:tab w:val="right" w:pos="8640"/>
        </w:tabs>
      </w:pPr>
    </w:p>
    <w:p w14:paraId="1BA34B81" w14:textId="77777777" w:rsidR="00AD2E14" w:rsidRDefault="00BE2342">
      <w:pPr>
        <w:jc w:val="center"/>
        <w:rPr>
          <w:szCs w:val="24"/>
        </w:rPr>
      </w:pPr>
      <w:r>
        <w:rPr>
          <w:noProof/>
          <w:lang w:eastAsia="lt-LT"/>
        </w:rPr>
        <w:drawing>
          <wp:inline distT="0" distB="0" distL="0" distR="0" wp14:anchorId="1BA34B92" wp14:editId="1BA34B9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BA34B82" w14:textId="77777777" w:rsidR="00AD2E14" w:rsidRDefault="00AD2E14">
      <w:pPr>
        <w:jc w:val="center"/>
        <w:rPr>
          <w:szCs w:val="24"/>
        </w:rPr>
      </w:pPr>
    </w:p>
    <w:p w14:paraId="1BA34B83" w14:textId="77777777" w:rsidR="00AD2E14" w:rsidRDefault="00BE2342">
      <w:pPr>
        <w:jc w:val="center"/>
        <w:rPr>
          <w:b/>
          <w:sz w:val="28"/>
        </w:rPr>
      </w:pPr>
      <w:r>
        <w:rPr>
          <w:b/>
          <w:sz w:val="28"/>
        </w:rPr>
        <w:t>PANEVĖŽIO MIESTO SAVIVALDYBĖS TARYBA</w:t>
      </w:r>
    </w:p>
    <w:p w14:paraId="1BA34B85" w14:textId="77777777" w:rsidR="00AD2E14" w:rsidRDefault="00AD2E14">
      <w:pPr>
        <w:keepNext/>
        <w:jc w:val="center"/>
        <w:outlineLvl w:val="1"/>
      </w:pPr>
    </w:p>
    <w:p w14:paraId="1BA34B86" w14:textId="77777777" w:rsidR="00AD2E14" w:rsidRDefault="00BE2342">
      <w:pPr>
        <w:keepNext/>
        <w:jc w:val="center"/>
        <w:outlineLvl w:val="1"/>
        <w:rPr>
          <w:b/>
        </w:rPr>
      </w:pPr>
      <w:r>
        <w:rPr>
          <w:b/>
        </w:rPr>
        <w:t>SPRENDIMAS</w:t>
      </w:r>
    </w:p>
    <w:p w14:paraId="1BA34B87" w14:textId="4FB6C296" w:rsidR="00AD2E14" w:rsidRDefault="009B27C7" w:rsidP="009B27C7">
      <w:pPr>
        <w:jc w:val="center"/>
        <w:rPr>
          <w:b/>
          <w:caps/>
          <w:szCs w:val="24"/>
        </w:rPr>
      </w:pPr>
      <w:r>
        <w:rPr>
          <w:b/>
          <w:caps/>
          <w:szCs w:val="24"/>
        </w:rPr>
        <w:t xml:space="preserve">dėl </w:t>
      </w:r>
      <w:r w:rsidR="00BE2342">
        <w:rPr>
          <w:b/>
          <w:caps/>
          <w:szCs w:val="24"/>
        </w:rPr>
        <w:t xml:space="preserve">SAVIVALDYBĖS TARYBOS 2017 </w:t>
      </w:r>
      <w:r>
        <w:rPr>
          <w:b/>
          <w:caps/>
          <w:szCs w:val="24"/>
        </w:rPr>
        <w:t>M. GRUODŽIO 21 d. SPRENDIMO NR. 1-406 „</w:t>
      </w:r>
      <w:r w:rsidRPr="009B27C7">
        <w:rPr>
          <w:b/>
          <w:caps/>
          <w:szCs w:val="24"/>
        </w:rPr>
        <w:t>DĖL MOKINIŲ PRIĖMIMO Į PANEVĖŽIO MIESTO SAVIVALDYBĖS BENDROJO UGDYMO MOKYKLAS TVARKOS APRAŠO PATVIRTINIMO IR SAVIVALDYBĖS TARYBOS 2016 M. LAPKRIČIO 24 D. SPRENDIMO NR. 1-385 PRIPAŽINIMO NETEKUSIU GALIOS</w:t>
      </w:r>
      <w:r>
        <w:rPr>
          <w:b/>
          <w:caps/>
          <w:szCs w:val="24"/>
        </w:rPr>
        <w:t>“</w:t>
      </w:r>
      <w:r w:rsidR="00BE2342">
        <w:rPr>
          <w:b/>
          <w:caps/>
          <w:szCs w:val="24"/>
        </w:rPr>
        <w:t xml:space="preserve"> pakeitimo</w:t>
      </w:r>
    </w:p>
    <w:p w14:paraId="1BA34B88" w14:textId="77777777" w:rsidR="00AD2E14" w:rsidRDefault="00AD2E14">
      <w:pPr>
        <w:jc w:val="center"/>
      </w:pPr>
    </w:p>
    <w:p w14:paraId="6C96A8BC" w14:textId="77777777" w:rsidR="00174203" w:rsidRPr="00A562AA" w:rsidRDefault="00174203" w:rsidP="00174203">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spalio 14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TSP-340</w:t>
      </w:r>
      <w:r>
        <w:fldChar w:fldCharType="end"/>
      </w:r>
      <w:bookmarkEnd w:id="1"/>
    </w:p>
    <w:p w14:paraId="1BA34B8A" w14:textId="667C96D3" w:rsidR="00AD2E14" w:rsidRDefault="00BE2342">
      <w:pPr>
        <w:keepNext/>
        <w:jc w:val="center"/>
        <w:outlineLvl w:val="2"/>
        <w:rPr>
          <w:b/>
        </w:rPr>
      </w:pPr>
      <w:r>
        <w:t>Panevėžys</w:t>
      </w:r>
    </w:p>
    <w:p w14:paraId="1BA34B8B" w14:textId="77777777" w:rsidR="00AD2E14" w:rsidRDefault="00AD2E14">
      <w:pPr>
        <w:jc w:val="center"/>
      </w:pPr>
    </w:p>
    <w:p w14:paraId="1BA34B8C" w14:textId="77777777" w:rsidR="00AD2E14" w:rsidRDefault="00AD2E14">
      <w:pPr>
        <w:jc w:val="center"/>
      </w:pPr>
    </w:p>
    <w:p w14:paraId="1BA34B8D" w14:textId="39FEA537" w:rsidR="00AD2E14" w:rsidRDefault="00BE2342" w:rsidP="00174203">
      <w:pPr>
        <w:spacing w:line="360" w:lineRule="auto"/>
        <w:ind w:firstLine="851"/>
        <w:jc w:val="both"/>
        <w:rPr>
          <w:szCs w:val="24"/>
        </w:rPr>
      </w:pPr>
      <w:r>
        <w:rPr>
          <w:szCs w:val="24"/>
        </w:rPr>
        <w:t>Vadovaudamasi Lietuvos Respublikos vietos savivaldos įstatymo 18 straipsnio 1 dalimi,</w:t>
      </w:r>
      <w:r w:rsidR="0094435F">
        <w:rPr>
          <w:szCs w:val="24"/>
        </w:rPr>
        <w:t xml:space="preserve"> </w:t>
      </w:r>
      <w:r>
        <w:rPr>
          <w:szCs w:val="24"/>
        </w:rPr>
        <w:t>Panevėžio miesto savivaldybės taryba  n u s p r e n d ž i a:</w:t>
      </w:r>
    </w:p>
    <w:p w14:paraId="1BA34B90" w14:textId="4663014E" w:rsidR="00AD2E14" w:rsidRDefault="00BE2342" w:rsidP="00174203">
      <w:pPr>
        <w:spacing w:line="360" w:lineRule="auto"/>
        <w:ind w:firstLine="851"/>
        <w:jc w:val="both"/>
        <w:rPr>
          <w:szCs w:val="24"/>
        </w:rPr>
      </w:pPr>
      <w:r>
        <w:rPr>
          <w:szCs w:val="24"/>
        </w:rPr>
        <w:t>Pakeisti Mokinių priėmimo į Panevėžio miesto savivaldybės bendrojo ugdymo mokyklas tvarkos aprašą, patvirtintą Panevėžio m</w:t>
      </w:r>
      <w:r w:rsidR="003875E6">
        <w:rPr>
          <w:szCs w:val="24"/>
        </w:rPr>
        <w:t>iesto savivaldybės tarybos 2017 m. gruodžio 21</w:t>
      </w:r>
      <w:r>
        <w:rPr>
          <w:szCs w:val="24"/>
        </w:rPr>
        <w:t xml:space="preserve"> d. sprendimu Nr.</w:t>
      </w:r>
      <w:r w:rsidR="003875E6">
        <w:rPr>
          <w:szCs w:val="24"/>
        </w:rPr>
        <w:t xml:space="preserve"> 1-406</w:t>
      </w:r>
      <w:r w:rsidR="001C4275">
        <w:rPr>
          <w:szCs w:val="24"/>
        </w:rPr>
        <w:t xml:space="preserve"> „</w:t>
      </w:r>
      <w:r w:rsidR="001C4275">
        <w:rPr>
          <w:rFonts w:ascii="TimesNewRomanPS-BoldMT" w:hAnsi="TimesNewRomanPS-BoldMT"/>
          <w:bCs/>
          <w:color w:val="000000"/>
          <w:szCs w:val="24"/>
        </w:rPr>
        <w:t>D</w:t>
      </w:r>
      <w:r w:rsidR="001C4275" w:rsidRPr="001C4275">
        <w:rPr>
          <w:rFonts w:ascii="TimesNewRomanPS-BoldMT" w:hAnsi="TimesNewRomanPS-BoldMT" w:hint="eastAsia"/>
          <w:bCs/>
          <w:color w:val="000000"/>
          <w:szCs w:val="24"/>
        </w:rPr>
        <w:t>ė</w:t>
      </w:r>
      <w:r w:rsidR="001C4275" w:rsidRPr="001C4275">
        <w:rPr>
          <w:rFonts w:ascii="TimesNewRomanPS-BoldMT" w:hAnsi="TimesNewRomanPS-BoldMT"/>
          <w:bCs/>
          <w:color w:val="000000"/>
          <w:szCs w:val="24"/>
        </w:rPr>
        <w:t xml:space="preserve">l </w:t>
      </w:r>
      <w:r w:rsidR="00776356" w:rsidRPr="001C4275">
        <w:rPr>
          <w:rFonts w:ascii="TimesNewRomanPS-BoldMT" w:hAnsi="TimesNewRomanPS-BoldMT"/>
          <w:bCs/>
          <w:color w:val="000000"/>
          <w:szCs w:val="24"/>
        </w:rPr>
        <w:t>Mokini</w:t>
      </w:r>
      <w:r w:rsidR="00776356" w:rsidRPr="001C4275">
        <w:rPr>
          <w:rFonts w:ascii="TimesNewRomanPS-BoldMT" w:hAnsi="TimesNewRomanPS-BoldMT" w:hint="eastAsia"/>
          <w:bCs/>
          <w:color w:val="000000"/>
          <w:szCs w:val="24"/>
        </w:rPr>
        <w:t>ų</w:t>
      </w:r>
      <w:r w:rsidR="00776356" w:rsidRPr="001C4275">
        <w:rPr>
          <w:rFonts w:ascii="TimesNewRomanPS-BoldMT" w:hAnsi="TimesNewRomanPS-BoldMT"/>
          <w:bCs/>
          <w:color w:val="000000"/>
          <w:szCs w:val="24"/>
        </w:rPr>
        <w:t xml:space="preserve"> </w:t>
      </w:r>
      <w:r w:rsidR="001C4275" w:rsidRPr="001C4275">
        <w:rPr>
          <w:rFonts w:ascii="TimesNewRomanPS-BoldMT" w:hAnsi="TimesNewRomanPS-BoldMT"/>
          <w:bCs/>
          <w:color w:val="000000"/>
          <w:szCs w:val="24"/>
        </w:rPr>
        <w:t>pri</w:t>
      </w:r>
      <w:r w:rsidR="001C4275" w:rsidRPr="001C4275">
        <w:rPr>
          <w:rFonts w:ascii="TimesNewRomanPS-BoldMT" w:hAnsi="TimesNewRomanPS-BoldMT" w:hint="eastAsia"/>
          <w:bCs/>
          <w:color w:val="000000"/>
          <w:szCs w:val="24"/>
        </w:rPr>
        <w:t>ė</w:t>
      </w:r>
      <w:r w:rsidR="001C4275" w:rsidRPr="001C4275">
        <w:rPr>
          <w:rFonts w:ascii="TimesNewRomanPS-BoldMT" w:hAnsi="TimesNewRomanPS-BoldMT"/>
          <w:bCs/>
          <w:color w:val="000000"/>
          <w:szCs w:val="24"/>
        </w:rPr>
        <w:t xml:space="preserve">mimo </w:t>
      </w:r>
      <w:r w:rsidR="001C4275" w:rsidRPr="001C4275">
        <w:rPr>
          <w:rFonts w:ascii="TimesNewRomanPS-BoldMT" w:hAnsi="TimesNewRomanPS-BoldMT" w:hint="eastAsia"/>
          <w:bCs/>
          <w:color w:val="000000"/>
          <w:szCs w:val="24"/>
        </w:rPr>
        <w:t>į</w:t>
      </w:r>
      <w:r w:rsidR="001C4275">
        <w:rPr>
          <w:rFonts w:ascii="TimesNewRomanPS-BoldMT" w:hAnsi="TimesNewRomanPS-BoldMT"/>
          <w:bCs/>
          <w:color w:val="000000"/>
          <w:szCs w:val="24"/>
        </w:rPr>
        <w:t xml:space="preserve"> P</w:t>
      </w:r>
      <w:r w:rsidR="001C4275" w:rsidRPr="001C4275">
        <w:rPr>
          <w:rFonts w:ascii="TimesNewRomanPS-BoldMT" w:hAnsi="TimesNewRomanPS-BoldMT"/>
          <w:bCs/>
          <w:color w:val="000000"/>
          <w:szCs w:val="24"/>
        </w:rPr>
        <w:t>anev</w:t>
      </w:r>
      <w:r w:rsidR="001C4275" w:rsidRPr="001C4275">
        <w:rPr>
          <w:rFonts w:ascii="TimesNewRomanPS-BoldMT" w:hAnsi="TimesNewRomanPS-BoldMT" w:hint="eastAsia"/>
          <w:bCs/>
          <w:color w:val="000000"/>
          <w:szCs w:val="24"/>
        </w:rPr>
        <w:t>ėž</w:t>
      </w:r>
      <w:r w:rsidR="001C4275" w:rsidRPr="001C4275">
        <w:rPr>
          <w:rFonts w:ascii="TimesNewRomanPS-BoldMT" w:hAnsi="TimesNewRomanPS-BoldMT"/>
          <w:bCs/>
          <w:color w:val="000000"/>
          <w:szCs w:val="24"/>
        </w:rPr>
        <w:t>io miesto savivaldyb</w:t>
      </w:r>
      <w:r w:rsidR="001C4275" w:rsidRPr="001C4275">
        <w:rPr>
          <w:rFonts w:ascii="TimesNewRomanPS-BoldMT" w:hAnsi="TimesNewRomanPS-BoldMT" w:hint="eastAsia"/>
          <w:bCs/>
          <w:color w:val="000000"/>
          <w:szCs w:val="24"/>
        </w:rPr>
        <w:t>ė</w:t>
      </w:r>
      <w:r w:rsidR="001C4275" w:rsidRPr="001C4275">
        <w:rPr>
          <w:rFonts w:ascii="TimesNewRomanPS-BoldMT" w:hAnsi="TimesNewRomanPS-BoldMT"/>
          <w:bCs/>
          <w:color w:val="000000"/>
          <w:szCs w:val="24"/>
        </w:rPr>
        <w:t xml:space="preserve">s bendrojo ugdymo mokyklas tvarkos aprašo patvirtinimo ir </w:t>
      </w:r>
      <w:r w:rsidR="00776356" w:rsidRPr="001C4275">
        <w:rPr>
          <w:rFonts w:ascii="TimesNewRomanPS-BoldMT" w:hAnsi="TimesNewRomanPS-BoldMT"/>
          <w:bCs/>
          <w:color w:val="000000"/>
          <w:szCs w:val="24"/>
        </w:rPr>
        <w:t>Savivaldyb</w:t>
      </w:r>
      <w:r w:rsidR="00776356" w:rsidRPr="001C4275">
        <w:rPr>
          <w:rFonts w:ascii="TimesNewRomanPS-BoldMT" w:hAnsi="TimesNewRomanPS-BoldMT" w:hint="eastAsia"/>
          <w:bCs/>
          <w:color w:val="000000"/>
          <w:szCs w:val="24"/>
        </w:rPr>
        <w:t>ė</w:t>
      </w:r>
      <w:r w:rsidR="00776356" w:rsidRPr="001C4275">
        <w:rPr>
          <w:rFonts w:ascii="TimesNewRomanPS-BoldMT" w:hAnsi="TimesNewRomanPS-BoldMT"/>
          <w:bCs/>
          <w:color w:val="000000"/>
          <w:szCs w:val="24"/>
        </w:rPr>
        <w:t xml:space="preserve">s </w:t>
      </w:r>
      <w:r w:rsidR="001C4275" w:rsidRPr="001C4275">
        <w:rPr>
          <w:rFonts w:ascii="TimesNewRomanPS-BoldMT" w:hAnsi="TimesNewRomanPS-BoldMT"/>
          <w:bCs/>
          <w:color w:val="000000"/>
          <w:szCs w:val="24"/>
        </w:rPr>
        <w:t>tarybos 201</w:t>
      </w:r>
      <w:r w:rsidR="001C4275">
        <w:rPr>
          <w:rFonts w:ascii="TimesNewRomanPS-BoldMT" w:hAnsi="TimesNewRomanPS-BoldMT"/>
          <w:bCs/>
          <w:color w:val="000000"/>
          <w:szCs w:val="24"/>
        </w:rPr>
        <w:t>6 m. lapkričio 24 d. sprendimo N</w:t>
      </w:r>
      <w:r w:rsidR="001C4275" w:rsidRPr="001C4275">
        <w:rPr>
          <w:rFonts w:ascii="TimesNewRomanPS-BoldMT" w:hAnsi="TimesNewRomanPS-BoldMT"/>
          <w:bCs/>
          <w:color w:val="000000"/>
          <w:szCs w:val="24"/>
        </w:rPr>
        <w:t>r. 1-385 pripažinimo netekusiu galios</w:t>
      </w:r>
      <w:r w:rsidR="001C4275">
        <w:rPr>
          <w:rFonts w:ascii="TimesNewRomanPS-BoldMT" w:hAnsi="TimesNewRomanPS-BoldMT"/>
          <w:bCs/>
          <w:color w:val="000000"/>
          <w:szCs w:val="24"/>
        </w:rPr>
        <w:t>“</w:t>
      </w:r>
      <w:r w:rsidR="00776356">
        <w:rPr>
          <w:rFonts w:ascii="TimesNewRomanPS-BoldMT" w:hAnsi="TimesNewRomanPS-BoldMT"/>
          <w:bCs/>
          <w:color w:val="000000"/>
          <w:szCs w:val="24"/>
        </w:rPr>
        <w:t>, taip</w:t>
      </w:r>
      <w:r w:rsidR="001C4275">
        <w:rPr>
          <w:szCs w:val="24"/>
        </w:rPr>
        <w:t>:</w:t>
      </w:r>
    </w:p>
    <w:p w14:paraId="35425ECD" w14:textId="5ACB0CD0" w:rsidR="001C4275" w:rsidRPr="0051003D" w:rsidRDefault="00776356" w:rsidP="00174203">
      <w:pPr>
        <w:pStyle w:val="Sraopastraipa"/>
        <w:numPr>
          <w:ilvl w:val="0"/>
          <w:numId w:val="1"/>
        </w:numPr>
        <w:spacing w:line="360" w:lineRule="auto"/>
        <w:ind w:left="0" w:firstLine="851"/>
        <w:jc w:val="both"/>
        <w:rPr>
          <w:szCs w:val="24"/>
        </w:rPr>
      </w:pPr>
      <w:r>
        <w:rPr>
          <w:szCs w:val="24"/>
        </w:rPr>
        <w:t xml:space="preserve">pakeisti </w:t>
      </w:r>
      <w:r w:rsidR="001C4275">
        <w:rPr>
          <w:szCs w:val="24"/>
        </w:rPr>
        <w:t>7.1</w:t>
      </w:r>
      <w:r w:rsidR="001C4275" w:rsidRPr="0051003D">
        <w:rPr>
          <w:szCs w:val="24"/>
        </w:rPr>
        <w:t xml:space="preserve"> </w:t>
      </w:r>
      <w:r w:rsidR="001C4275">
        <w:rPr>
          <w:szCs w:val="24"/>
        </w:rPr>
        <w:t>papunktį</w:t>
      </w:r>
      <w:r w:rsidR="001C4275" w:rsidRPr="0051003D">
        <w:rPr>
          <w:szCs w:val="24"/>
        </w:rPr>
        <w:t xml:space="preserve"> ir jį išdėstyti taip:</w:t>
      </w:r>
    </w:p>
    <w:p w14:paraId="4E3BAF65" w14:textId="5FD01115" w:rsidR="001C4275" w:rsidRPr="001C4275" w:rsidRDefault="00174203" w:rsidP="00174203">
      <w:pPr>
        <w:widowControl w:val="0"/>
        <w:suppressAutoHyphens/>
        <w:spacing w:line="360" w:lineRule="auto"/>
        <w:ind w:firstLine="851"/>
        <w:jc w:val="both"/>
        <w:rPr>
          <w:rFonts w:ascii="TimesNewRomanPSMT" w:hAnsi="TimesNewRomanPSMT" w:cs="TimesNewRomanPSMT"/>
          <w:color w:val="000000" w:themeColor="text1"/>
          <w:szCs w:val="24"/>
          <w:lang w:eastAsia="lt-LT"/>
        </w:rPr>
      </w:pPr>
      <w:r>
        <w:rPr>
          <w:szCs w:val="24"/>
        </w:rPr>
        <w:t>„</w:t>
      </w:r>
      <w:r w:rsidR="001C4275">
        <w:rPr>
          <w:rFonts w:ascii="TimesNewRomanPSMT" w:hAnsi="TimesNewRomanPSMT" w:cs="TimesNewRomanPSMT"/>
          <w:color w:val="000000" w:themeColor="text1"/>
          <w:szCs w:val="24"/>
          <w:lang w:eastAsia="lt-LT"/>
        </w:rPr>
        <w:t xml:space="preserve">7.1. </w:t>
      </w:r>
      <w:r w:rsidR="001C4275" w:rsidRPr="001C4275">
        <w:rPr>
          <w:rFonts w:ascii="TimesNewRomanPSMT" w:hAnsi="TimesNewRomanPSMT" w:cs="TimesNewRomanPSMT"/>
          <w:color w:val="000000" w:themeColor="text1"/>
          <w:szCs w:val="24"/>
          <w:lang w:eastAsia="lt-LT"/>
        </w:rPr>
        <w:t>Pagal pradinio ugdymo programą į pirmąsias, pagal pagrindinio ugdymo programos pirmą dalį į penktąsias keičiant mokyklą (išskyrus „Šviesos“ specialiojo ugdymo centrą, Specialiąją mokyklą-daugiafunkcį centrą, Kurčiųjų ir neprigirdinčiųjų pagrindinę mokyklą,</w:t>
      </w:r>
      <w:r w:rsidR="001C4275" w:rsidRPr="001C4275">
        <w:rPr>
          <w:rFonts w:ascii="TimesNewRomanPSMT" w:hAnsi="TimesNewRomanPSMT" w:cs="TimesNewRomanPSMT"/>
          <w:color w:val="FF0000"/>
          <w:szCs w:val="24"/>
          <w:lang w:eastAsia="lt-LT"/>
        </w:rPr>
        <w:t xml:space="preserve"> </w:t>
      </w:r>
      <w:r w:rsidR="001C4275" w:rsidRPr="001C4275">
        <w:rPr>
          <w:rFonts w:ascii="TimesNewRomanPSMT" w:hAnsi="TimesNewRomanPSMT" w:cs="TimesNewRomanPSMT"/>
          <w:color w:val="000000" w:themeColor="text1"/>
          <w:szCs w:val="24"/>
          <w:lang w:eastAsia="lt-LT"/>
        </w:rPr>
        <w:t xml:space="preserve">Vytauto Žemkalnio gimnaziją, Alfonso </w:t>
      </w:r>
      <w:proofErr w:type="spellStart"/>
      <w:r w:rsidR="001C4275" w:rsidRPr="001C4275">
        <w:rPr>
          <w:rFonts w:ascii="TimesNewRomanPSMT" w:hAnsi="TimesNewRomanPSMT" w:cs="TimesNewRomanPSMT"/>
          <w:color w:val="000000" w:themeColor="text1"/>
          <w:szCs w:val="24"/>
          <w:lang w:eastAsia="lt-LT"/>
        </w:rPr>
        <w:t>Lipniūno</w:t>
      </w:r>
      <w:proofErr w:type="spellEnd"/>
      <w:r w:rsidR="001C4275" w:rsidRPr="001C4275">
        <w:rPr>
          <w:rFonts w:ascii="TimesNewRomanPSMT" w:hAnsi="TimesNewRomanPSMT" w:cs="TimesNewRomanPSMT"/>
          <w:color w:val="000000" w:themeColor="text1"/>
          <w:szCs w:val="24"/>
          <w:lang w:eastAsia="lt-LT"/>
        </w:rPr>
        <w:t xml:space="preserve"> progimnaziją, Panevėžio suaugusiųjų ir jaunimo mokymo centrą); pagal pagrindinio ugdymo programos antrą dalį į gimnazijų pirmąsias ir pagal vidurinio ugdymo programą į gimnazijų trečiąsias klases (išskyrus Vytauto Žemkalnio gimnaziją, Raimundo Sargūno sporto mokyklą, Panevėžio suaugusiųjų ir jaunimo mokymo centrą) – centralizuotai Švietimo skyrius</w:t>
      </w:r>
      <w:r w:rsidR="00776356">
        <w:rPr>
          <w:rFonts w:ascii="TimesNewRomanPSMT" w:hAnsi="TimesNewRomanPSMT" w:cs="TimesNewRomanPSMT"/>
          <w:color w:val="000000" w:themeColor="text1"/>
          <w:szCs w:val="24"/>
          <w:lang w:eastAsia="lt-LT"/>
        </w:rPr>
        <w:t>.</w:t>
      </w:r>
      <w:r w:rsidR="001C4275" w:rsidRPr="0051003D">
        <w:rPr>
          <w:bCs/>
          <w:szCs w:val="24"/>
        </w:rPr>
        <w:t>“;</w:t>
      </w:r>
    </w:p>
    <w:p w14:paraId="62C4961F" w14:textId="29B5CBDB" w:rsidR="001C4275" w:rsidRPr="0051003D" w:rsidRDefault="00776356" w:rsidP="00174203">
      <w:pPr>
        <w:pStyle w:val="Sraopastraipa"/>
        <w:numPr>
          <w:ilvl w:val="0"/>
          <w:numId w:val="1"/>
        </w:numPr>
        <w:spacing w:line="360" w:lineRule="auto"/>
        <w:ind w:left="0" w:firstLine="851"/>
        <w:jc w:val="both"/>
        <w:rPr>
          <w:szCs w:val="24"/>
        </w:rPr>
      </w:pPr>
      <w:r>
        <w:rPr>
          <w:szCs w:val="24"/>
        </w:rPr>
        <w:t xml:space="preserve">pakeisti </w:t>
      </w:r>
      <w:r w:rsidR="001C4275">
        <w:rPr>
          <w:szCs w:val="24"/>
        </w:rPr>
        <w:t>7.5</w:t>
      </w:r>
      <w:r w:rsidR="009E0BCA">
        <w:rPr>
          <w:szCs w:val="24"/>
        </w:rPr>
        <w:t xml:space="preserve"> papunktį</w:t>
      </w:r>
      <w:r w:rsidR="001C4275" w:rsidRPr="0051003D">
        <w:rPr>
          <w:szCs w:val="24"/>
        </w:rPr>
        <w:t xml:space="preserve"> ir jį išdėstyti taip:</w:t>
      </w:r>
    </w:p>
    <w:p w14:paraId="5CF14DF1" w14:textId="207F818B" w:rsidR="001C4275" w:rsidRDefault="00174203" w:rsidP="00174203">
      <w:pPr>
        <w:widowControl w:val="0"/>
        <w:suppressAutoHyphens/>
        <w:spacing w:line="360" w:lineRule="auto"/>
        <w:ind w:firstLine="851"/>
        <w:jc w:val="both"/>
        <w:rPr>
          <w:i/>
          <w:color w:val="000000" w:themeColor="text1"/>
          <w:szCs w:val="24"/>
          <w:lang w:eastAsia="lt-LT"/>
        </w:rPr>
      </w:pPr>
      <w:r>
        <w:rPr>
          <w:bCs/>
          <w:szCs w:val="24"/>
        </w:rPr>
        <w:t>„</w:t>
      </w:r>
      <w:r w:rsidR="001C4275" w:rsidRPr="001C4275">
        <w:rPr>
          <w:color w:val="000000"/>
          <w:szCs w:val="24"/>
          <w:lang w:eastAsia="lt-LT"/>
        </w:rPr>
        <w:t xml:space="preserve">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 </w:t>
      </w:r>
      <w:r w:rsidR="001C4275" w:rsidRPr="001C4275">
        <w:rPr>
          <w:color w:val="000000" w:themeColor="text1"/>
          <w:szCs w:val="24"/>
          <w:lang w:eastAsia="lt-LT"/>
        </w:rPr>
        <w:t xml:space="preserve">neprieštaraujant 8.5 </w:t>
      </w:r>
      <w:r w:rsidR="00776356">
        <w:rPr>
          <w:color w:val="000000" w:themeColor="text1"/>
          <w:szCs w:val="24"/>
          <w:lang w:eastAsia="lt-LT"/>
        </w:rPr>
        <w:t>papunkčiui.</w:t>
      </w:r>
      <w:r w:rsidR="009E0BCA" w:rsidRPr="00776356">
        <w:rPr>
          <w:iCs/>
          <w:color w:val="000000" w:themeColor="text1"/>
          <w:szCs w:val="24"/>
          <w:lang w:eastAsia="lt-LT"/>
        </w:rPr>
        <w:t>“;</w:t>
      </w:r>
    </w:p>
    <w:p w14:paraId="73332501" w14:textId="773D5D9E" w:rsidR="003A3957" w:rsidRDefault="001C4275" w:rsidP="00174203">
      <w:pPr>
        <w:widowControl w:val="0"/>
        <w:suppressAutoHyphens/>
        <w:spacing w:line="360" w:lineRule="auto"/>
        <w:ind w:firstLine="851"/>
        <w:jc w:val="both"/>
        <w:rPr>
          <w:color w:val="000000" w:themeColor="text1"/>
          <w:szCs w:val="24"/>
          <w:lang w:eastAsia="lt-LT"/>
        </w:rPr>
      </w:pPr>
      <w:r w:rsidRPr="001C4275">
        <w:rPr>
          <w:color w:val="000000" w:themeColor="text1"/>
          <w:szCs w:val="24"/>
          <w:lang w:eastAsia="lt-LT"/>
        </w:rPr>
        <w:t xml:space="preserve">3. </w:t>
      </w:r>
      <w:r w:rsidR="00776356">
        <w:rPr>
          <w:szCs w:val="24"/>
        </w:rPr>
        <w:t xml:space="preserve">pakeisti </w:t>
      </w:r>
      <w:r w:rsidR="003A3957">
        <w:rPr>
          <w:color w:val="000000" w:themeColor="text1"/>
          <w:szCs w:val="24"/>
          <w:lang w:eastAsia="lt-LT"/>
        </w:rPr>
        <w:t>8.4</w:t>
      </w:r>
      <w:r w:rsidR="00776356">
        <w:rPr>
          <w:color w:val="000000" w:themeColor="text1"/>
          <w:szCs w:val="24"/>
          <w:lang w:eastAsia="lt-LT"/>
        </w:rPr>
        <w:t xml:space="preserve"> ir 8.5</w:t>
      </w:r>
      <w:r w:rsidR="003A3957">
        <w:rPr>
          <w:color w:val="000000" w:themeColor="text1"/>
          <w:szCs w:val="24"/>
          <w:lang w:eastAsia="lt-LT"/>
        </w:rPr>
        <w:t xml:space="preserve"> papunk</w:t>
      </w:r>
      <w:r w:rsidR="00776356">
        <w:rPr>
          <w:color w:val="000000" w:themeColor="text1"/>
          <w:szCs w:val="24"/>
          <w:lang w:eastAsia="lt-LT"/>
        </w:rPr>
        <w:t>čius</w:t>
      </w:r>
      <w:r w:rsidR="003A3957">
        <w:rPr>
          <w:color w:val="000000" w:themeColor="text1"/>
          <w:szCs w:val="24"/>
          <w:lang w:eastAsia="lt-LT"/>
        </w:rPr>
        <w:t xml:space="preserve"> ir j</w:t>
      </w:r>
      <w:r w:rsidR="00776356">
        <w:rPr>
          <w:color w:val="000000" w:themeColor="text1"/>
          <w:szCs w:val="24"/>
          <w:lang w:eastAsia="lt-LT"/>
        </w:rPr>
        <w:t>uos</w:t>
      </w:r>
      <w:r w:rsidR="003A3957">
        <w:rPr>
          <w:color w:val="000000" w:themeColor="text1"/>
          <w:szCs w:val="24"/>
          <w:lang w:eastAsia="lt-LT"/>
        </w:rPr>
        <w:t xml:space="preserve"> išdėstyti taip:</w:t>
      </w:r>
    </w:p>
    <w:p w14:paraId="16F291E2" w14:textId="5271439D" w:rsidR="009E0BCA" w:rsidRPr="009E0BCA" w:rsidRDefault="00174203" w:rsidP="00174203">
      <w:pPr>
        <w:widowControl w:val="0"/>
        <w:suppressAutoHyphens/>
        <w:spacing w:line="360" w:lineRule="auto"/>
        <w:ind w:firstLine="851"/>
        <w:jc w:val="both"/>
        <w:rPr>
          <w:color w:val="000000" w:themeColor="text1"/>
          <w:szCs w:val="24"/>
          <w:lang w:eastAsia="lt-LT"/>
        </w:rPr>
      </w:pPr>
      <w:r>
        <w:rPr>
          <w:color w:val="000000" w:themeColor="text1"/>
          <w:szCs w:val="24"/>
          <w:lang w:eastAsia="lt-LT"/>
        </w:rPr>
        <w:t>„</w:t>
      </w:r>
      <w:r w:rsidR="009E0BCA" w:rsidRPr="009E0BCA">
        <w:rPr>
          <w:color w:val="000000" w:themeColor="text1"/>
          <w:szCs w:val="24"/>
          <w:lang w:eastAsia="lt-LT"/>
        </w:rPr>
        <w:t xml:space="preserve">8.4. Į Alfonso </w:t>
      </w:r>
      <w:proofErr w:type="spellStart"/>
      <w:r w:rsidR="009E0BCA" w:rsidRPr="009E0BCA">
        <w:rPr>
          <w:color w:val="000000" w:themeColor="text1"/>
          <w:szCs w:val="24"/>
          <w:lang w:eastAsia="lt-LT"/>
        </w:rPr>
        <w:t>Lipniūno</w:t>
      </w:r>
      <w:proofErr w:type="spellEnd"/>
      <w:r w:rsidR="009E0BCA" w:rsidRPr="009E0BCA">
        <w:rPr>
          <w:color w:val="000000" w:themeColor="text1"/>
          <w:szCs w:val="24"/>
          <w:lang w:eastAsia="lt-LT"/>
        </w:rPr>
        <w:t xml:space="preserve"> progimnaziją, įgyvendinančią savitos pedagoginės sistemos Katalikiškojo ugdymo sampratos elementus, mokiniai priimami iš visos savivaldybės teritorijos </w:t>
      </w:r>
      <w:r w:rsidR="009E0BCA" w:rsidRPr="009E0BCA">
        <w:rPr>
          <w:color w:val="000000" w:themeColor="text1"/>
          <w:szCs w:val="24"/>
          <w:lang w:eastAsia="lt-LT"/>
        </w:rPr>
        <w:lastRenderedPageBreak/>
        <w:t xml:space="preserve">laisvu savo pačių ir teisėtų vaiko atstovų apsisprendimu pagal prašymo gavimo datą ir laiką. Jei norinčiųjų yra </w:t>
      </w:r>
      <w:r w:rsidR="00776356" w:rsidRPr="009E0BCA">
        <w:rPr>
          <w:color w:val="000000" w:themeColor="text1"/>
          <w:szCs w:val="24"/>
          <w:lang w:eastAsia="lt-LT"/>
        </w:rPr>
        <w:t>daugiau</w:t>
      </w:r>
      <w:r w:rsidR="00776356">
        <w:rPr>
          <w:color w:val="000000" w:themeColor="text1"/>
          <w:szCs w:val="24"/>
          <w:lang w:eastAsia="lt-LT"/>
        </w:rPr>
        <w:t>,</w:t>
      </w:r>
      <w:r w:rsidR="00776356" w:rsidRPr="009E0BCA">
        <w:rPr>
          <w:color w:val="000000" w:themeColor="text1"/>
          <w:szCs w:val="24"/>
          <w:lang w:eastAsia="lt-LT"/>
        </w:rPr>
        <w:t xml:space="preserve"> nei nustatyta </w:t>
      </w:r>
      <w:r w:rsidR="009E0BCA" w:rsidRPr="009E0BCA">
        <w:rPr>
          <w:color w:val="000000" w:themeColor="text1"/>
          <w:szCs w:val="24"/>
          <w:lang w:eastAsia="lt-LT"/>
        </w:rPr>
        <w:t>vietų, asmenys priimami atsižvelgiant į motyvacijos mokytis mokykloje įvertinimo rezultatus pagal pateiktą motyvacinį prašymą.</w:t>
      </w:r>
    </w:p>
    <w:p w14:paraId="72D33AC1" w14:textId="364FA279" w:rsidR="009E0BCA" w:rsidRPr="009E0BCA" w:rsidRDefault="009E0BCA" w:rsidP="00174203">
      <w:pPr>
        <w:widowControl w:val="0"/>
        <w:suppressAutoHyphens/>
        <w:spacing w:line="360" w:lineRule="auto"/>
        <w:ind w:firstLine="851"/>
        <w:jc w:val="both"/>
        <w:rPr>
          <w:color w:val="000000" w:themeColor="text1"/>
          <w:szCs w:val="24"/>
          <w:lang w:eastAsia="lt-LT"/>
        </w:rPr>
      </w:pPr>
      <w:r w:rsidRPr="009E0BCA">
        <w:rPr>
          <w:color w:val="000000" w:themeColor="text1"/>
          <w:szCs w:val="24"/>
          <w:lang w:eastAsia="lt-LT"/>
        </w:rPr>
        <w:t>Priimami į šią mokyklą mokiniai, teisėti jų atstovai supažindinami su pagrindiniais taikomais ugdymo principais, galimu ugdymo pasiekimų ir programų nesutapimu, kitomis teisėtiems vaiko atstovams ir mokiniams svarbiomis ugdymo turinio ir proceso ypatybėmis</w:t>
      </w:r>
      <w:r w:rsidR="00776356">
        <w:rPr>
          <w:color w:val="000000" w:themeColor="text1"/>
          <w:szCs w:val="24"/>
          <w:lang w:eastAsia="lt-LT"/>
        </w:rPr>
        <w:t>.</w:t>
      </w:r>
    </w:p>
    <w:p w14:paraId="0F48DABB" w14:textId="28194A5E" w:rsidR="009E0BCA" w:rsidRPr="009E0BCA" w:rsidRDefault="009E0BCA" w:rsidP="00174203">
      <w:pPr>
        <w:widowControl w:val="0"/>
        <w:suppressAutoHyphens/>
        <w:spacing w:line="360" w:lineRule="auto"/>
        <w:ind w:firstLine="851"/>
        <w:jc w:val="both"/>
        <w:rPr>
          <w:color w:val="000000" w:themeColor="text1"/>
          <w:szCs w:val="24"/>
          <w:lang w:eastAsia="lt-LT"/>
        </w:rPr>
      </w:pPr>
      <w:r w:rsidRPr="009E0BCA">
        <w:rPr>
          <w:color w:val="000000" w:themeColor="text1"/>
          <w:szCs w:val="24"/>
          <w:lang w:eastAsia="lt-LT"/>
        </w:rPr>
        <w:t>8.5. Į Vytauto Žemkalnio gimnaziją, įgyvendinančią savitos pedagoginės sistemos Humanistinės kultūros ugdymo menine veikla elementus, mokiniai priimami iš visos savivaldybės teritorijos laisvu savo pačių ir teisėtų vaiko atstovų apsisprendimu pagal prašymo gavimo datą ir laiką, pirmumo teisę suteikiant mokiniams, gyvenantiems gimnazijai priskirtoje aptarnavimo teritorijoje (teritorinio pirmumo principas taikomas iki kovo 1 d.). Jei norinčiųjų yra daugiau</w:t>
      </w:r>
      <w:r w:rsidR="00776356">
        <w:rPr>
          <w:color w:val="000000" w:themeColor="text1"/>
          <w:szCs w:val="24"/>
          <w:lang w:eastAsia="lt-LT"/>
        </w:rPr>
        <w:t>,</w:t>
      </w:r>
      <w:r w:rsidRPr="009E0BCA">
        <w:rPr>
          <w:color w:val="000000" w:themeColor="text1"/>
          <w:szCs w:val="24"/>
          <w:lang w:eastAsia="lt-LT"/>
        </w:rPr>
        <w:t xml:space="preserve"> nei nustatyta vietų, asmenys priimami atsižvelgiant į motyvacijos mokytis mokykloje įvertinimo rezultatus pagal pateiktą motyvacinį prašymą.</w:t>
      </w:r>
    </w:p>
    <w:p w14:paraId="78FBFA04" w14:textId="51065BE0" w:rsidR="009E0BCA" w:rsidRPr="009E0BCA" w:rsidRDefault="009E0BCA" w:rsidP="00174203">
      <w:pPr>
        <w:widowControl w:val="0"/>
        <w:suppressAutoHyphens/>
        <w:spacing w:line="360" w:lineRule="auto"/>
        <w:ind w:firstLine="851"/>
        <w:jc w:val="both"/>
        <w:rPr>
          <w:color w:val="000000" w:themeColor="text1"/>
          <w:szCs w:val="24"/>
          <w:lang w:eastAsia="lt-LT"/>
        </w:rPr>
      </w:pPr>
      <w:r w:rsidRPr="009E0BCA">
        <w:rPr>
          <w:color w:val="000000" w:themeColor="text1"/>
          <w:szCs w:val="24"/>
          <w:lang w:eastAsia="lt-LT"/>
        </w:rPr>
        <w:t>Priimami mokiniai, teisėti jų atstovai supažindinami su pagrindiniais taikomais ugdymo principais, galimu ugdymo pasiekimų ir programų nesutapimu, kitomis teisėtiems vaiko atstovams ir mokiniams svarbiomis ugdymo turinio ir proceso ypatybėmis</w:t>
      </w:r>
      <w:r w:rsidR="00245B14">
        <w:rPr>
          <w:color w:val="000000" w:themeColor="text1"/>
          <w:szCs w:val="24"/>
          <w:lang w:eastAsia="lt-LT"/>
        </w:rPr>
        <w:t>.</w:t>
      </w:r>
      <w:r w:rsidRPr="009E0BCA">
        <w:rPr>
          <w:color w:val="000000" w:themeColor="text1"/>
          <w:szCs w:val="24"/>
          <w:lang w:eastAsia="lt-LT"/>
        </w:rPr>
        <w:t>“;</w:t>
      </w:r>
    </w:p>
    <w:p w14:paraId="75B37398" w14:textId="7F3E2ECD" w:rsidR="009E0BCA" w:rsidRPr="009E0BCA" w:rsidRDefault="00776356" w:rsidP="00174203">
      <w:pPr>
        <w:widowControl w:val="0"/>
        <w:suppressAutoHyphens/>
        <w:spacing w:line="360" w:lineRule="auto"/>
        <w:ind w:firstLine="851"/>
        <w:jc w:val="both"/>
        <w:rPr>
          <w:color w:val="000000" w:themeColor="text1"/>
          <w:szCs w:val="24"/>
          <w:lang w:eastAsia="lt-LT"/>
        </w:rPr>
      </w:pPr>
      <w:r>
        <w:rPr>
          <w:color w:val="000000" w:themeColor="text1"/>
          <w:szCs w:val="24"/>
          <w:lang w:eastAsia="lt-LT"/>
        </w:rPr>
        <w:t>4</w:t>
      </w:r>
      <w:r w:rsidR="009E0BCA" w:rsidRPr="009E0BCA">
        <w:rPr>
          <w:color w:val="000000" w:themeColor="text1"/>
          <w:szCs w:val="24"/>
          <w:lang w:eastAsia="lt-LT"/>
        </w:rPr>
        <w:t xml:space="preserve">. </w:t>
      </w:r>
      <w:r>
        <w:rPr>
          <w:szCs w:val="24"/>
        </w:rPr>
        <w:t xml:space="preserve">pakeisti </w:t>
      </w:r>
      <w:r w:rsidR="009E0BCA" w:rsidRPr="009E0BCA">
        <w:rPr>
          <w:color w:val="000000" w:themeColor="text1"/>
          <w:szCs w:val="24"/>
          <w:lang w:eastAsia="lt-LT"/>
        </w:rPr>
        <w:t>27 punktą ir jį išdėstyti tai</w:t>
      </w:r>
      <w:r w:rsidR="009E0BCA">
        <w:rPr>
          <w:color w:val="000000" w:themeColor="text1"/>
          <w:szCs w:val="24"/>
          <w:lang w:eastAsia="lt-LT"/>
        </w:rPr>
        <w:t>p</w:t>
      </w:r>
      <w:r w:rsidR="009E0BCA" w:rsidRPr="009E0BCA">
        <w:rPr>
          <w:color w:val="000000" w:themeColor="text1"/>
          <w:szCs w:val="24"/>
          <w:lang w:eastAsia="lt-LT"/>
        </w:rPr>
        <w:t>:</w:t>
      </w:r>
    </w:p>
    <w:p w14:paraId="00669013" w14:textId="08199F5F" w:rsidR="009E0BCA" w:rsidRPr="009E0BCA" w:rsidRDefault="009E0BCA" w:rsidP="00174203">
      <w:pPr>
        <w:widowControl w:val="0"/>
        <w:suppressAutoHyphens/>
        <w:spacing w:line="360" w:lineRule="auto"/>
        <w:ind w:firstLine="851"/>
        <w:jc w:val="both"/>
        <w:rPr>
          <w:color w:val="000000" w:themeColor="text1"/>
          <w:szCs w:val="24"/>
          <w:lang w:eastAsia="lt-LT"/>
        </w:rPr>
      </w:pPr>
      <w:r w:rsidRPr="009E0BCA">
        <w:rPr>
          <w:color w:val="000000" w:themeColor="text1"/>
          <w:szCs w:val="24"/>
          <w:lang w:eastAsia="lt-LT"/>
        </w:rPr>
        <w:t>„27. Priėmimas į pirmąsias klases prasideda sausio 5 dieną (sutapus su poilsi</w:t>
      </w:r>
      <w:r>
        <w:rPr>
          <w:color w:val="000000" w:themeColor="text1"/>
          <w:szCs w:val="24"/>
          <w:lang w:eastAsia="lt-LT"/>
        </w:rPr>
        <w:t xml:space="preserve">o diena, </w:t>
      </w:r>
      <w:r w:rsidRPr="009E0BCA">
        <w:rPr>
          <w:color w:val="000000" w:themeColor="text1"/>
          <w:szCs w:val="24"/>
          <w:lang w:eastAsia="lt-LT"/>
        </w:rPr>
        <w:t>priėmimas nukeliamas į artimiausią darbo dieną).</w:t>
      </w:r>
    </w:p>
    <w:p w14:paraId="79B1D422" w14:textId="77777777" w:rsidR="009E0BCA" w:rsidRPr="009E0BCA" w:rsidRDefault="009E0BCA" w:rsidP="00174203">
      <w:pPr>
        <w:widowControl w:val="0"/>
        <w:suppressAutoHyphens/>
        <w:spacing w:line="360" w:lineRule="auto"/>
        <w:ind w:firstLine="851"/>
        <w:jc w:val="both"/>
        <w:rPr>
          <w:color w:val="000000" w:themeColor="text1"/>
          <w:szCs w:val="24"/>
          <w:lang w:eastAsia="lt-LT"/>
        </w:rPr>
      </w:pPr>
      <w:r w:rsidRPr="009E0BCA">
        <w:rPr>
          <w:color w:val="000000" w:themeColor="text1"/>
          <w:szCs w:val="24"/>
          <w:lang w:eastAsia="lt-LT"/>
        </w:rPr>
        <w:t xml:space="preserve">Į Alfonso </w:t>
      </w:r>
      <w:proofErr w:type="spellStart"/>
      <w:r w:rsidRPr="009E0BCA">
        <w:rPr>
          <w:color w:val="000000" w:themeColor="text1"/>
          <w:szCs w:val="24"/>
          <w:lang w:eastAsia="lt-LT"/>
        </w:rPr>
        <w:t>Lipniūno</w:t>
      </w:r>
      <w:proofErr w:type="spellEnd"/>
      <w:r w:rsidRPr="009E0BCA">
        <w:rPr>
          <w:color w:val="000000" w:themeColor="text1"/>
          <w:szCs w:val="24"/>
          <w:lang w:eastAsia="lt-LT"/>
        </w:rPr>
        <w:t xml:space="preserve"> progimnazijos, Vytauto Žemkalnio gimnazijos ir specialiųjų mokyklų (Specialiosios mokyklos-daugiafunkcio centro, „Šviesos“ specialiojo ugdymo centro, Kurčiųjų ir neprigirdinčiųjų pagrindinės mokyklos) pirmąsias klases prašymai priimami pačiose mokyklose.</w:t>
      </w:r>
    </w:p>
    <w:p w14:paraId="07933419" w14:textId="13E9372E" w:rsidR="001C4275" w:rsidRPr="00174203" w:rsidRDefault="009E0BCA" w:rsidP="00174203">
      <w:pPr>
        <w:widowControl w:val="0"/>
        <w:suppressAutoHyphens/>
        <w:spacing w:line="360" w:lineRule="auto"/>
        <w:ind w:firstLine="851"/>
        <w:jc w:val="both"/>
        <w:rPr>
          <w:color w:val="000000" w:themeColor="text1"/>
          <w:szCs w:val="24"/>
          <w:lang w:eastAsia="lt-LT"/>
        </w:rPr>
      </w:pPr>
      <w:r w:rsidRPr="009E0BCA">
        <w:rPr>
          <w:color w:val="000000" w:themeColor="text1"/>
          <w:szCs w:val="24"/>
          <w:lang w:eastAsia="lt-LT"/>
        </w:rPr>
        <w:t xml:space="preserve">Į kitų Savivaldybės mokyklų pirmąsias klases vaikai priimami centralizuotai Švietimo skyriuje (Laisvės a. 23). Nuo sausio 5 d. iki vasario 28 d. (keliamaisiais metais – iki vasario 29 d.) teikiamas pirmumas tiems, kurie gyvena mokyklai priskirtoje aptarnavimo teritorijoje. Nuo kovo </w:t>
      </w:r>
      <w:r w:rsidR="00245B14">
        <w:rPr>
          <w:color w:val="000000" w:themeColor="text1"/>
          <w:szCs w:val="24"/>
          <w:lang w:eastAsia="lt-LT"/>
        </w:rPr>
        <w:br/>
      </w:r>
      <w:r w:rsidRPr="009E0BCA">
        <w:rPr>
          <w:color w:val="000000" w:themeColor="text1"/>
          <w:szCs w:val="24"/>
          <w:lang w:eastAsia="lt-LT"/>
        </w:rPr>
        <w:t>1 d. teritorinis pirmumas nebetaikomas, tęsiamas priėmimas į laisvas vietas pagal prašymo gavimo datą ir laiką. Mokiniui per mokslo metus (iki gruodžio 31 d.) keičiant mokyklą, prašymą ir dokumentus reikia teikti Švietimo skyriui. Nuo sausio 2 d. į esamų pirmųjų klasių laisvas vietas priima mokyklos (sausio 2 d. sutapus su poilsio diena, priėmimas nukeliamas į artimiausią darbo dieną)</w:t>
      </w:r>
      <w:r w:rsidR="00174203">
        <w:rPr>
          <w:color w:val="000000" w:themeColor="text1"/>
          <w:szCs w:val="24"/>
          <w:lang w:eastAsia="lt-LT"/>
        </w:rPr>
        <w:t>.</w:t>
      </w:r>
      <w:r w:rsidRPr="009E0BCA">
        <w:rPr>
          <w:color w:val="000000" w:themeColor="text1"/>
          <w:szCs w:val="24"/>
          <w:lang w:eastAsia="lt-LT"/>
        </w:rPr>
        <w:t>“.</w:t>
      </w:r>
    </w:p>
    <w:p w14:paraId="6A0E5A63" w14:textId="77777777" w:rsidR="00BE2342" w:rsidRDefault="00BE2342">
      <w:pPr>
        <w:tabs>
          <w:tab w:val="left" w:pos="6946"/>
          <w:tab w:val="left" w:pos="6974"/>
        </w:tabs>
      </w:pPr>
    </w:p>
    <w:p w14:paraId="16327342" w14:textId="77777777" w:rsidR="00BE2342" w:rsidRDefault="00BE2342">
      <w:pPr>
        <w:tabs>
          <w:tab w:val="left" w:pos="6946"/>
          <w:tab w:val="left" w:pos="6974"/>
        </w:tabs>
      </w:pPr>
    </w:p>
    <w:p w14:paraId="287C656C" w14:textId="77777777" w:rsidR="00BE2342" w:rsidRDefault="00BE2342">
      <w:pPr>
        <w:tabs>
          <w:tab w:val="left" w:pos="6946"/>
          <w:tab w:val="left" w:pos="6974"/>
        </w:tabs>
      </w:pPr>
    </w:p>
    <w:p w14:paraId="191CDE22" w14:textId="3D56D1C9" w:rsidR="00AD2E14" w:rsidRDefault="00BE2342" w:rsidP="00BE2342">
      <w:pPr>
        <w:tabs>
          <w:tab w:val="left" w:pos="6946"/>
          <w:tab w:val="left" w:pos="6974"/>
        </w:tabs>
        <w:rPr>
          <w:rFonts w:eastAsia="Calibri"/>
          <w:szCs w:val="24"/>
        </w:rPr>
      </w:pPr>
      <w:r>
        <w:rPr>
          <w:rFonts w:eastAsia="Calibri"/>
          <w:szCs w:val="24"/>
        </w:rPr>
        <w:t>Savivaldybės meras</w:t>
      </w:r>
      <w:r>
        <w:rPr>
          <w:rFonts w:eastAsia="Calibri"/>
          <w:szCs w:val="24"/>
        </w:rPr>
        <w:tab/>
        <w:t>Rytis Mykolas Račkauskas</w:t>
      </w:r>
    </w:p>
    <w:sectPr w:rsidR="00AD2E14" w:rsidSect="00174203">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EC90" w14:textId="77777777" w:rsidR="003E2885" w:rsidRDefault="003E2885">
      <w:r>
        <w:separator/>
      </w:r>
    </w:p>
  </w:endnote>
  <w:endnote w:type="continuationSeparator" w:id="0">
    <w:p w14:paraId="6F928418" w14:textId="77777777" w:rsidR="003E2885" w:rsidRDefault="003E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4DAD" w14:textId="77777777" w:rsidR="0050621B" w:rsidRDefault="0050621B">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AB7B" w14:textId="777713D4" w:rsidR="00506545" w:rsidRDefault="00506545" w:rsidP="00174203">
    <w:pPr>
      <w:pStyle w:val="Porat"/>
    </w:pPr>
  </w:p>
  <w:p w14:paraId="7798A537" w14:textId="77777777" w:rsidR="0050621B" w:rsidRDefault="0050621B">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4B9F" w14:textId="77777777" w:rsidR="0050621B" w:rsidRDefault="0050621B">
    <w:pPr>
      <w:tabs>
        <w:tab w:val="center" w:pos="4320"/>
        <w:tab w:val="right" w:pos="8640"/>
      </w:tabs>
      <w:rPr>
        <w:sz w:val="20"/>
      </w:rPr>
    </w:pPr>
  </w:p>
  <w:p w14:paraId="1BA34BA0" w14:textId="77777777" w:rsidR="0050621B" w:rsidRDefault="0050621B">
    <w:pPr>
      <w:tabs>
        <w:tab w:val="center" w:pos="4320"/>
        <w:tab w:val="right" w:pos="8640"/>
      </w:tabs>
      <w:rPr>
        <w:sz w:val="20"/>
      </w:rPr>
    </w:pPr>
  </w:p>
  <w:p w14:paraId="1BA34BA1" w14:textId="77777777" w:rsidR="0050621B" w:rsidRDefault="0050621B">
    <w:pPr>
      <w:tabs>
        <w:tab w:val="center" w:pos="4320"/>
        <w:tab w:val="right" w:pos="8640"/>
      </w:tabs>
      <w:rPr>
        <w:sz w:val="20"/>
      </w:rPr>
    </w:pPr>
  </w:p>
  <w:p w14:paraId="1BA34BA2" w14:textId="77777777" w:rsidR="0050621B" w:rsidRDefault="0050621B">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85A8" w14:textId="77777777" w:rsidR="003E2885" w:rsidRDefault="003E2885">
      <w:r>
        <w:separator/>
      </w:r>
    </w:p>
  </w:footnote>
  <w:footnote w:type="continuationSeparator" w:id="0">
    <w:p w14:paraId="5413C0DD" w14:textId="77777777" w:rsidR="003E2885" w:rsidRDefault="003E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8572" w14:textId="77777777" w:rsidR="0050621B" w:rsidRDefault="0050621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2395" w14:textId="52E19276" w:rsidR="00174203" w:rsidRDefault="00174203" w:rsidP="00174203">
    <w:pPr>
      <w:pStyle w:val="Antrats"/>
    </w:pPr>
  </w:p>
  <w:p w14:paraId="1BA34B9B" w14:textId="72C3F9F1" w:rsidR="0050621B" w:rsidRDefault="0050621B">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003278"/>
      <w:docPartObj>
        <w:docPartGallery w:val="Page Numbers (Top of Page)"/>
        <w:docPartUnique/>
      </w:docPartObj>
    </w:sdtPr>
    <w:sdtEndPr/>
    <w:sdtContent>
      <w:p w14:paraId="4E079BA7" w14:textId="20DA59C0" w:rsidR="00174203" w:rsidRDefault="00174203">
        <w:pPr>
          <w:pStyle w:val="Antrats"/>
          <w:jc w:val="center"/>
        </w:pPr>
        <w:r w:rsidRPr="00174203">
          <w:rPr>
            <w:rFonts w:ascii="Times New Roman" w:hAnsi="Times New Roman" w:cs="Times New Roman"/>
            <w:sz w:val="24"/>
            <w:szCs w:val="24"/>
          </w:rPr>
          <w:fldChar w:fldCharType="begin"/>
        </w:r>
        <w:r w:rsidRPr="00174203">
          <w:rPr>
            <w:rFonts w:ascii="Times New Roman" w:hAnsi="Times New Roman" w:cs="Times New Roman"/>
            <w:sz w:val="24"/>
            <w:szCs w:val="24"/>
          </w:rPr>
          <w:instrText>PAGE   \* MERGEFORMAT</w:instrText>
        </w:r>
        <w:r w:rsidRPr="00174203">
          <w:rPr>
            <w:rFonts w:ascii="Times New Roman" w:hAnsi="Times New Roman" w:cs="Times New Roman"/>
            <w:sz w:val="24"/>
            <w:szCs w:val="24"/>
          </w:rPr>
          <w:fldChar w:fldCharType="separate"/>
        </w:r>
        <w:r w:rsidRPr="00174203">
          <w:rPr>
            <w:rFonts w:ascii="Times New Roman" w:hAnsi="Times New Roman" w:cs="Times New Roman"/>
            <w:sz w:val="24"/>
            <w:szCs w:val="24"/>
          </w:rPr>
          <w:t>2</w:t>
        </w:r>
        <w:r w:rsidRPr="00174203">
          <w:rPr>
            <w:rFonts w:ascii="Times New Roman" w:hAnsi="Times New Roman" w:cs="Times New Roman"/>
            <w:sz w:val="24"/>
            <w:szCs w:val="24"/>
          </w:rPr>
          <w:fldChar w:fldCharType="end"/>
        </w:r>
      </w:p>
    </w:sdtContent>
  </w:sdt>
  <w:p w14:paraId="4DD7C22B" w14:textId="094C4534" w:rsidR="0050621B" w:rsidRDefault="0050621B" w:rsidP="00174203">
    <w:pPr>
      <w:pStyle w:val="Antrats"/>
      <w:tabs>
        <w:tab w:val="clear" w:pos="9360"/>
        <w:tab w:val="left" w:pos="52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27F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A28B3"/>
    <w:rsid w:val="001116AF"/>
    <w:rsid w:val="00111E86"/>
    <w:rsid w:val="00174203"/>
    <w:rsid w:val="001C4275"/>
    <w:rsid w:val="00245B14"/>
    <w:rsid w:val="00280018"/>
    <w:rsid w:val="00292449"/>
    <w:rsid w:val="002966DE"/>
    <w:rsid w:val="003544E4"/>
    <w:rsid w:val="00362630"/>
    <w:rsid w:val="003875E6"/>
    <w:rsid w:val="0039281A"/>
    <w:rsid w:val="003A3957"/>
    <w:rsid w:val="003E05EF"/>
    <w:rsid w:val="003E2885"/>
    <w:rsid w:val="004167DC"/>
    <w:rsid w:val="004E77C1"/>
    <w:rsid w:val="0050621B"/>
    <w:rsid w:val="00506545"/>
    <w:rsid w:val="005716C9"/>
    <w:rsid w:val="005940CC"/>
    <w:rsid w:val="005D5317"/>
    <w:rsid w:val="005F7AD5"/>
    <w:rsid w:val="0067018C"/>
    <w:rsid w:val="00681232"/>
    <w:rsid w:val="006A43ED"/>
    <w:rsid w:val="006E1E8F"/>
    <w:rsid w:val="00727412"/>
    <w:rsid w:val="00776356"/>
    <w:rsid w:val="0079667B"/>
    <w:rsid w:val="007A4A54"/>
    <w:rsid w:val="007C72B6"/>
    <w:rsid w:val="007D351F"/>
    <w:rsid w:val="007F32BD"/>
    <w:rsid w:val="0081058C"/>
    <w:rsid w:val="00926070"/>
    <w:rsid w:val="0094435F"/>
    <w:rsid w:val="0096114A"/>
    <w:rsid w:val="009B27C7"/>
    <w:rsid w:val="009B7766"/>
    <w:rsid w:val="009E0BCA"/>
    <w:rsid w:val="00A837F1"/>
    <w:rsid w:val="00AD2E14"/>
    <w:rsid w:val="00BE2342"/>
    <w:rsid w:val="00BF690A"/>
    <w:rsid w:val="00C32D93"/>
    <w:rsid w:val="00CB22BF"/>
    <w:rsid w:val="00CC17C9"/>
    <w:rsid w:val="00CE61AC"/>
    <w:rsid w:val="00CF3088"/>
    <w:rsid w:val="00D270BC"/>
    <w:rsid w:val="00D33033"/>
    <w:rsid w:val="00DA6E9A"/>
    <w:rsid w:val="00DC0AA5"/>
    <w:rsid w:val="00DD5BB6"/>
    <w:rsid w:val="00E60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A34B81"/>
  <w15:docId w15:val="{D4F8C561-682E-420C-A03E-150E9FE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234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E234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BE2342"/>
    <w:rPr>
      <w:color w:val="808080"/>
    </w:rPr>
  </w:style>
  <w:style w:type="paragraph" w:styleId="Sraopastraipa">
    <w:name w:val="List Paragraph"/>
    <w:basedOn w:val="prastasis"/>
    <w:uiPriority w:val="34"/>
    <w:qFormat/>
    <w:rsid w:val="001C4275"/>
    <w:pPr>
      <w:ind w:left="720"/>
      <w:contextualSpacing/>
    </w:pPr>
  </w:style>
  <w:style w:type="paragraph" w:styleId="Porat">
    <w:name w:val="footer"/>
    <w:basedOn w:val="prastasis"/>
    <w:link w:val="PoratDiagrama"/>
    <w:uiPriority w:val="99"/>
    <w:unhideWhenUsed/>
    <w:rsid w:val="0050654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506545"/>
    <w:rPr>
      <w:rFonts w:asciiTheme="minorHAnsi" w:eastAsiaTheme="minorEastAsia" w:hAnsiTheme="minorHAnsi"/>
      <w:sz w:val="22"/>
      <w:szCs w:val="22"/>
      <w:lang w:eastAsia="lt-LT"/>
    </w:rPr>
  </w:style>
  <w:style w:type="character" w:customStyle="1" w:styleId="Style3">
    <w:name w:val="Style3"/>
    <w:uiPriority w:val="99"/>
    <w:rsid w:val="0017420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4203</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2016-01-28T10:29:00Z</cp:lastPrinted>
  <dcterms:created xsi:type="dcterms:W3CDTF">2021-10-14T11:43:00Z</dcterms:created>
  <dcterms:modified xsi:type="dcterms:W3CDTF">2021-10-14T11:43:00Z</dcterms:modified>
</cp:coreProperties>
</file>