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FCA34C" w14:textId="77777777" w:rsidR="002A4B4F" w:rsidRDefault="002A4B4F">
      <w:pPr>
        <w:pStyle w:val="Pavadinimas"/>
      </w:pPr>
    </w:p>
    <w:p w14:paraId="02146EF4" w14:textId="17115787" w:rsidR="00E562F2" w:rsidRDefault="002A4B4F">
      <w:pPr>
        <w:pStyle w:val="Pavadinimas"/>
      </w:pPr>
      <w:r>
        <w:t>KAZICKŲ ŠEIMOS FONDO, PANEVĖŽIO MIESTO SAVIVALDYBĖS IR PANEVĖŽIO ATVIRO JAUNIMO CENTRO BENDRADARBIAVIMO SUTARTIS</w:t>
      </w:r>
    </w:p>
    <w:p w14:paraId="64F1431B" w14:textId="77777777" w:rsidR="00E562F2" w:rsidRDefault="002A4B4F">
      <w:pPr>
        <w:ind w:firstLine="0"/>
        <w:jc w:val="center"/>
        <w:rPr>
          <w:u w:val="single"/>
        </w:rPr>
      </w:pPr>
      <w:r>
        <w:t xml:space="preserve">2021 m. </w:t>
      </w:r>
      <w:r>
        <w:rPr>
          <w:u w:val="single"/>
        </w:rPr>
        <w:tab/>
      </w:r>
      <w:r>
        <w:rPr>
          <w:u w:val="single"/>
        </w:rPr>
        <w:tab/>
        <w:t xml:space="preserve"> </w:t>
      </w:r>
      <w:r>
        <w:t xml:space="preserve">d. Nr. </w:t>
      </w:r>
      <w:r>
        <w:rPr>
          <w:u w:val="single"/>
        </w:rPr>
        <w:tab/>
      </w:r>
      <w:r>
        <w:rPr>
          <w:u w:val="single"/>
        </w:rPr>
        <w:tab/>
      </w:r>
    </w:p>
    <w:p w14:paraId="16A8530E" w14:textId="77777777" w:rsidR="00E562F2" w:rsidRDefault="00E562F2">
      <w:pPr>
        <w:ind w:firstLine="0"/>
        <w:jc w:val="center"/>
        <w:rPr>
          <w:u w:val="single"/>
        </w:rPr>
      </w:pPr>
    </w:p>
    <w:p w14:paraId="52870E4F" w14:textId="77777777" w:rsidR="00E562F2" w:rsidRDefault="002A4B4F">
      <w:pPr>
        <w:jc w:val="both"/>
      </w:pPr>
      <w:r>
        <w:rPr>
          <w:b/>
        </w:rPr>
        <w:t xml:space="preserve">Labdaros ir paramos fondas Kazickų šeimos fondas </w:t>
      </w:r>
      <w:r>
        <w:t xml:space="preserve">(toliau – Fondas), juridinio asmens kodas 192037069, buveinės adresas Šv. Jono g. 13A, LT-01123, Vilnius, atstovaujamas administracijos vadovės Agnės </w:t>
      </w:r>
      <w:proofErr w:type="spellStart"/>
      <w:r>
        <w:t>Vertelkaitės</w:t>
      </w:r>
      <w:proofErr w:type="spellEnd"/>
      <w:r>
        <w:t>, veikiančios pagal fondo įstatus.</w:t>
      </w:r>
      <w:r>
        <w:rPr>
          <w:highlight w:val="yellow"/>
        </w:rPr>
        <w:t xml:space="preserve"> </w:t>
      </w:r>
    </w:p>
    <w:p w14:paraId="223CDED1" w14:textId="77777777" w:rsidR="00E562F2" w:rsidRDefault="002A4B4F">
      <w:pPr>
        <w:jc w:val="both"/>
      </w:pPr>
      <w:r>
        <w:rPr>
          <w:b/>
          <w:color w:val="000000"/>
        </w:rPr>
        <w:t xml:space="preserve">Panevėžio miesto savivaldybės </w:t>
      </w:r>
      <w:r>
        <w:rPr>
          <w:color w:val="000000"/>
        </w:rPr>
        <w:t xml:space="preserve">(toliau – Savivaldybė), </w:t>
      </w:r>
      <w:r>
        <w:t>juridinio asmens kodas 111104115, buveinės adresas Laisvės a. 20, LT-35200, Panevėžys, atstovaujama mero Ryčio Mykolo Račkausko, veikiančio pagal Panevėžio miesto savivaldybės sutarčių pasirašymo tvarkos aprašo, patvirtinto Panevėžio miesto savivaldybės tarybos 2014 m. gegužės 29 d. sprendimu Nr. 1-154, 7 punktu,</w:t>
      </w:r>
    </w:p>
    <w:p w14:paraId="143CC3E8" w14:textId="77777777" w:rsidR="00E562F2" w:rsidRDefault="002A4B4F">
      <w:pPr>
        <w:jc w:val="both"/>
      </w:pPr>
      <w:r>
        <w:rPr>
          <w:b/>
        </w:rPr>
        <w:t>Panevėžio atviras jaunimo centras</w:t>
      </w:r>
      <w:r>
        <w:t xml:space="preserve"> (toliau – Centras), juridinio asmens kodas 304377560, buveinės adresas Ramygalos g. 18, LT-36231, Panevėžys, atstovaujamas direktorės Daivos </w:t>
      </w:r>
      <w:proofErr w:type="spellStart"/>
      <w:r>
        <w:t>Juodelienės</w:t>
      </w:r>
      <w:proofErr w:type="spellEnd"/>
      <w:r>
        <w:t>, veikiančios pagal įstaigos nuostatus, patvirtintus Panevėžio miesto savivaldybės tarybos 2021 m. balandžio 29 d. sprendimu Nr. 1-111,</w:t>
      </w:r>
    </w:p>
    <w:p w14:paraId="7A3455CC" w14:textId="77777777" w:rsidR="00E562F2" w:rsidRDefault="002A4B4F">
      <w:pPr>
        <w:jc w:val="both"/>
      </w:pPr>
      <w:r>
        <w:t>toliau kartu Fondas, Savivaldybė ir Centras vadinami šalimis, o kiekviena atskirai – šalimi, sudarė šią Sutartį dėl bendradarbiavimo organizuojant, vykdant bei plėtojant technologijų ugdymo programos „</w:t>
      </w:r>
      <w:proofErr w:type="spellStart"/>
      <w:r>
        <w:t>uncommon.lt</w:t>
      </w:r>
      <w:proofErr w:type="spellEnd"/>
      <w:r>
        <w:t>“ (toliau – „</w:t>
      </w:r>
      <w:proofErr w:type="spellStart"/>
      <w:r>
        <w:t>uncommon.lt</w:t>
      </w:r>
      <w:proofErr w:type="spellEnd"/>
      <w:r>
        <w:t>“) veiklą (toliau – Sutartis).</w:t>
      </w:r>
    </w:p>
    <w:p w14:paraId="44CC6DFE" w14:textId="77777777" w:rsidR="00E562F2" w:rsidRDefault="002A4B4F">
      <w:pPr>
        <w:pStyle w:val="Antrat1"/>
        <w:numPr>
          <w:ilvl w:val="0"/>
          <w:numId w:val="1"/>
        </w:numPr>
      </w:pPr>
      <w:r>
        <w:t>SUTARTIES DALYKAS</w:t>
      </w:r>
    </w:p>
    <w:p w14:paraId="71A47EEA" w14:textId="77777777" w:rsidR="00E562F2" w:rsidRDefault="002A4B4F">
      <w:pPr>
        <w:pStyle w:val="Antrat2"/>
        <w:numPr>
          <w:ilvl w:val="1"/>
          <w:numId w:val="1"/>
        </w:numPr>
        <w:rPr>
          <w:b/>
        </w:rPr>
      </w:pPr>
      <w:r>
        <w:t>Šalys šia Sutartimi sukuria „</w:t>
      </w:r>
      <w:proofErr w:type="spellStart"/>
      <w:r>
        <w:t>uncommon.lt</w:t>
      </w:r>
      <w:proofErr w:type="spellEnd"/>
      <w:r>
        <w:t>“</w:t>
      </w:r>
      <w:r>
        <w:rPr>
          <w:b/>
        </w:rPr>
        <w:t xml:space="preserve"> </w:t>
      </w:r>
      <w:r>
        <w:t xml:space="preserve">mokymosi erdvę, veiksiančią Centro patalpose ir susitaria tarpusavyje bendradarbiauti organizuojant ir plėtojant jos veiklą. </w:t>
      </w:r>
    </w:p>
    <w:p w14:paraId="4EA5C873" w14:textId="77777777" w:rsidR="00E562F2" w:rsidRDefault="002A4B4F">
      <w:pPr>
        <w:pStyle w:val="Antrat2"/>
        <w:numPr>
          <w:ilvl w:val="1"/>
          <w:numId w:val="1"/>
        </w:numPr>
        <w:rPr>
          <w:b/>
        </w:rPr>
      </w:pPr>
      <w:r>
        <w:t>Programos „</w:t>
      </w:r>
      <w:proofErr w:type="spellStart"/>
      <w:r>
        <w:t>uncommon.lt</w:t>
      </w:r>
      <w:proofErr w:type="spellEnd"/>
      <w:r>
        <w:t>“ aprašymas, siekiami tikslai bei rezultatai, yra pridedami prie šios Sutarties kaip priedas Nr. 1.</w:t>
      </w:r>
    </w:p>
    <w:p w14:paraId="4907BDEA" w14:textId="77777777" w:rsidR="00E562F2" w:rsidRDefault="002A4B4F">
      <w:pPr>
        <w:pStyle w:val="Antrat1"/>
        <w:numPr>
          <w:ilvl w:val="0"/>
          <w:numId w:val="1"/>
        </w:numPr>
      </w:pPr>
      <w:r>
        <w:t xml:space="preserve">SUTARTIES ĮGYVENDINIMAS </w:t>
      </w:r>
    </w:p>
    <w:p w14:paraId="490DA78E" w14:textId="77777777" w:rsidR="00E562F2" w:rsidRDefault="002A4B4F">
      <w:pPr>
        <w:pStyle w:val="Antrat2"/>
        <w:numPr>
          <w:ilvl w:val="1"/>
          <w:numId w:val="1"/>
        </w:numPr>
      </w:pPr>
      <w:r>
        <w:t>Šalys, atsižvelgdamos į tai, kad programa „</w:t>
      </w:r>
      <w:proofErr w:type="spellStart"/>
      <w:r>
        <w:t>uncommon.lt</w:t>
      </w:r>
      <w:proofErr w:type="spellEnd"/>
      <w:r>
        <w:t xml:space="preserve">“ bus paremta 2022 m. įvykdytu pilotiniu bandymu, susitaria, kad ši sutartis bus vykdoma etapais, kurie sutampa su kalendoriniais metais. </w:t>
      </w:r>
    </w:p>
    <w:p w14:paraId="2BE1BB7E" w14:textId="77777777" w:rsidR="00E562F2" w:rsidRDefault="002A4B4F">
      <w:pPr>
        <w:pStyle w:val="Antrat2"/>
        <w:numPr>
          <w:ilvl w:val="1"/>
          <w:numId w:val="1"/>
        </w:numPr>
      </w:pPr>
      <w:r>
        <w:t>Programos „</w:t>
      </w:r>
      <w:proofErr w:type="spellStart"/>
      <w:r>
        <w:t>uncommon.lt</w:t>
      </w:r>
      <w:proofErr w:type="spellEnd"/>
      <w:r>
        <w:t xml:space="preserve">“ vykdymo pradžia laikoma 2022-01-01. Programos vykdymo trukmė neribota. </w:t>
      </w:r>
    </w:p>
    <w:p w14:paraId="0DE2A080" w14:textId="77777777" w:rsidR="00E562F2" w:rsidRDefault="002A4B4F">
      <w:pPr>
        <w:pStyle w:val="Antrat2"/>
        <w:numPr>
          <w:ilvl w:val="1"/>
          <w:numId w:val="1"/>
        </w:numPr>
      </w:pPr>
      <w:bookmarkStart w:id="0" w:name="_heading=h.gjdgxs" w:colFirst="0" w:colLast="0"/>
      <w:bookmarkEnd w:id="0"/>
      <w:r>
        <w:t>Šalys susitaria, ne vėliau kaip per 3 mėnesius nuo atitinkamo etapo pabaigos, apžvelgti praėjusio etapo rezultatus ir susitarti dėl tolimesnio programos „</w:t>
      </w:r>
      <w:proofErr w:type="spellStart"/>
      <w:r>
        <w:t>uncommon.lt</w:t>
      </w:r>
      <w:proofErr w:type="spellEnd"/>
      <w:r>
        <w:t>“ vykdymo aplinkybių, įskaitant, tačiau neapsiribojant, programos tęsimo tomis pačiomis sąlygomis, išplėtimo, sąlygų pakeitimo ir (ar) programos nutraukimo. Šiuo tikslu Fondas įsipareigoja ne vėliau kaip per 1 mėnesį nuo atitinkamo etapo pabaigos pateikti kitoms Šalims apibendrintą informaciją apie atitinkamo etapo metu pasiektus rezultatus ir kitas svarbias programos „</w:t>
      </w:r>
      <w:proofErr w:type="spellStart"/>
      <w:r>
        <w:t>uncommon.lt</w:t>
      </w:r>
      <w:proofErr w:type="spellEnd"/>
      <w:r>
        <w:t>“ vykdymo aplinkybes. Programos „</w:t>
      </w:r>
      <w:proofErr w:type="spellStart"/>
      <w:r>
        <w:t>uncommon.lt</w:t>
      </w:r>
      <w:proofErr w:type="spellEnd"/>
      <w:r>
        <w:t xml:space="preserve">“ vykdymo sąlygų pakeitimai įtvirtinami Šalims pasirašant papildomus susitarimus prie šios Sutarties. </w:t>
      </w:r>
    </w:p>
    <w:p w14:paraId="4A340C2A" w14:textId="77777777" w:rsidR="00E562F2" w:rsidRDefault="002A4B4F">
      <w:pPr>
        <w:pStyle w:val="Antrat2"/>
        <w:numPr>
          <w:ilvl w:val="1"/>
          <w:numId w:val="1"/>
        </w:numPr>
      </w:pPr>
      <w:r>
        <w:t>Sutarčiai įgyvendinti šalys paskiria po vieną asmenį, kurie atsako už Sutarties įgyvendinimo proceso koordinavimą.</w:t>
      </w:r>
    </w:p>
    <w:p w14:paraId="49C393E7" w14:textId="77777777" w:rsidR="00E562F2" w:rsidRDefault="002A4B4F">
      <w:pPr>
        <w:pStyle w:val="Antrat1"/>
        <w:numPr>
          <w:ilvl w:val="0"/>
          <w:numId w:val="1"/>
        </w:numPr>
      </w:pPr>
      <w:r>
        <w:t>SUTARTIES ŠALIŲ ĮSIPAREIGOJIMAI</w:t>
      </w:r>
    </w:p>
    <w:p w14:paraId="6F0DED4A" w14:textId="77777777" w:rsidR="00E562F2" w:rsidRDefault="002A4B4F">
      <w:pPr>
        <w:pStyle w:val="Antrat2"/>
        <w:numPr>
          <w:ilvl w:val="1"/>
          <w:numId w:val="1"/>
        </w:numPr>
      </w:pPr>
      <w:r>
        <w:t>Šalys veikdamos kartu įsipareigoja vystyti programą „</w:t>
      </w:r>
      <w:proofErr w:type="spellStart"/>
      <w:r>
        <w:t>uncommon.lt</w:t>
      </w:r>
      <w:proofErr w:type="spellEnd"/>
      <w:r>
        <w:t>“, siekdamos šios Sutarties priede Nr. 1 nurodytų tikslų ir uždavinių. Programos „</w:t>
      </w:r>
      <w:proofErr w:type="spellStart"/>
      <w:r>
        <w:t>uncommon.lt</w:t>
      </w:r>
      <w:proofErr w:type="spellEnd"/>
      <w:r>
        <w:t xml:space="preserve">“ savininku ir vykdytoju yra laikomas </w:t>
      </w:r>
      <w:r>
        <w:lastRenderedPageBreak/>
        <w:t>Fondas, o Savivaldybė ir Centras teikia Fondui su programos „</w:t>
      </w:r>
      <w:proofErr w:type="spellStart"/>
      <w:r>
        <w:t>uncommon.lt</w:t>
      </w:r>
      <w:proofErr w:type="spellEnd"/>
      <w:r>
        <w:t xml:space="preserve">“ įgyvendinimu susijusią pagalbą, kaip tai aprašyta šios Sutarties 3.2 – 3.4 punktuose. </w:t>
      </w:r>
    </w:p>
    <w:p w14:paraId="04553110" w14:textId="77777777" w:rsidR="00E562F2" w:rsidRDefault="002A4B4F">
      <w:pPr>
        <w:pStyle w:val="Antrat2"/>
        <w:numPr>
          <w:ilvl w:val="1"/>
          <w:numId w:val="1"/>
        </w:numPr>
      </w:pPr>
      <w:bookmarkStart w:id="1" w:name="_heading=h.30j0zll" w:colFirst="0" w:colLast="0"/>
      <w:bookmarkEnd w:id="1"/>
      <w:r>
        <w:t>Fondas įsipareigoja:</w:t>
      </w:r>
    </w:p>
    <w:p w14:paraId="5347EBFB" w14:textId="77777777" w:rsidR="00E562F2" w:rsidRDefault="002A4B4F">
      <w:pPr>
        <w:pStyle w:val="Antrat3"/>
        <w:numPr>
          <w:ilvl w:val="2"/>
          <w:numId w:val="1"/>
        </w:numPr>
      </w:pPr>
      <w:r>
        <w:t>įgyvendinti pilotinę technologijų edukacijos programą „</w:t>
      </w:r>
      <w:proofErr w:type="spellStart"/>
      <w:r>
        <w:t>uncommon.lt</w:t>
      </w:r>
      <w:proofErr w:type="spellEnd"/>
      <w:r>
        <w:t>“ skirtą jaunimui Panevėžyje, kurios aprašymas pateikiamas šios Sutarties priede Nr. 1;</w:t>
      </w:r>
    </w:p>
    <w:p w14:paraId="0934ECBB" w14:textId="77777777" w:rsidR="00E562F2" w:rsidRDefault="002A4B4F">
      <w:pPr>
        <w:pStyle w:val="Antrat3"/>
        <w:numPr>
          <w:ilvl w:val="2"/>
          <w:numId w:val="1"/>
        </w:numPr>
      </w:pPr>
      <w:r>
        <w:t>aprūpinti programos „</w:t>
      </w:r>
      <w:proofErr w:type="spellStart"/>
      <w:r>
        <w:t>uncommon.lt</w:t>
      </w:r>
      <w:proofErr w:type="spellEnd"/>
      <w:r>
        <w:t>“ dalyvius reikiamais įrankiais mokymuisi;</w:t>
      </w:r>
    </w:p>
    <w:p w14:paraId="4E6A6EAA" w14:textId="77777777" w:rsidR="00E562F2" w:rsidRDefault="002A4B4F">
      <w:pPr>
        <w:pStyle w:val="Antrat3"/>
        <w:numPr>
          <w:ilvl w:val="2"/>
          <w:numId w:val="1"/>
        </w:numPr>
      </w:pPr>
      <w:r>
        <w:t xml:space="preserve">siekti suteikti galimybę mokyklinio amžiaus vaikams gilinti savo žinias informacinių technologijų srityje. </w:t>
      </w:r>
    </w:p>
    <w:p w14:paraId="64245A74" w14:textId="77777777" w:rsidR="00E562F2" w:rsidRDefault="002A4B4F">
      <w:pPr>
        <w:pStyle w:val="Antrat2"/>
        <w:numPr>
          <w:ilvl w:val="1"/>
          <w:numId w:val="1"/>
        </w:numPr>
      </w:pPr>
      <w:r>
        <w:t>Savivaldybė įsipareigoja:</w:t>
      </w:r>
    </w:p>
    <w:p w14:paraId="61AF0727" w14:textId="77777777" w:rsidR="00E562F2" w:rsidRDefault="002A4B4F">
      <w:pPr>
        <w:pStyle w:val="Antrat3"/>
        <w:numPr>
          <w:ilvl w:val="2"/>
          <w:numId w:val="1"/>
        </w:numPr>
      </w:pPr>
      <w:r>
        <w:t>prisidėti skleidžiant ir viešinant informaciją apie „</w:t>
      </w:r>
      <w:proofErr w:type="spellStart"/>
      <w:r>
        <w:t>uncommon.lt</w:t>
      </w:r>
      <w:proofErr w:type="spellEnd"/>
      <w:r>
        <w:t>“ veiklą ir pagal galimybes dalyvauti reprezentaciniuose renginiuose;</w:t>
      </w:r>
    </w:p>
    <w:p w14:paraId="12B25C68" w14:textId="77777777" w:rsidR="00E562F2" w:rsidRDefault="002A4B4F">
      <w:pPr>
        <w:pStyle w:val="Antrat3"/>
        <w:numPr>
          <w:ilvl w:val="2"/>
          <w:numId w:val="1"/>
        </w:numPr>
      </w:pPr>
      <w:r>
        <w:t>teikti informaciją bei tarpininkauti, konsultuoti ir kitaip prisidėti „</w:t>
      </w:r>
      <w:proofErr w:type="spellStart"/>
      <w:r>
        <w:t>uncommon.lt</w:t>
      </w:r>
      <w:proofErr w:type="spellEnd"/>
      <w:r>
        <w:t>“ veiklos organizavimo klausimais.</w:t>
      </w:r>
    </w:p>
    <w:p w14:paraId="5F8FB136" w14:textId="77777777" w:rsidR="00E562F2" w:rsidRDefault="002A4B4F">
      <w:pPr>
        <w:pStyle w:val="Antrat2"/>
        <w:numPr>
          <w:ilvl w:val="1"/>
          <w:numId w:val="1"/>
        </w:numPr>
      </w:pPr>
      <w:bookmarkStart w:id="2" w:name="_heading=h.1fob9te" w:colFirst="0" w:colLast="0"/>
      <w:bookmarkEnd w:id="2"/>
      <w:r>
        <w:t>Centras įsipareigoja:</w:t>
      </w:r>
    </w:p>
    <w:p w14:paraId="268E3DA2" w14:textId="77777777" w:rsidR="00E562F2" w:rsidRDefault="002A4B4F">
      <w:pPr>
        <w:pStyle w:val="Antrat3"/>
        <w:numPr>
          <w:ilvl w:val="2"/>
          <w:numId w:val="1"/>
        </w:numPr>
      </w:pPr>
      <w:r>
        <w:t>sudaryti sąlygas, kad programos „</w:t>
      </w:r>
      <w:proofErr w:type="spellStart"/>
      <w:r>
        <w:t>uncommon.lt</w:t>
      </w:r>
      <w:proofErr w:type="spellEnd"/>
      <w:r>
        <w:t xml:space="preserve">“ vykdymui ne vėliau kaip iki 2021 m. gruodžio 1 d.  būtų paskirtos nuolatinės patalpos Centre su interneto prieiga, užtikrinančia ne mažesnį kaip 1024000 </w:t>
      </w:r>
      <w:proofErr w:type="spellStart"/>
      <w:r>
        <w:t>Kb</w:t>
      </w:r>
      <w:proofErr w:type="spellEnd"/>
      <w:r>
        <w:t>/s interneto greitį;</w:t>
      </w:r>
    </w:p>
    <w:p w14:paraId="39DF4199" w14:textId="77777777" w:rsidR="00E562F2" w:rsidRDefault="002A4B4F">
      <w:pPr>
        <w:pStyle w:val="Antrat3"/>
        <w:numPr>
          <w:ilvl w:val="2"/>
          <w:numId w:val="1"/>
        </w:numPr>
      </w:pPr>
      <w:r>
        <w:t>sudaryti sąlygas naudotis Centro infrastruktūra ir inventoriumi, atsižvelgiant į šios Sutarties 4.1 – 4.5 punktuose išdėstytas sąlygas;</w:t>
      </w:r>
    </w:p>
    <w:p w14:paraId="44E46AF1" w14:textId="77777777" w:rsidR="00E562F2" w:rsidRDefault="002A4B4F">
      <w:pPr>
        <w:pStyle w:val="Antrat3"/>
        <w:numPr>
          <w:ilvl w:val="2"/>
          <w:numId w:val="1"/>
        </w:numPr>
      </w:pPr>
      <w:r>
        <w:t>prisidėti skleidžiant ir viešinant informaciją apie „</w:t>
      </w:r>
      <w:proofErr w:type="spellStart"/>
      <w:r>
        <w:t>uncommon.lt</w:t>
      </w:r>
      <w:proofErr w:type="spellEnd"/>
      <w:r>
        <w:t>“ veiklą;</w:t>
      </w:r>
    </w:p>
    <w:p w14:paraId="09E769A9" w14:textId="77777777" w:rsidR="00E562F2" w:rsidRDefault="002A4B4F">
      <w:pPr>
        <w:pStyle w:val="Antrat3"/>
        <w:numPr>
          <w:ilvl w:val="2"/>
          <w:numId w:val="1"/>
        </w:numPr>
      </w:pPr>
      <w:r>
        <w:t>teikti informaciją bei tarpininkauti, konsultuoti ir kitaip prisidėti „</w:t>
      </w:r>
      <w:proofErr w:type="spellStart"/>
      <w:r>
        <w:t>uncommon.lt</w:t>
      </w:r>
      <w:proofErr w:type="spellEnd"/>
      <w:r>
        <w:t>“ veiklos organizavimo klausimais.</w:t>
      </w:r>
    </w:p>
    <w:p w14:paraId="0DCD1E29" w14:textId="77777777" w:rsidR="00E562F2" w:rsidRDefault="002A4B4F">
      <w:pPr>
        <w:pStyle w:val="Antrat1"/>
        <w:numPr>
          <w:ilvl w:val="0"/>
          <w:numId w:val="1"/>
        </w:numPr>
      </w:pPr>
      <w:r>
        <w:t>Turto naudojimas</w:t>
      </w:r>
    </w:p>
    <w:p w14:paraId="110AD35A" w14:textId="77777777" w:rsidR="00E562F2" w:rsidRDefault="002A4B4F">
      <w:pPr>
        <w:pStyle w:val="Antrat2"/>
        <w:numPr>
          <w:ilvl w:val="1"/>
          <w:numId w:val="1"/>
        </w:numPr>
      </w:pPr>
      <w:bookmarkStart w:id="3" w:name="_heading=h.tyjcwt" w:colFirst="0" w:colLast="0"/>
      <w:bookmarkEnd w:id="3"/>
      <w:r>
        <w:t>Šalys susitaria, kad vykdydamos šią Sutartį neperleidžia bei neįgyja jokių teisių į kitų Šalių valdomą turtą ar turtines teises, išskyrus kiek tai yra aiškiai nurodyta šioje Sutartyje. Programos „</w:t>
      </w:r>
      <w:proofErr w:type="spellStart"/>
      <w:r>
        <w:t>uncommon.lt</w:t>
      </w:r>
      <w:proofErr w:type="spellEnd"/>
      <w:r>
        <w:t xml:space="preserve">“ vykdymo metu Fondui nėra perleidžiamos valdymo ar disponavimo teisės į Centro patalpas ar jose esantį Centro ir (ar) Savivaldybės turtą. </w:t>
      </w:r>
    </w:p>
    <w:p w14:paraId="675AEFF8" w14:textId="77777777" w:rsidR="00E562F2" w:rsidRDefault="002A4B4F">
      <w:pPr>
        <w:pStyle w:val="Antrat2"/>
        <w:numPr>
          <w:ilvl w:val="1"/>
          <w:numId w:val="1"/>
        </w:numPr>
      </w:pPr>
      <w:r>
        <w:t>Centras įsipareigoja užtikrinti, kad Fondas galės nevaržomai naudotis Fondui skirtomis Centro patalpomis, infrastruktūra ir inventoriumi Centro darbo laiku. Centras įsipareigoja užtikrinti, kad Fondas jam skirtomis patalpomis programos „</w:t>
      </w:r>
      <w:proofErr w:type="spellStart"/>
      <w:r>
        <w:t>uncommon.lt</w:t>
      </w:r>
      <w:proofErr w:type="spellEnd"/>
      <w:r>
        <w:t xml:space="preserve">“ vykdymui galės naudotis kiekvieną darbo dieną, nuo 8 val. iki 21 val. Jeigu Fondui būtų reikalinga pasinaudoti Centro patalpomis kitu, ne šiame punkte nurodytu laiku, Fondas apie tai privalo iš anksto, ne vėliau kaip prieš 5 darbo dienas, pranešti Centrui ir su Centru suderinti visas patekimo į Centro patalpas bei jų naudojimo sąlygas. </w:t>
      </w:r>
    </w:p>
    <w:p w14:paraId="26B4F9DA" w14:textId="77777777" w:rsidR="00E562F2" w:rsidRDefault="002A4B4F">
      <w:pPr>
        <w:pStyle w:val="Antrat2"/>
        <w:numPr>
          <w:ilvl w:val="1"/>
          <w:numId w:val="1"/>
        </w:numPr>
      </w:pPr>
      <w:r>
        <w:t>Fondas įsipareigoja elgtis atsakingai, nebloginti Centro patalpų ar jose esančio Centro bei trečiųjų asmenų turto būklės, laikyti programos „</w:t>
      </w:r>
      <w:proofErr w:type="spellStart"/>
      <w:r>
        <w:t>uncommon.lt</w:t>
      </w:r>
      <w:proofErr w:type="spellEnd"/>
      <w:r>
        <w:t>“ vykdymui skirtas Centro patalpas tvarkingas ir švarias bei atsako už Fondo veiksmais / neveikimu padarytą žalą. Nepaisant to, Fondas neperima Centro patalpų ar bet kurios jų dalies atsitiktinio žuvimo ar sužalojimo rizikos bei neatsako už trečiųjų asmenų, nesančių programos „</w:t>
      </w:r>
      <w:proofErr w:type="spellStart"/>
      <w:r>
        <w:t>uncommon.lt</w:t>
      </w:r>
      <w:proofErr w:type="spellEnd"/>
      <w:r>
        <w:t xml:space="preserve">“ dalyviais, veiksmais ar neveikimu padarytą žalą. </w:t>
      </w:r>
    </w:p>
    <w:p w14:paraId="07E1E43C" w14:textId="77777777" w:rsidR="00E562F2" w:rsidRDefault="002A4B4F">
      <w:pPr>
        <w:pStyle w:val="Antrat2"/>
        <w:numPr>
          <w:ilvl w:val="1"/>
          <w:numId w:val="1"/>
        </w:numPr>
      </w:pPr>
      <w:r>
        <w:t>Fondas šia Sutartimi neįsipareigoja atlikti jokių Centro patalpų priežiūros, atnaujinimo ar remonto darbų bei neperima jokių su tuo susijusių įsipareigojimų prieš trečiuosius asmenis iš Centro. Centro patalpos, kurios skiriamos programos „</w:t>
      </w:r>
      <w:proofErr w:type="spellStart"/>
      <w:r>
        <w:t>uncommon.lt</w:t>
      </w:r>
      <w:proofErr w:type="spellEnd"/>
      <w:r>
        <w:t xml:space="preserve">“ vykdymui, Fondo iniciatyva gali būti atnaujinamos Šalims iš anksto susitarus dėl tokių atnaujinimo darbų apimties, vykdymo būdo bei kitų su tuo susijusių sąlygų. </w:t>
      </w:r>
    </w:p>
    <w:p w14:paraId="7FFD8292" w14:textId="77777777" w:rsidR="00E562F2" w:rsidRDefault="002A4B4F">
      <w:pPr>
        <w:pStyle w:val="Antrat2"/>
        <w:numPr>
          <w:ilvl w:val="1"/>
          <w:numId w:val="1"/>
        </w:numPr>
      </w:pPr>
      <w:bookmarkStart w:id="4" w:name="_heading=h.4d34og8" w:colFirst="0" w:colLast="0"/>
      <w:bookmarkEnd w:id="4"/>
      <w:r>
        <w:t xml:space="preserve">Centras įsipareigoja užtikrinti protingą Fondo turto, esančio Centro patalpose, apsaugą bei priežiūrą, neleisti tretiesiems asmenims naudotis, išsinešti ar gadinti Fondo turto bei atsako už savo ar tokių trečiųjų asmenų veiksmais / neveikimu padarytą žalą Fondo turtui, esančiam Centro patalpose. </w:t>
      </w:r>
    </w:p>
    <w:p w14:paraId="3B8724C2" w14:textId="77777777" w:rsidR="00E562F2" w:rsidRDefault="002A4B4F">
      <w:pPr>
        <w:pStyle w:val="Antrat1"/>
        <w:numPr>
          <w:ilvl w:val="0"/>
          <w:numId w:val="1"/>
        </w:numPr>
      </w:pPr>
      <w:r>
        <w:lastRenderedPageBreak/>
        <w:t>SUTARTIES GALIOJIMAS, KEITIMAS IR PAPILDYMAS</w:t>
      </w:r>
    </w:p>
    <w:p w14:paraId="4A99FAEC" w14:textId="77777777" w:rsidR="00E562F2" w:rsidRDefault="002A4B4F">
      <w:pPr>
        <w:pStyle w:val="Antrat2"/>
        <w:numPr>
          <w:ilvl w:val="1"/>
          <w:numId w:val="1"/>
        </w:numPr>
      </w:pPr>
      <w:r>
        <w:t>Sutartis įsigalioja nuo jos pasirašymo dienos ir yra neterminuota.</w:t>
      </w:r>
    </w:p>
    <w:p w14:paraId="103BFE6A" w14:textId="77777777" w:rsidR="00E562F2" w:rsidRDefault="002A4B4F">
      <w:pPr>
        <w:pStyle w:val="Antrat2"/>
        <w:numPr>
          <w:ilvl w:val="1"/>
          <w:numId w:val="1"/>
        </w:numPr>
      </w:pPr>
      <w:r>
        <w:t>Sutartis gali būti nutraukiama rašytiniu šalių susitarimu arba vienai iš šalių raštu įspėjus kitas Šalis apie nutraukimą prieš 90 kalendorinių dienų. Ši Sutartis taip pat gali būti vienašališkai nutraukta Fondo iniciatyva, apie tai pranešus kitoms Šalims prieš 30 kalendorinių dienų, jeigu Centras nesudaro tinkamų, šioje Sutartyje aptartų, sąlygų programai „</w:t>
      </w:r>
      <w:proofErr w:type="spellStart"/>
      <w:r>
        <w:t>uncommon.lt</w:t>
      </w:r>
      <w:proofErr w:type="spellEnd"/>
      <w:r>
        <w:t>“ įgyvendinti arba, atsižvelgus į praėjusio etapo rezultatus (kaip tai apibrėžta Sutarties 2.3 punkte) programos „</w:t>
      </w:r>
      <w:proofErr w:type="spellStart"/>
      <w:r>
        <w:t>uncommon.lt</w:t>
      </w:r>
      <w:proofErr w:type="spellEnd"/>
      <w:r>
        <w:t xml:space="preserve">“ rezultatai nėra pasiekiami. </w:t>
      </w:r>
    </w:p>
    <w:p w14:paraId="689BD157" w14:textId="77777777" w:rsidR="00E562F2" w:rsidRDefault="002A4B4F">
      <w:pPr>
        <w:pStyle w:val="Antrat2"/>
        <w:numPr>
          <w:ilvl w:val="1"/>
          <w:numId w:val="1"/>
        </w:numPr>
      </w:pPr>
      <w:r>
        <w:t>Visi šios Sutarties pakeitimai ir papildymai galioja, jeigu jie yra sudaryti raštu ir pasirašyti visų šalių.</w:t>
      </w:r>
    </w:p>
    <w:p w14:paraId="3CBAF695" w14:textId="77777777" w:rsidR="00E562F2" w:rsidRDefault="002A4B4F">
      <w:pPr>
        <w:pStyle w:val="Antrat2"/>
        <w:numPr>
          <w:ilvl w:val="1"/>
          <w:numId w:val="1"/>
        </w:numPr>
      </w:pPr>
      <w:r>
        <w:t>Sutartyje neaptartos sąlygos sprendžiamos vadovaujantis Lietuvos Respublikos civilinio kodekso nuostatomis.</w:t>
      </w:r>
    </w:p>
    <w:p w14:paraId="6B929542" w14:textId="77777777" w:rsidR="00E562F2" w:rsidRDefault="002A4B4F">
      <w:pPr>
        <w:pStyle w:val="Antrat1"/>
        <w:numPr>
          <w:ilvl w:val="0"/>
          <w:numId w:val="1"/>
        </w:numPr>
      </w:pPr>
      <w:r>
        <w:t>NENUGALIMOS JĖGOS APLINKYBĖS</w:t>
      </w:r>
    </w:p>
    <w:p w14:paraId="7174EABA" w14:textId="77777777" w:rsidR="00E562F2" w:rsidRDefault="002A4B4F">
      <w:pPr>
        <w:pStyle w:val="Antrat2"/>
        <w:numPr>
          <w:ilvl w:val="1"/>
          <w:numId w:val="1"/>
        </w:numPr>
      </w:pPr>
      <w:r>
        <w:t>Jeigu viena iš Šalių dėl aplinkybių, kurių ji niekaip negalėjo kontroliuoti bei protingai numatyti sutarties sudarymo metu ir negalėjo užkirsti kelio šių aplinkybių ar jų pasekmių atsiradimui, negali vykdyti sutartinių įsipareigojimų, apie tai nedelsdama informuoja kitą Šalį.</w:t>
      </w:r>
    </w:p>
    <w:p w14:paraId="2D5DD530" w14:textId="77777777" w:rsidR="00E562F2" w:rsidRDefault="002A4B4F">
      <w:pPr>
        <w:pStyle w:val="Antrat2"/>
        <w:numPr>
          <w:ilvl w:val="1"/>
          <w:numId w:val="1"/>
        </w:numPr>
      </w:pPr>
      <w:r>
        <w:t>Atleidimas nuo atsakomybės esant nenugalimos jėgos (</w:t>
      </w:r>
      <w:r>
        <w:rPr>
          <w:i/>
        </w:rPr>
        <w:t>force majeure</w:t>
      </w:r>
      <w:r>
        <w:t>) aplinkybėms nustatomas remiantis Lietuvos Respublikos teisės aktuose įtvirtinta tvarka. Šalis, patyrusi nenugalimos jėgos aplinkybes, dėl kurių negali vykdyti šios Sutarties įsipareigojimų, privalo kuo skubiau apie tai informuoti kitą Šalį.</w:t>
      </w:r>
    </w:p>
    <w:p w14:paraId="03C85068" w14:textId="77777777" w:rsidR="00E562F2" w:rsidRDefault="002A4B4F">
      <w:pPr>
        <w:pStyle w:val="Antrat1"/>
        <w:numPr>
          <w:ilvl w:val="0"/>
          <w:numId w:val="1"/>
        </w:numPr>
      </w:pPr>
      <w:r>
        <w:t>BAIGIAMOSIOS NUOSTATOS</w:t>
      </w:r>
    </w:p>
    <w:p w14:paraId="36C16193" w14:textId="77777777" w:rsidR="00E562F2" w:rsidRDefault="002A4B4F">
      <w:pPr>
        <w:pStyle w:val="Antrat2"/>
        <w:numPr>
          <w:ilvl w:val="1"/>
          <w:numId w:val="1"/>
        </w:numPr>
      </w:pPr>
      <w:r>
        <w:t>Šalys susitaria, patvirtina ir pareiškia, kad supranta ir sutinka, kad Fondas turi teisę, apie tai pranešdamas raštu kitoms Šalims ne vėliau kaip prieš 30 kalendorinių dienų, perleisti visus savo įsipareigojimus bei teises pagal šią Sutartį trečiajam asmeniui, kuris perims programos „</w:t>
      </w:r>
      <w:proofErr w:type="spellStart"/>
      <w:r>
        <w:t>uncommon.lt</w:t>
      </w:r>
      <w:proofErr w:type="spellEnd"/>
      <w:r>
        <w:t>“ vykdymą. Ši Sutartis yra ir Savivaldybės bei Centro rašytinis sutikimas Fondui tokiam teisių bei įsipareigojimų perleidimui.</w:t>
      </w:r>
    </w:p>
    <w:p w14:paraId="33C91C4B" w14:textId="77777777" w:rsidR="00E562F2" w:rsidRDefault="002A4B4F">
      <w:pPr>
        <w:pStyle w:val="Antrat2"/>
        <w:numPr>
          <w:ilvl w:val="1"/>
          <w:numId w:val="1"/>
        </w:numPr>
      </w:pPr>
      <w:r>
        <w:t>Ginčai dėl šios Sutarties sprendžiami derybų būdu, o Šalims nesusitarus – Lietuvos Respublikos teismuose įstatymų nustatyta tvarka.</w:t>
      </w:r>
    </w:p>
    <w:p w14:paraId="454F458F" w14:textId="77777777" w:rsidR="00E562F2" w:rsidRDefault="002A4B4F">
      <w:pPr>
        <w:pStyle w:val="Antrat2"/>
        <w:numPr>
          <w:ilvl w:val="1"/>
          <w:numId w:val="1"/>
        </w:numPr>
      </w:pPr>
      <w:r>
        <w:t>Sutartis sudaryta trimis egzemplioriais, turinčiais vienodą juridinę galią, po vieną egzempliorių kiekvienai šaliai.</w:t>
      </w:r>
    </w:p>
    <w:p w14:paraId="0D2C5066" w14:textId="77777777" w:rsidR="00E562F2" w:rsidRDefault="002A4B4F">
      <w:pPr>
        <w:pStyle w:val="Antrat1"/>
        <w:numPr>
          <w:ilvl w:val="0"/>
          <w:numId w:val="1"/>
        </w:numPr>
      </w:pPr>
      <w:r>
        <w:t>ŠALIŲ REKVIZITAI</w:t>
      </w:r>
    </w:p>
    <w:tbl>
      <w:tblPr>
        <w:tblStyle w:val="a0"/>
        <w:tblW w:w="97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48"/>
        <w:gridCol w:w="3248"/>
        <w:gridCol w:w="3249"/>
      </w:tblGrid>
      <w:tr w:rsidR="00E562F2" w14:paraId="4126B828" w14:textId="77777777">
        <w:trPr>
          <w:trHeight w:val="397"/>
        </w:trPr>
        <w:tc>
          <w:tcPr>
            <w:tcW w:w="3248" w:type="dxa"/>
            <w:vAlign w:val="center"/>
          </w:tcPr>
          <w:p w14:paraId="78151D89" w14:textId="77777777" w:rsidR="00E562F2" w:rsidRDefault="002A4B4F">
            <w:pPr>
              <w:tabs>
                <w:tab w:val="left" w:pos="3828"/>
              </w:tabs>
              <w:ind w:firstLine="0"/>
              <w:jc w:val="center"/>
              <w:rPr>
                <w:b/>
              </w:rPr>
            </w:pPr>
            <w:r>
              <w:rPr>
                <w:b/>
              </w:rPr>
              <w:t>Fondas</w:t>
            </w:r>
          </w:p>
        </w:tc>
        <w:tc>
          <w:tcPr>
            <w:tcW w:w="3248" w:type="dxa"/>
            <w:vAlign w:val="center"/>
          </w:tcPr>
          <w:p w14:paraId="5D1B11B8" w14:textId="77777777" w:rsidR="00E562F2" w:rsidRDefault="002A4B4F">
            <w:pPr>
              <w:ind w:firstLine="0"/>
              <w:jc w:val="center"/>
              <w:rPr>
                <w:b/>
              </w:rPr>
            </w:pPr>
            <w:r>
              <w:rPr>
                <w:b/>
              </w:rPr>
              <w:t>Savivaldybė</w:t>
            </w:r>
          </w:p>
        </w:tc>
        <w:tc>
          <w:tcPr>
            <w:tcW w:w="3249" w:type="dxa"/>
            <w:vAlign w:val="center"/>
          </w:tcPr>
          <w:p w14:paraId="7283B0E8" w14:textId="77777777" w:rsidR="00E562F2" w:rsidRDefault="002A4B4F">
            <w:pPr>
              <w:ind w:firstLine="0"/>
              <w:jc w:val="center"/>
              <w:rPr>
                <w:b/>
              </w:rPr>
            </w:pPr>
            <w:r>
              <w:rPr>
                <w:b/>
              </w:rPr>
              <w:t>Centras</w:t>
            </w:r>
          </w:p>
        </w:tc>
      </w:tr>
      <w:tr w:rsidR="00E562F2" w14:paraId="26FA8CD0" w14:textId="77777777">
        <w:trPr>
          <w:trHeight w:val="590"/>
        </w:trPr>
        <w:tc>
          <w:tcPr>
            <w:tcW w:w="3248" w:type="dxa"/>
          </w:tcPr>
          <w:p w14:paraId="0573A463" w14:textId="77777777" w:rsidR="00E562F2" w:rsidRDefault="002A4B4F">
            <w:pPr>
              <w:tabs>
                <w:tab w:val="left" w:pos="3828"/>
              </w:tabs>
              <w:spacing w:after="0"/>
              <w:ind w:firstLine="0"/>
            </w:pPr>
            <w:r>
              <w:t>Labdaros ir paramos fondas Kazickų šeimos fondas,</w:t>
            </w:r>
          </w:p>
          <w:p w14:paraId="407612E0" w14:textId="77777777" w:rsidR="00E562F2" w:rsidRDefault="002A4B4F">
            <w:pPr>
              <w:spacing w:before="0" w:after="0"/>
              <w:ind w:firstLine="0"/>
            </w:pPr>
            <w:r>
              <w:t xml:space="preserve">Šv. Jono g. 13A, LT-01123, Vilnius </w:t>
            </w:r>
          </w:p>
          <w:p w14:paraId="0CBEFBF6" w14:textId="77777777" w:rsidR="00E562F2" w:rsidRDefault="002A4B4F">
            <w:pPr>
              <w:spacing w:before="0" w:after="0"/>
              <w:ind w:firstLine="0"/>
            </w:pPr>
            <w:r>
              <w:t>Kodas 192037069</w:t>
            </w:r>
          </w:p>
          <w:p w14:paraId="15D4C504" w14:textId="77777777" w:rsidR="00E562F2" w:rsidRDefault="002A4B4F">
            <w:pPr>
              <w:spacing w:before="0" w:after="0"/>
              <w:ind w:firstLine="0"/>
            </w:pPr>
            <w:r>
              <w:t>Tel. 8 612 87385</w:t>
            </w:r>
          </w:p>
          <w:p w14:paraId="1E96EA38" w14:textId="77777777" w:rsidR="00E562F2" w:rsidRDefault="00E562F2">
            <w:pPr>
              <w:spacing w:before="0" w:after="0"/>
              <w:ind w:firstLine="0"/>
            </w:pPr>
          </w:p>
          <w:p w14:paraId="1EA42FED" w14:textId="77777777" w:rsidR="00E562F2" w:rsidRDefault="00E562F2">
            <w:pPr>
              <w:spacing w:before="0" w:after="0"/>
              <w:ind w:firstLine="0"/>
            </w:pPr>
          </w:p>
          <w:p w14:paraId="1BCF58D0" w14:textId="77777777" w:rsidR="00E562F2" w:rsidRDefault="002A4B4F">
            <w:pPr>
              <w:spacing w:before="0" w:after="0"/>
              <w:ind w:firstLine="0"/>
            </w:pPr>
            <w:r>
              <w:t>Direktorė</w:t>
            </w:r>
          </w:p>
          <w:p w14:paraId="7C8EE280" w14:textId="77777777" w:rsidR="00E562F2" w:rsidRDefault="002A4B4F">
            <w:pPr>
              <w:spacing w:before="0" w:after="0"/>
              <w:ind w:firstLine="0"/>
            </w:pPr>
            <w:r>
              <w:t xml:space="preserve">Agnė </w:t>
            </w:r>
            <w:proofErr w:type="spellStart"/>
            <w:r>
              <w:t>Vertelkaitė</w:t>
            </w:r>
            <w:proofErr w:type="spellEnd"/>
          </w:p>
          <w:p w14:paraId="10943885" w14:textId="77777777" w:rsidR="00E562F2" w:rsidRDefault="00E562F2">
            <w:pPr>
              <w:spacing w:before="0" w:after="0"/>
              <w:ind w:firstLine="0"/>
            </w:pPr>
          </w:p>
          <w:p w14:paraId="21490F13" w14:textId="77777777" w:rsidR="00E562F2" w:rsidRDefault="00E562F2">
            <w:pPr>
              <w:spacing w:before="0" w:after="0"/>
              <w:ind w:firstLine="0"/>
            </w:pPr>
          </w:p>
          <w:p w14:paraId="0AD40DB1" w14:textId="77777777" w:rsidR="00E562F2" w:rsidRDefault="00E562F2">
            <w:pPr>
              <w:spacing w:before="0"/>
              <w:ind w:firstLine="0"/>
            </w:pPr>
          </w:p>
        </w:tc>
        <w:tc>
          <w:tcPr>
            <w:tcW w:w="3248" w:type="dxa"/>
          </w:tcPr>
          <w:p w14:paraId="041E0536" w14:textId="77777777" w:rsidR="00E562F2" w:rsidRDefault="002A4B4F">
            <w:pPr>
              <w:spacing w:after="0"/>
              <w:ind w:firstLine="0"/>
            </w:pPr>
            <w:r>
              <w:t>Panevėžio miesto savivaldybė, Laisvės a. 20, LT-35200, Panevėžys</w:t>
            </w:r>
          </w:p>
          <w:p w14:paraId="0EBAAE27" w14:textId="77777777" w:rsidR="00E562F2" w:rsidRDefault="002A4B4F">
            <w:pPr>
              <w:spacing w:before="0" w:after="0"/>
              <w:ind w:firstLine="0"/>
            </w:pPr>
            <w:r>
              <w:t>Kodas 111104115</w:t>
            </w:r>
          </w:p>
          <w:p w14:paraId="2AB7D73A" w14:textId="77777777" w:rsidR="00E562F2" w:rsidRDefault="002A4B4F">
            <w:pPr>
              <w:spacing w:before="0" w:after="0"/>
              <w:ind w:firstLine="0"/>
            </w:pPr>
            <w:r>
              <w:t>Tel. 8 45 501 350</w:t>
            </w:r>
          </w:p>
          <w:p w14:paraId="69C8835D" w14:textId="77777777" w:rsidR="00E562F2" w:rsidRDefault="00E562F2">
            <w:pPr>
              <w:spacing w:before="0" w:after="0"/>
              <w:ind w:firstLine="0"/>
            </w:pPr>
          </w:p>
          <w:p w14:paraId="4C6488EF" w14:textId="77777777" w:rsidR="00E562F2" w:rsidRDefault="00E562F2">
            <w:pPr>
              <w:spacing w:before="0" w:after="0"/>
              <w:ind w:firstLine="0"/>
            </w:pPr>
          </w:p>
          <w:p w14:paraId="47E62638" w14:textId="77777777" w:rsidR="00E562F2" w:rsidRDefault="00E562F2">
            <w:pPr>
              <w:spacing w:before="0" w:after="0"/>
              <w:ind w:firstLine="0"/>
            </w:pPr>
          </w:p>
          <w:p w14:paraId="635513AC" w14:textId="77777777" w:rsidR="00E562F2" w:rsidRDefault="002A4B4F">
            <w:pPr>
              <w:spacing w:before="0" w:after="0"/>
              <w:ind w:firstLine="0"/>
            </w:pPr>
            <w:r>
              <w:t>Meras</w:t>
            </w:r>
          </w:p>
          <w:p w14:paraId="51E0ABD0" w14:textId="77777777" w:rsidR="00E562F2" w:rsidRDefault="002A4B4F">
            <w:pPr>
              <w:spacing w:before="0" w:after="0"/>
              <w:ind w:firstLine="0"/>
            </w:pPr>
            <w:r>
              <w:t>Rytis Mykolas Račkauskas</w:t>
            </w:r>
          </w:p>
          <w:p w14:paraId="332C2DD8" w14:textId="77777777" w:rsidR="00E562F2" w:rsidRDefault="00E562F2">
            <w:pPr>
              <w:spacing w:before="0" w:after="0"/>
              <w:ind w:firstLine="0"/>
            </w:pPr>
          </w:p>
          <w:p w14:paraId="40E784CC" w14:textId="77777777" w:rsidR="00E562F2" w:rsidRDefault="00E562F2">
            <w:pPr>
              <w:spacing w:before="0" w:after="0"/>
              <w:ind w:firstLine="0"/>
            </w:pPr>
          </w:p>
          <w:p w14:paraId="0CDE4AF9" w14:textId="77777777" w:rsidR="00E562F2" w:rsidRDefault="002A4B4F">
            <w:pPr>
              <w:spacing w:before="0" w:after="0"/>
              <w:ind w:firstLine="0"/>
            </w:pPr>
            <w:r>
              <w:t>A.V.</w:t>
            </w:r>
          </w:p>
          <w:p w14:paraId="46EEE329" w14:textId="77777777" w:rsidR="00E562F2" w:rsidRDefault="00E562F2">
            <w:pPr>
              <w:spacing w:before="0"/>
              <w:ind w:firstLine="0"/>
            </w:pPr>
          </w:p>
        </w:tc>
        <w:tc>
          <w:tcPr>
            <w:tcW w:w="3249" w:type="dxa"/>
          </w:tcPr>
          <w:p w14:paraId="558D7848" w14:textId="77777777" w:rsidR="00E562F2" w:rsidRDefault="002A4B4F">
            <w:pPr>
              <w:spacing w:after="0"/>
              <w:ind w:firstLine="0"/>
            </w:pPr>
            <w:r>
              <w:t>Panevėžio atviras jaunimo centras,</w:t>
            </w:r>
          </w:p>
          <w:p w14:paraId="2F4C3A93" w14:textId="77777777" w:rsidR="00E562F2" w:rsidRDefault="002A4B4F">
            <w:pPr>
              <w:spacing w:before="0" w:after="0"/>
              <w:ind w:firstLine="0"/>
            </w:pPr>
            <w:r>
              <w:t>Ramygalos g. 18, LT-36231, Panevėžys</w:t>
            </w:r>
          </w:p>
          <w:p w14:paraId="1A6FD9C5" w14:textId="77777777" w:rsidR="00E562F2" w:rsidRDefault="002A4B4F">
            <w:pPr>
              <w:spacing w:before="0" w:after="0"/>
              <w:ind w:firstLine="0"/>
            </w:pPr>
            <w:r>
              <w:t>Kodas 304377560</w:t>
            </w:r>
          </w:p>
          <w:p w14:paraId="50020F2A" w14:textId="77777777" w:rsidR="00E562F2" w:rsidRDefault="002A4B4F">
            <w:pPr>
              <w:spacing w:before="0" w:after="0"/>
              <w:ind w:firstLine="0"/>
            </w:pPr>
            <w:r>
              <w:t>Tel. 8 616 52 340</w:t>
            </w:r>
          </w:p>
          <w:p w14:paraId="7A0CABBA" w14:textId="77777777" w:rsidR="00E562F2" w:rsidRDefault="00E562F2">
            <w:pPr>
              <w:spacing w:before="0" w:after="0"/>
              <w:ind w:firstLine="0"/>
            </w:pPr>
          </w:p>
          <w:p w14:paraId="5324E6DF" w14:textId="77777777" w:rsidR="00E562F2" w:rsidRDefault="00E562F2">
            <w:pPr>
              <w:spacing w:before="0" w:after="0"/>
              <w:ind w:firstLine="0"/>
            </w:pPr>
          </w:p>
          <w:p w14:paraId="49B9CCDB" w14:textId="77777777" w:rsidR="00E562F2" w:rsidRDefault="002A4B4F">
            <w:pPr>
              <w:spacing w:before="0" w:after="0"/>
              <w:ind w:firstLine="0"/>
            </w:pPr>
            <w:r>
              <w:t xml:space="preserve">Direktorė </w:t>
            </w:r>
          </w:p>
          <w:p w14:paraId="77F4D136" w14:textId="77777777" w:rsidR="00E562F2" w:rsidRDefault="002A4B4F">
            <w:pPr>
              <w:spacing w:before="0" w:after="0"/>
              <w:ind w:firstLine="0"/>
            </w:pPr>
            <w:r>
              <w:t xml:space="preserve">Daiva </w:t>
            </w:r>
            <w:proofErr w:type="spellStart"/>
            <w:r>
              <w:t>Juodelienė</w:t>
            </w:r>
            <w:proofErr w:type="spellEnd"/>
          </w:p>
          <w:p w14:paraId="060AF4CA" w14:textId="77777777" w:rsidR="00E562F2" w:rsidRDefault="00E562F2">
            <w:pPr>
              <w:spacing w:before="0" w:after="0"/>
              <w:ind w:firstLine="0"/>
            </w:pPr>
          </w:p>
          <w:p w14:paraId="6D5D99B6" w14:textId="77777777" w:rsidR="00E562F2" w:rsidRDefault="00E562F2">
            <w:pPr>
              <w:spacing w:before="0" w:after="0"/>
              <w:ind w:firstLine="0"/>
            </w:pPr>
          </w:p>
          <w:p w14:paraId="3ADEBB07" w14:textId="77777777" w:rsidR="00E562F2" w:rsidRDefault="002A4B4F">
            <w:pPr>
              <w:spacing w:before="0" w:after="0"/>
              <w:ind w:firstLine="0"/>
            </w:pPr>
            <w:r>
              <w:t>A.V.</w:t>
            </w:r>
          </w:p>
          <w:p w14:paraId="0DB9C234" w14:textId="77777777" w:rsidR="00E562F2" w:rsidRDefault="00E562F2">
            <w:pPr>
              <w:spacing w:before="0" w:after="0"/>
              <w:ind w:firstLine="0"/>
            </w:pPr>
          </w:p>
          <w:p w14:paraId="2A5C0362" w14:textId="77777777" w:rsidR="00E562F2" w:rsidRDefault="00E562F2">
            <w:pPr>
              <w:spacing w:before="0"/>
              <w:ind w:firstLine="0"/>
            </w:pPr>
          </w:p>
        </w:tc>
      </w:tr>
    </w:tbl>
    <w:p w14:paraId="74F8C29A" w14:textId="77777777" w:rsidR="00E562F2" w:rsidRDefault="00E562F2"/>
    <w:sectPr w:rsidR="00E562F2">
      <w:pgSz w:w="11906" w:h="16838"/>
      <w:pgMar w:top="1701" w:right="567" w:bottom="1134" w:left="1701" w:header="567" w:footer="567" w:gutter="0"/>
      <w:pgNumType w:start="1"/>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7650DB"/>
    <w:multiLevelType w:val="multilevel"/>
    <w:tmpl w:val="716225F6"/>
    <w:lvl w:ilvl="0">
      <w:start w:val="1"/>
      <w:numFmt w:val="upperRoman"/>
      <w:lvlText w:val="%1."/>
      <w:lvlJc w:val="left"/>
      <w:pPr>
        <w:ind w:left="432" w:hanging="432"/>
      </w:pPr>
    </w:lvl>
    <w:lvl w:ilvl="1">
      <w:start w:val="1"/>
      <w:numFmt w:val="decimal"/>
      <w:lvlText w:val="%1.%2."/>
      <w:lvlJc w:val="left"/>
      <w:pPr>
        <w:ind w:left="576" w:hanging="576"/>
      </w:pPr>
      <w:rPr>
        <w:b w:val="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5C271B4E"/>
    <w:multiLevelType w:val="multilevel"/>
    <w:tmpl w:val="55CE2E4E"/>
    <w:lvl w:ilvl="0">
      <w:start w:val="1"/>
      <w:numFmt w:val="decimal"/>
      <w:pStyle w:val="Antrat1"/>
      <w:lvlText w:val="%1."/>
      <w:lvlJc w:val="left"/>
      <w:pPr>
        <w:tabs>
          <w:tab w:val="num" w:pos="720"/>
        </w:tabs>
        <w:ind w:left="720" w:hanging="720"/>
      </w:pPr>
    </w:lvl>
    <w:lvl w:ilvl="1">
      <w:start w:val="1"/>
      <w:numFmt w:val="decimal"/>
      <w:pStyle w:val="Antrat2"/>
      <w:lvlText w:val="%2."/>
      <w:lvlJc w:val="left"/>
      <w:pPr>
        <w:tabs>
          <w:tab w:val="num" w:pos="1440"/>
        </w:tabs>
        <w:ind w:left="1440" w:hanging="720"/>
      </w:pPr>
    </w:lvl>
    <w:lvl w:ilvl="2">
      <w:start w:val="1"/>
      <w:numFmt w:val="decimal"/>
      <w:pStyle w:val="Antrat3"/>
      <w:lvlText w:val="%3."/>
      <w:lvlJc w:val="left"/>
      <w:pPr>
        <w:tabs>
          <w:tab w:val="num" w:pos="2160"/>
        </w:tabs>
        <w:ind w:left="2160" w:hanging="720"/>
      </w:pPr>
    </w:lvl>
    <w:lvl w:ilvl="3">
      <w:start w:val="1"/>
      <w:numFmt w:val="decimal"/>
      <w:pStyle w:val="Antrat4"/>
      <w:lvlText w:val="%4."/>
      <w:lvlJc w:val="left"/>
      <w:pPr>
        <w:tabs>
          <w:tab w:val="num" w:pos="2880"/>
        </w:tabs>
        <w:ind w:left="2880" w:hanging="720"/>
      </w:pPr>
    </w:lvl>
    <w:lvl w:ilvl="4">
      <w:start w:val="1"/>
      <w:numFmt w:val="decimal"/>
      <w:pStyle w:val="Antrat5"/>
      <w:lvlText w:val="%5."/>
      <w:lvlJc w:val="left"/>
      <w:pPr>
        <w:tabs>
          <w:tab w:val="num" w:pos="3600"/>
        </w:tabs>
        <w:ind w:left="3600" w:hanging="720"/>
      </w:pPr>
    </w:lvl>
    <w:lvl w:ilvl="5">
      <w:start w:val="1"/>
      <w:numFmt w:val="decimal"/>
      <w:pStyle w:val="Antrat6"/>
      <w:lvlText w:val="%6."/>
      <w:lvlJc w:val="left"/>
      <w:pPr>
        <w:tabs>
          <w:tab w:val="num" w:pos="4320"/>
        </w:tabs>
        <w:ind w:left="4320" w:hanging="720"/>
      </w:pPr>
    </w:lvl>
    <w:lvl w:ilvl="6">
      <w:start w:val="1"/>
      <w:numFmt w:val="decimal"/>
      <w:pStyle w:val="Antrat7"/>
      <w:lvlText w:val="%7."/>
      <w:lvlJc w:val="left"/>
      <w:pPr>
        <w:tabs>
          <w:tab w:val="num" w:pos="5040"/>
        </w:tabs>
        <w:ind w:left="5040" w:hanging="720"/>
      </w:pPr>
    </w:lvl>
    <w:lvl w:ilvl="7">
      <w:start w:val="1"/>
      <w:numFmt w:val="decimal"/>
      <w:pStyle w:val="Antrat8"/>
      <w:lvlText w:val="%8."/>
      <w:lvlJc w:val="left"/>
      <w:pPr>
        <w:tabs>
          <w:tab w:val="num" w:pos="5760"/>
        </w:tabs>
        <w:ind w:left="5760" w:hanging="720"/>
      </w:pPr>
    </w:lvl>
    <w:lvl w:ilvl="8">
      <w:start w:val="1"/>
      <w:numFmt w:val="decimal"/>
      <w:pStyle w:val="Antrat9"/>
      <w:lvlText w:val="%9."/>
      <w:lvlJc w:val="left"/>
      <w:pPr>
        <w:tabs>
          <w:tab w:val="num" w:pos="6480"/>
        </w:tabs>
        <w:ind w:left="6480" w:hanging="7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2F2"/>
    <w:rsid w:val="002A4B4F"/>
    <w:rsid w:val="00D068B4"/>
    <w:rsid w:val="00E562F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390C3"/>
  <w15:docId w15:val="{4540DD0E-40CA-4175-B3DB-3A780B919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lt-LT" w:eastAsia="lt-LT" w:bidi="ar-SA"/>
      </w:rPr>
    </w:rPrDefault>
    <w:pPrDefault>
      <w:pPr>
        <w:spacing w:before="120" w:after="120"/>
        <w:ind w:firstLine="85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42E4D"/>
  </w:style>
  <w:style w:type="paragraph" w:styleId="Antrat1">
    <w:name w:val="heading 1"/>
    <w:basedOn w:val="prastasis"/>
    <w:next w:val="prastasis"/>
    <w:link w:val="Antrat1Diagrama"/>
    <w:uiPriority w:val="9"/>
    <w:qFormat/>
    <w:rsid w:val="00E36DDB"/>
    <w:pPr>
      <w:keepNext/>
      <w:numPr>
        <w:numId w:val="2"/>
      </w:numPr>
      <w:spacing w:before="360"/>
      <w:ind w:left="284" w:hanging="284"/>
      <w:jc w:val="center"/>
      <w:outlineLvl w:val="0"/>
    </w:pPr>
    <w:rPr>
      <w:b/>
      <w:caps/>
      <w:szCs w:val="48"/>
    </w:rPr>
  </w:style>
  <w:style w:type="paragraph" w:styleId="Antrat2">
    <w:name w:val="heading 2"/>
    <w:basedOn w:val="prastasis"/>
    <w:next w:val="prastasis"/>
    <w:link w:val="Antrat2Diagrama"/>
    <w:uiPriority w:val="9"/>
    <w:unhideWhenUsed/>
    <w:qFormat/>
    <w:rsid w:val="005628F5"/>
    <w:pPr>
      <w:numPr>
        <w:ilvl w:val="1"/>
        <w:numId w:val="2"/>
      </w:numPr>
      <w:ind w:left="851" w:hanging="851"/>
      <w:jc w:val="both"/>
      <w:outlineLvl w:val="1"/>
    </w:pPr>
    <w:rPr>
      <w:szCs w:val="36"/>
    </w:rPr>
  </w:style>
  <w:style w:type="paragraph" w:styleId="Antrat3">
    <w:name w:val="heading 3"/>
    <w:basedOn w:val="prastasis"/>
    <w:next w:val="prastasis"/>
    <w:uiPriority w:val="9"/>
    <w:unhideWhenUsed/>
    <w:qFormat/>
    <w:rsid w:val="005628F5"/>
    <w:pPr>
      <w:numPr>
        <w:ilvl w:val="2"/>
        <w:numId w:val="2"/>
      </w:numPr>
      <w:ind w:left="1702" w:hanging="851"/>
      <w:jc w:val="both"/>
      <w:outlineLvl w:val="2"/>
    </w:pPr>
    <w:rPr>
      <w:szCs w:val="28"/>
    </w:rPr>
  </w:style>
  <w:style w:type="paragraph" w:styleId="Antrat4">
    <w:name w:val="heading 4"/>
    <w:basedOn w:val="prastasis"/>
    <w:next w:val="prastasis"/>
    <w:uiPriority w:val="9"/>
    <w:semiHidden/>
    <w:unhideWhenUsed/>
    <w:qFormat/>
    <w:pPr>
      <w:keepNext/>
      <w:keepLines/>
      <w:numPr>
        <w:ilvl w:val="3"/>
        <w:numId w:val="2"/>
      </w:numPr>
      <w:spacing w:before="240" w:after="40"/>
      <w:outlineLvl w:val="3"/>
    </w:pPr>
    <w:rPr>
      <w:b/>
      <w:sz w:val="24"/>
    </w:rPr>
  </w:style>
  <w:style w:type="paragraph" w:styleId="Antrat5">
    <w:name w:val="heading 5"/>
    <w:basedOn w:val="prastasis"/>
    <w:next w:val="prastasis"/>
    <w:uiPriority w:val="9"/>
    <w:semiHidden/>
    <w:unhideWhenUsed/>
    <w:qFormat/>
    <w:pPr>
      <w:keepNext/>
      <w:keepLines/>
      <w:numPr>
        <w:ilvl w:val="4"/>
        <w:numId w:val="2"/>
      </w:numPr>
      <w:tabs>
        <w:tab w:val="num" w:pos="360"/>
      </w:tabs>
      <w:spacing w:before="220" w:after="40"/>
      <w:ind w:left="0" w:firstLine="851"/>
      <w:outlineLvl w:val="4"/>
    </w:pPr>
    <w:rPr>
      <w:b/>
    </w:rPr>
  </w:style>
  <w:style w:type="paragraph" w:styleId="Antrat6">
    <w:name w:val="heading 6"/>
    <w:basedOn w:val="prastasis"/>
    <w:next w:val="prastasis"/>
    <w:uiPriority w:val="9"/>
    <w:semiHidden/>
    <w:unhideWhenUsed/>
    <w:qFormat/>
    <w:pPr>
      <w:keepNext/>
      <w:keepLines/>
      <w:numPr>
        <w:ilvl w:val="5"/>
        <w:numId w:val="2"/>
      </w:numPr>
      <w:tabs>
        <w:tab w:val="num" w:pos="360"/>
      </w:tabs>
      <w:spacing w:before="200" w:after="40"/>
      <w:ind w:left="0" w:firstLine="851"/>
      <w:outlineLvl w:val="5"/>
    </w:pPr>
    <w:rPr>
      <w:b/>
      <w:sz w:val="20"/>
      <w:szCs w:val="20"/>
    </w:rPr>
  </w:style>
  <w:style w:type="paragraph" w:styleId="Antrat7">
    <w:name w:val="heading 7"/>
    <w:basedOn w:val="prastasis"/>
    <w:next w:val="prastasis"/>
    <w:link w:val="Antrat7Diagrama"/>
    <w:uiPriority w:val="9"/>
    <w:semiHidden/>
    <w:unhideWhenUsed/>
    <w:qFormat/>
    <w:rsid w:val="005628F5"/>
    <w:pPr>
      <w:keepNext/>
      <w:keepLines/>
      <w:numPr>
        <w:ilvl w:val="6"/>
        <w:numId w:val="2"/>
      </w:numPr>
      <w:tabs>
        <w:tab w:val="num" w:pos="360"/>
      </w:tabs>
      <w:spacing w:before="40" w:after="0"/>
      <w:ind w:left="0" w:firstLine="851"/>
      <w:outlineLvl w:val="6"/>
    </w:pPr>
    <w:rPr>
      <w:rFonts w:asciiTheme="majorHAnsi" w:eastAsiaTheme="majorEastAsia" w:hAnsiTheme="majorHAnsi" w:cstheme="majorBidi"/>
      <w:i/>
      <w:iCs/>
      <w:color w:val="1F3763" w:themeColor="accent1" w:themeShade="7F"/>
    </w:rPr>
  </w:style>
  <w:style w:type="paragraph" w:styleId="Antrat8">
    <w:name w:val="heading 8"/>
    <w:basedOn w:val="prastasis"/>
    <w:next w:val="prastasis"/>
    <w:link w:val="Antrat8Diagrama"/>
    <w:uiPriority w:val="9"/>
    <w:semiHidden/>
    <w:unhideWhenUsed/>
    <w:qFormat/>
    <w:rsid w:val="005628F5"/>
    <w:pPr>
      <w:keepNext/>
      <w:keepLines/>
      <w:numPr>
        <w:ilvl w:val="7"/>
        <w:numId w:val="2"/>
      </w:numPr>
      <w:tabs>
        <w:tab w:val="num" w:pos="360"/>
      </w:tabs>
      <w:spacing w:before="40" w:after="0"/>
      <w:ind w:left="0" w:firstLine="851"/>
      <w:outlineLvl w:val="7"/>
    </w:pPr>
    <w:rPr>
      <w:rFonts w:asciiTheme="majorHAnsi" w:eastAsiaTheme="majorEastAsia" w:hAnsiTheme="majorHAnsi" w:cstheme="majorBidi"/>
      <w:color w:val="272727" w:themeColor="text1" w:themeTint="D8"/>
      <w:sz w:val="21"/>
      <w:szCs w:val="21"/>
    </w:rPr>
  </w:style>
  <w:style w:type="paragraph" w:styleId="Antrat9">
    <w:name w:val="heading 9"/>
    <w:basedOn w:val="prastasis"/>
    <w:next w:val="prastasis"/>
    <w:link w:val="Antrat9Diagrama"/>
    <w:uiPriority w:val="9"/>
    <w:semiHidden/>
    <w:unhideWhenUsed/>
    <w:qFormat/>
    <w:rsid w:val="005628F5"/>
    <w:pPr>
      <w:keepNext/>
      <w:keepLines/>
      <w:numPr>
        <w:ilvl w:val="8"/>
        <w:numId w:val="2"/>
      </w:numPr>
      <w:tabs>
        <w:tab w:val="num" w:pos="360"/>
      </w:tabs>
      <w:spacing w:before="40" w:after="0"/>
      <w:ind w:left="0" w:firstLine="851"/>
      <w:outlineLvl w:val="8"/>
    </w:pPr>
    <w:rPr>
      <w:rFonts w:asciiTheme="majorHAnsi" w:eastAsiaTheme="majorEastAsia" w:hAnsiTheme="majorHAnsi" w:cstheme="majorBidi"/>
      <w:i/>
      <w:iCs/>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avadinimas">
    <w:name w:val="Title"/>
    <w:basedOn w:val="prastasis"/>
    <w:next w:val="prastasis"/>
    <w:uiPriority w:val="10"/>
    <w:qFormat/>
    <w:rsid w:val="00E36DDB"/>
    <w:pPr>
      <w:keepNext/>
      <w:keepLines/>
      <w:spacing w:after="360"/>
      <w:ind w:firstLine="0"/>
      <w:jc w:val="center"/>
    </w:pPr>
    <w:rPr>
      <w:b/>
      <w:caps/>
      <w:szCs w:val="72"/>
    </w:rPr>
  </w:style>
  <w:style w:type="paragraph" w:styleId="Sraopastraipa">
    <w:name w:val="List Paragraph"/>
    <w:basedOn w:val="prastasis"/>
    <w:uiPriority w:val="34"/>
    <w:qFormat/>
    <w:rsid w:val="00CD1AC6"/>
    <w:pPr>
      <w:ind w:left="720"/>
      <w:contextualSpacing/>
    </w:pPr>
  </w:style>
  <w:style w:type="table" w:styleId="Lentelstinklelis">
    <w:name w:val="Table Grid"/>
    <w:basedOn w:val="prastojilentel"/>
    <w:uiPriority w:val="39"/>
    <w:rsid w:val="005970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table" w:customStyle="1" w:styleId="a">
    <w:basedOn w:val="prastojilentel"/>
    <w:tblPr>
      <w:tblStyleRowBandSize w:val="1"/>
      <w:tblStyleColBandSize w:val="1"/>
    </w:tblPr>
  </w:style>
  <w:style w:type="paragraph" w:styleId="Komentarotekstas">
    <w:name w:val="annotation text"/>
    <w:basedOn w:val="prastasis"/>
    <w:link w:val="KomentarotekstasDiagrama"/>
    <w:uiPriority w:val="99"/>
    <w:semiHidden/>
    <w:unhideWhenUsed/>
    <w:rPr>
      <w:sz w:val="20"/>
      <w:szCs w:val="20"/>
    </w:rPr>
  </w:style>
  <w:style w:type="character" w:customStyle="1" w:styleId="KomentarotekstasDiagrama">
    <w:name w:val="Komentaro tekstas Diagrama"/>
    <w:basedOn w:val="Numatytasispastraiposriftas"/>
    <w:link w:val="Komentarotekstas"/>
    <w:uiPriority w:val="99"/>
    <w:semiHidden/>
    <w:rPr>
      <w:sz w:val="20"/>
      <w:szCs w:val="20"/>
    </w:rPr>
  </w:style>
  <w:style w:type="character" w:styleId="Komentaronuoroda">
    <w:name w:val="annotation reference"/>
    <w:basedOn w:val="Numatytasispastraiposriftas"/>
    <w:uiPriority w:val="99"/>
    <w:semiHidden/>
    <w:unhideWhenUsed/>
    <w:rPr>
      <w:sz w:val="16"/>
      <w:szCs w:val="16"/>
    </w:rPr>
  </w:style>
  <w:style w:type="paragraph" w:styleId="Komentarotema">
    <w:name w:val="annotation subject"/>
    <w:basedOn w:val="Komentarotekstas"/>
    <w:next w:val="Komentarotekstas"/>
    <w:link w:val="KomentarotemaDiagrama"/>
    <w:uiPriority w:val="99"/>
    <w:semiHidden/>
    <w:unhideWhenUsed/>
    <w:rsid w:val="009E600D"/>
    <w:rPr>
      <w:b/>
      <w:bCs/>
    </w:rPr>
  </w:style>
  <w:style w:type="character" w:customStyle="1" w:styleId="KomentarotemaDiagrama">
    <w:name w:val="Komentaro tema Diagrama"/>
    <w:basedOn w:val="KomentarotekstasDiagrama"/>
    <w:link w:val="Komentarotema"/>
    <w:uiPriority w:val="99"/>
    <w:semiHidden/>
    <w:rsid w:val="009E600D"/>
    <w:rPr>
      <w:b/>
      <w:bCs/>
      <w:sz w:val="20"/>
      <w:szCs w:val="20"/>
    </w:rPr>
  </w:style>
  <w:style w:type="character" w:customStyle="1" w:styleId="Antrat7Diagrama">
    <w:name w:val="Antraštė 7 Diagrama"/>
    <w:basedOn w:val="Numatytasispastraiposriftas"/>
    <w:link w:val="Antrat7"/>
    <w:uiPriority w:val="9"/>
    <w:semiHidden/>
    <w:rsid w:val="005628F5"/>
    <w:rPr>
      <w:rFonts w:asciiTheme="majorHAnsi" w:eastAsiaTheme="majorEastAsia" w:hAnsiTheme="majorHAnsi" w:cstheme="majorBidi"/>
      <w:i/>
      <w:iCs/>
      <w:color w:val="1F3763" w:themeColor="accent1" w:themeShade="7F"/>
      <w:sz w:val="22"/>
    </w:rPr>
  </w:style>
  <w:style w:type="character" w:customStyle="1" w:styleId="Antrat8Diagrama">
    <w:name w:val="Antraštė 8 Diagrama"/>
    <w:basedOn w:val="Numatytasispastraiposriftas"/>
    <w:link w:val="Antrat8"/>
    <w:uiPriority w:val="9"/>
    <w:semiHidden/>
    <w:rsid w:val="005628F5"/>
    <w:rPr>
      <w:rFonts w:asciiTheme="majorHAnsi" w:eastAsiaTheme="majorEastAsia" w:hAnsiTheme="majorHAnsi" w:cstheme="majorBidi"/>
      <w:color w:val="272727" w:themeColor="text1" w:themeTint="D8"/>
      <w:sz w:val="21"/>
      <w:szCs w:val="21"/>
    </w:rPr>
  </w:style>
  <w:style w:type="character" w:customStyle="1" w:styleId="Antrat9Diagrama">
    <w:name w:val="Antraštė 9 Diagrama"/>
    <w:basedOn w:val="Numatytasispastraiposriftas"/>
    <w:link w:val="Antrat9"/>
    <w:uiPriority w:val="9"/>
    <w:semiHidden/>
    <w:rsid w:val="005628F5"/>
    <w:rPr>
      <w:rFonts w:asciiTheme="majorHAnsi" w:eastAsiaTheme="majorEastAsia" w:hAnsiTheme="majorHAnsi" w:cstheme="majorBidi"/>
      <w:i/>
      <w:iCs/>
      <w:color w:val="272727" w:themeColor="text1" w:themeTint="D8"/>
      <w:sz w:val="21"/>
      <w:szCs w:val="21"/>
    </w:rPr>
  </w:style>
  <w:style w:type="character" w:customStyle="1" w:styleId="Antrat2Diagrama">
    <w:name w:val="Antraštė 2 Diagrama"/>
    <w:basedOn w:val="Numatytasispastraiposriftas"/>
    <w:link w:val="Antrat2"/>
    <w:uiPriority w:val="9"/>
    <w:rsid w:val="00A77CD9"/>
    <w:rPr>
      <w:sz w:val="22"/>
      <w:szCs w:val="36"/>
    </w:rPr>
  </w:style>
  <w:style w:type="character" w:customStyle="1" w:styleId="Antrat1Diagrama">
    <w:name w:val="Antraštė 1 Diagrama"/>
    <w:basedOn w:val="Numatytasispastraiposriftas"/>
    <w:link w:val="Antrat1"/>
    <w:uiPriority w:val="9"/>
    <w:rsid w:val="00195464"/>
    <w:rPr>
      <w:b/>
      <w:caps/>
      <w:sz w:val="22"/>
      <w:szCs w:val="48"/>
    </w:rPr>
  </w:style>
  <w:style w:type="paragraph" w:styleId="Pataisymai">
    <w:name w:val="Revision"/>
    <w:hidden/>
    <w:uiPriority w:val="99"/>
    <w:semiHidden/>
    <w:rsid w:val="005D6095"/>
  </w:style>
  <w:style w:type="table" w:customStyle="1" w:styleId="a0">
    <w:basedOn w:val="prastojilente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0P1p5nVKiQOkNpdsFS3TDTzNTug==">AMUW2mWKJztqlVTJzlF3+FN2k3g5YOw5t8xuKIp7P5MNo+K523TLauaA+mkAxnXLCHogaoHswQlhnQfs5jreZVy+xtoncdBeTt1DQ53vpGXTDMY0C6k6r4lwivR9n3Fz4hbrrl8J3MM3qLHD1eqR2v5HuE4E/rg7BjWnnbRJNg0AJgrWTTjKKWc=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5843</Words>
  <Characters>3331</Characters>
  <Application>Microsoft Office Word</Application>
  <DocSecurity>0</DocSecurity>
  <Lines>27</Lines>
  <Paragraphs>18</Paragraphs>
  <ScaleCrop>false</ScaleCrop>
  <Company/>
  <LinksUpToDate>false</LinksUpToDate>
  <CharactersWithSpaces>9156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 Karosienė</dc:creator>
  <cp:lastModifiedBy>Mantas Navaruckis</cp:lastModifiedBy>
  <cp:revision>2</cp:revision>
  <dcterms:created xsi:type="dcterms:W3CDTF">2021-10-14T11:47:00Z</dcterms:created>
  <dcterms:modified xsi:type="dcterms:W3CDTF">2021-10-14T11:47:00Z</dcterms:modified>
</cp:coreProperties>
</file>