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D4D3F" w14:textId="77777777" w:rsidR="00FF314A" w:rsidRPr="0009182C" w:rsidRDefault="00FF314A" w:rsidP="00175F17">
      <w:pPr>
        <w:jc w:val="center"/>
        <w:rPr>
          <w:b/>
          <w:bCs/>
        </w:rPr>
      </w:pPr>
      <w:bookmarkStart w:id="0" w:name="_GoBack"/>
      <w:bookmarkEnd w:id="0"/>
      <w:r w:rsidRPr="0009182C">
        <w:rPr>
          <w:b/>
          <w:bCs/>
        </w:rPr>
        <w:t>AIŠKINAMASIS RAŠTAS</w:t>
      </w:r>
    </w:p>
    <w:p w14:paraId="3FBD4D40" w14:textId="77777777" w:rsidR="00FF314A" w:rsidRPr="0009182C" w:rsidRDefault="00FF314A" w:rsidP="00175F17">
      <w:pPr>
        <w:jc w:val="center"/>
      </w:pPr>
    </w:p>
    <w:p w14:paraId="3FBD4D41" w14:textId="77777777" w:rsidR="00D41767" w:rsidRPr="0009182C" w:rsidRDefault="00696196" w:rsidP="00D41767">
      <w:pPr>
        <w:jc w:val="center"/>
        <w:rPr>
          <w:b/>
        </w:rPr>
      </w:pPr>
      <w:r>
        <w:rPr>
          <w:b/>
        </w:rPr>
        <w:t xml:space="preserve">DĖL PANEVĖŽIO ROŽYNO PROGIMNAZIJOS NUOSTATŲ PATVIRTINIMO IR SAVIVALDYBĖS TARYBOS 2013 M. BALANDŽIO 23 D. SPRENDIMO NR. 1-132 </w:t>
      </w:r>
      <w:r>
        <w:rPr>
          <w:b/>
          <w:bCs/>
        </w:rPr>
        <w:t>„</w:t>
      </w:r>
      <w:r>
        <w:rPr>
          <w:b/>
        </w:rPr>
        <w:t>DĖL ROŽYNO PAGRINDINĖS MOKYKLOS PAVADINIMO PAKEITIMO, NUOSTATŲ PATVIRTINIMO IR PAVEDIMO ROŽYNO PROGIMNAZIJOS DIREKTORIUI“ PRIPAŽINIMO NETEKUSIU GALIOS</w:t>
      </w:r>
    </w:p>
    <w:p w14:paraId="3FBD4D42" w14:textId="77777777" w:rsidR="00696196" w:rsidRDefault="00696196" w:rsidP="00175F17">
      <w:pPr>
        <w:jc w:val="center"/>
      </w:pPr>
    </w:p>
    <w:p w14:paraId="3FBD4D43" w14:textId="77777777" w:rsidR="00FF314A" w:rsidRPr="0009182C" w:rsidRDefault="0040426E" w:rsidP="00175F17">
      <w:pPr>
        <w:jc w:val="center"/>
      </w:pPr>
      <w:r w:rsidRPr="0009182C">
        <w:t>2021</w:t>
      </w:r>
      <w:r w:rsidR="00A90399">
        <w:t xml:space="preserve"> m. lapkričio 10</w:t>
      </w:r>
      <w:r w:rsidR="000565D6" w:rsidRPr="0009182C">
        <w:t xml:space="preserve"> d.</w:t>
      </w:r>
    </w:p>
    <w:p w14:paraId="3FBD4D44" w14:textId="77777777" w:rsidR="00FF314A" w:rsidRPr="0009182C" w:rsidRDefault="00FF314A" w:rsidP="00175F17">
      <w:pPr>
        <w:jc w:val="center"/>
      </w:pPr>
      <w:r w:rsidRPr="0009182C">
        <w:t>Panevėžys</w:t>
      </w:r>
    </w:p>
    <w:p w14:paraId="3FBD4D45" w14:textId="77777777" w:rsidR="00FF314A" w:rsidRPr="0009182C" w:rsidRDefault="00FF314A" w:rsidP="00175F17">
      <w:pPr>
        <w:jc w:val="center"/>
      </w:pPr>
    </w:p>
    <w:p w14:paraId="3FBD4D46" w14:textId="77777777" w:rsidR="00FF314A" w:rsidRPr="0009182C" w:rsidRDefault="00FF314A" w:rsidP="002F5AC5">
      <w:pPr>
        <w:numPr>
          <w:ilvl w:val="0"/>
          <w:numId w:val="1"/>
        </w:numPr>
        <w:tabs>
          <w:tab w:val="clear" w:pos="1637"/>
          <w:tab w:val="num" w:pos="1134"/>
        </w:tabs>
        <w:ind w:left="0" w:firstLine="851"/>
        <w:jc w:val="both"/>
        <w:rPr>
          <w:b/>
        </w:rPr>
      </w:pPr>
      <w:r w:rsidRPr="0009182C">
        <w:rPr>
          <w:b/>
        </w:rPr>
        <w:t>Problemos esmė</w:t>
      </w:r>
    </w:p>
    <w:p w14:paraId="3FBD4D47" w14:textId="77777777" w:rsidR="00A90399" w:rsidRPr="00A90399" w:rsidRDefault="006B431D" w:rsidP="004A758E">
      <w:pPr>
        <w:tabs>
          <w:tab w:val="left" w:pos="851"/>
        </w:tabs>
        <w:jc w:val="both"/>
        <w:textAlignment w:val="baseline"/>
        <w:rPr>
          <w:color w:val="000000"/>
        </w:rPr>
      </w:pPr>
      <w:r w:rsidRPr="0009182C">
        <w:rPr>
          <w:bCs/>
        </w:rPr>
        <w:tab/>
        <w:t xml:space="preserve">Panevėžio </w:t>
      </w:r>
      <w:r w:rsidR="00696196">
        <w:rPr>
          <w:bCs/>
        </w:rPr>
        <w:t>Rožyno</w:t>
      </w:r>
      <w:r w:rsidR="00D41767">
        <w:rPr>
          <w:bCs/>
        </w:rPr>
        <w:t xml:space="preserve"> progimnazijos</w:t>
      </w:r>
      <w:r w:rsidRPr="0009182C">
        <w:rPr>
          <w:bCs/>
        </w:rPr>
        <w:t xml:space="preserve"> (toliau – mokykla) aktuali nuostatų redakcija</w:t>
      </w:r>
      <w:r w:rsidRPr="0009182C">
        <w:rPr>
          <w:rStyle w:val="Puslapioinaosnuoroda"/>
          <w:bCs/>
        </w:rPr>
        <w:footnoteReference w:id="1"/>
      </w:r>
      <w:r w:rsidRPr="0009182C">
        <w:rPr>
          <w:bCs/>
        </w:rPr>
        <w:t xml:space="preserve"> neatitinka Lietuvos Respublikos švietimo, mokslo ir  sporto ministro 2021 m. balandžio 28 d. įsakymu Nr. V-670</w:t>
      </w:r>
      <w:r w:rsidRPr="0009182C">
        <w:rPr>
          <w:rStyle w:val="Puslapioinaosnuoroda"/>
          <w:bCs/>
        </w:rPr>
        <w:footnoteReference w:id="2"/>
      </w:r>
      <w:r w:rsidRPr="0009182C">
        <w:rPr>
          <w:bCs/>
        </w:rPr>
        <w:t xml:space="preserve"> </w:t>
      </w:r>
      <w:r w:rsidRPr="0009182C">
        <w:rPr>
          <w:color w:val="000000"/>
        </w:rPr>
        <w:t xml:space="preserve"> patvirtintų naujos redakcijos nuostatų įforminimo reikalavimų</w:t>
      </w:r>
      <w:r w:rsidR="00092F0C" w:rsidRPr="0009182C">
        <w:rPr>
          <w:color w:val="000000"/>
        </w:rPr>
        <w:t xml:space="preserve"> (toliau – Nuostatų įforminimo reikalavimai)</w:t>
      </w:r>
      <w:r w:rsidR="00A90399">
        <w:rPr>
          <w:color w:val="000000"/>
        </w:rPr>
        <w:t xml:space="preserve"> bei kitų Lietuvos Respublikos teisės aktų nuostatų.</w:t>
      </w:r>
    </w:p>
    <w:p w14:paraId="3FBD4D48" w14:textId="77777777" w:rsidR="00FE66B0" w:rsidRPr="0009182C" w:rsidRDefault="00FE66B0" w:rsidP="004A758E">
      <w:pPr>
        <w:tabs>
          <w:tab w:val="left" w:pos="851"/>
        </w:tabs>
        <w:jc w:val="both"/>
        <w:textAlignment w:val="baseline"/>
        <w:rPr>
          <w:bCs/>
        </w:rPr>
      </w:pPr>
      <w:r w:rsidRPr="0009182C">
        <w:rPr>
          <w:bCs/>
        </w:rPr>
        <w:tab/>
      </w:r>
    </w:p>
    <w:p w14:paraId="3FBD4D49" w14:textId="77777777" w:rsidR="00FF314A" w:rsidRPr="0009182C" w:rsidRDefault="00F07133" w:rsidP="00BE3A72">
      <w:pPr>
        <w:tabs>
          <w:tab w:val="left" w:pos="851"/>
        </w:tabs>
        <w:jc w:val="both"/>
        <w:textAlignment w:val="baseline"/>
        <w:rPr>
          <w:b/>
        </w:rPr>
      </w:pPr>
      <w:r w:rsidRPr="0009182C">
        <w:rPr>
          <w:bCs/>
        </w:rPr>
        <w:tab/>
      </w:r>
      <w:r w:rsidR="00FF314A" w:rsidRPr="0009182C">
        <w:rPr>
          <w:b/>
        </w:rPr>
        <w:t>Kaip šiuo metu sprendžiami projekte aptarti klausimai</w:t>
      </w:r>
    </w:p>
    <w:p w14:paraId="3FBD4D4A" w14:textId="77777777" w:rsidR="005134BC" w:rsidRPr="0009182C" w:rsidRDefault="005134BC" w:rsidP="00BE3A72">
      <w:pPr>
        <w:ind w:firstLine="851"/>
        <w:jc w:val="both"/>
        <w:rPr>
          <w:bCs/>
        </w:rPr>
      </w:pPr>
      <w:r w:rsidRPr="0009182C">
        <w:rPr>
          <w:bCs/>
        </w:rPr>
        <w:t>Vadovaujantis Lietuvos Respublikos švietimo įstatymo</w:t>
      </w:r>
      <w:r w:rsidR="006F30C3">
        <w:rPr>
          <w:rStyle w:val="Puslapioinaosnuoroda"/>
          <w:bCs/>
        </w:rPr>
        <w:footnoteReference w:id="3"/>
      </w:r>
      <w:r w:rsidRPr="0009182C">
        <w:rPr>
          <w:bCs/>
        </w:rPr>
        <w:t xml:space="preserve"> 59 straipsnio 1 dalimi „</w:t>
      </w:r>
      <w:r w:rsidR="005F7544" w:rsidRPr="0009182C">
        <w:rPr>
          <w:color w:val="000000"/>
        </w:rPr>
        <w:t>Valstybinės ar savivaldybės švietimo įstaigos (išskyrus aukštąsias mokyklas) vadovo pareigybės aprašymą tvirtina, švietimo įstaigos vadovą viešo konkurso būdu į pareigas penkeriems metams skiria ir iš jų atleidžia, viešą konkursą švietimo įstaigos vadovo pareigoms eiti organizuoja valstybinių švietimo įstaigų atveju</w:t>
      </w:r>
      <w:r w:rsidR="005F7544" w:rsidRPr="0009182C">
        <w:rPr>
          <w:b/>
          <w:bCs/>
          <w:color w:val="000000"/>
        </w:rPr>
        <w:t> </w:t>
      </w:r>
      <w:r w:rsidR="005F7544" w:rsidRPr="0009182C">
        <w:rPr>
          <w:color w:val="000000"/>
        </w:rPr>
        <w:t>– savininko teises ir pareigas įgyvendinanti institucija (dalyvių susirinkimas) ar jos įgaliotas asmuo, savivaldybių švietimo įstaigų atveju – savivaldybės meras</w:t>
      </w:r>
      <w:r w:rsidR="004E3969" w:rsidRPr="0009182C">
        <w:rPr>
          <w:color w:val="000000"/>
        </w:rPr>
        <w:t>“</w:t>
      </w:r>
      <w:r w:rsidR="005F7544" w:rsidRPr="0009182C">
        <w:rPr>
          <w:color w:val="000000"/>
        </w:rPr>
        <w:t xml:space="preserve">. Vadovaujantis Lietuvos Respublikos </w:t>
      </w:r>
      <w:r w:rsidR="001B34A8">
        <w:rPr>
          <w:color w:val="000000"/>
        </w:rPr>
        <w:t xml:space="preserve">vietos </w:t>
      </w:r>
      <w:r w:rsidR="005F7544" w:rsidRPr="0009182C">
        <w:rPr>
          <w:color w:val="000000"/>
        </w:rPr>
        <w:t>savivaldos įstatymo</w:t>
      </w:r>
      <w:r w:rsidR="001B34A8">
        <w:rPr>
          <w:rStyle w:val="Puslapioinaosnuoroda"/>
          <w:color w:val="000000"/>
        </w:rPr>
        <w:footnoteReference w:id="4"/>
      </w:r>
      <w:r w:rsidR="005F7544" w:rsidRPr="0009182C">
        <w:rPr>
          <w:color w:val="000000"/>
        </w:rPr>
        <w:t xml:space="preserve"> 20 straipsnio 2 dalies 16 punktu Savivaldybės meras „priima į pareigas ir atleidžia iš jų biudžetinių įstaigų, išskyrus seniūnijas – biudžetines įstaigas, vadovus; įgyvendina kitas funkcijas, susijusias su visų biudžetinių įstaigų vadovų darbo santykiais, Darbo kodekso ir kitų teisės aktų nustatyta tvarka; šio įstatymo nustatytais atvejais, kai meras negali eiti pareigų, šias funkcijas įgyvendina mero pavaduotojas ar mero pareigas laikinai einantis savivaldybės tarybos narys“. Vadovaujantis šiomis įstatymų nuostatomis teikiamo svarstyti </w:t>
      </w:r>
      <w:r w:rsidR="00BE3A72" w:rsidRPr="0009182C">
        <w:rPr>
          <w:color w:val="000000"/>
        </w:rPr>
        <w:t>mokyklos</w:t>
      </w:r>
      <w:r w:rsidR="003F7E8F" w:rsidRPr="0009182C">
        <w:rPr>
          <w:color w:val="000000"/>
        </w:rPr>
        <w:t xml:space="preserve"> </w:t>
      </w:r>
      <w:r w:rsidR="005F7544" w:rsidRPr="0009182C">
        <w:rPr>
          <w:color w:val="000000"/>
        </w:rPr>
        <w:t xml:space="preserve">nuostatų projekte patikslintos </w:t>
      </w:r>
      <w:r w:rsidR="009F4FB1" w:rsidRPr="0009182C">
        <w:rPr>
          <w:color w:val="000000"/>
        </w:rPr>
        <w:t>S</w:t>
      </w:r>
      <w:r w:rsidR="005F7544" w:rsidRPr="0009182C">
        <w:rPr>
          <w:color w:val="000000"/>
        </w:rPr>
        <w:t>avivaldybės tarybos funkcijos</w:t>
      </w:r>
      <w:r w:rsidR="009F4FB1" w:rsidRPr="0009182C">
        <w:rPr>
          <w:color w:val="000000"/>
        </w:rPr>
        <w:t>, t. y., išbraukta funkcija priimti į parei</w:t>
      </w:r>
      <w:r w:rsidR="0012008D" w:rsidRPr="0009182C">
        <w:rPr>
          <w:color w:val="000000"/>
        </w:rPr>
        <w:t>gas ir iš jų atleisti mokyklos</w:t>
      </w:r>
      <w:r w:rsidR="009F4FB1" w:rsidRPr="0009182C">
        <w:rPr>
          <w:color w:val="000000"/>
        </w:rPr>
        <w:t xml:space="preserve"> direktorių.</w:t>
      </w:r>
    </w:p>
    <w:p w14:paraId="3FBD4D4B" w14:textId="77777777" w:rsidR="00453C52" w:rsidRPr="0009182C" w:rsidRDefault="00BF675C" w:rsidP="00F066D3">
      <w:pPr>
        <w:ind w:firstLine="993"/>
        <w:jc w:val="both"/>
        <w:rPr>
          <w:bCs/>
        </w:rPr>
      </w:pPr>
      <w:r w:rsidRPr="0009182C">
        <w:rPr>
          <w:bCs/>
        </w:rPr>
        <w:t>Teikiamų svarstyti mokyklos n</w:t>
      </w:r>
      <w:r w:rsidR="006D01FE" w:rsidRPr="0009182C">
        <w:rPr>
          <w:bCs/>
        </w:rPr>
        <w:t xml:space="preserve">uostatų </w:t>
      </w:r>
      <w:r w:rsidR="00453C52" w:rsidRPr="0009182C">
        <w:rPr>
          <w:bCs/>
        </w:rPr>
        <w:t>projekte:</w:t>
      </w:r>
    </w:p>
    <w:p w14:paraId="3FBD4D4C" w14:textId="77777777" w:rsidR="00CF0B9D" w:rsidRPr="0009182C" w:rsidRDefault="00CF0B9D" w:rsidP="00CF0B9D">
      <w:pPr>
        <w:numPr>
          <w:ilvl w:val="0"/>
          <w:numId w:val="7"/>
        </w:numPr>
        <w:ind w:left="0" w:firstLine="993"/>
        <w:jc w:val="both"/>
        <w:rPr>
          <w:bCs/>
        </w:rPr>
      </w:pPr>
      <w:r>
        <w:rPr>
          <w:bCs/>
        </w:rPr>
        <w:t>patikslintos</w:t>
      </w:r>
      <w:r w:rsidRPr="0009182C">
        <w:rPr>
          <w:bCs/>
        </w:rPr>
        <w:t xml:space="preserve"> mokyklos paskirt</w:t>
      </w:r>
      <w:r>
        <w:rPr>
          <w:bCs/>
        </w:rPr>
        <w:t>y</w:t>
      </w:r>
      <w:r w:rsidRPr="0009182C">
        <w:rPr>
          <w:bCs/>
        </w:rPr>
        <w:t>s, vadovaujantis klasifikatoriaus</w:t>
      </w:r>
      <w:r w:rsidRPr="0009182C">
        <w:rPr>
          <w:rStyle w:val="Puslapioinaosnuoroda"/>
          <w:bCs/>
        </w:rPr>
        <w:footnoteReference w:id="5"/>
      </w:r>
      <w:r w:rsidRPr="0009182C">
        <w:rPr>
          <w:bCs/>
        </w:rPr>
        <w:t xml:space="preserve"> „Institucijų paskirtys“ nuostatomis;</w:t>
      </w:r>
    </w:p>
    <w:p w14:paraId="3FBD4D4D" w14:textId="77777777" w:rsidR="00CF0B9D" w:rsidRDefault="00CF0B9D" w:rsidP="00453C52">
      <w:pPr>
        <w:numPr>
          <w:ilvl w:val="0"/>
          <w:numId w:val="7"/>
        </w:numPr>
        <w:ind w:left="0" w:firstLine="993"/>
        <w:jc w:val="both"/>
        <w:rPr>
          <w:bCs/>
        </w:rPr>
      </w:pPr>
      <w:r>
        <w:rPr>
          <w:bCs/>
        </w:rPr>
        <w:t>patikslinta informacija apie mokykloje vykdomas programas;</w:t>
      </w:r>
    </w:p>
    <w:p w14:paraId="3FBD4D4E" w14:textId="77777777" w:rsidR="00453C52" w:rsidRDefault="00453C52" w:rsidP="00AF6880">
      <w:pPr>
        <w:numPr>
          <w:ilvl w:val="0"/>
          <w:numId w:val="7"/>
        </w:numPr>
        <w:ind w:left="0" w:firstLine="993"/>
        <w:jc w:val="both"/>
        <w:rPr>
          <w:bCs/>
        </w:rPr>
      </w:pPr>
      <w:r w:rsidRPr="0009182C">
        <w:rPr>
          <w:bCs/>
        </w:rPr>
        <w:t>vadovaujantis Pažymėjimų ir brandos atestatų išdavimo tvarkos aprašo</w:t>
      </w:r>
      <w:r w:rsidR="00AF6880" w:rsidRPr="0009182C">
        <w:rPr>
          <w:rStyle w:val="Puslapioinaosnuoroda"/>
          <w:bCs/>
        </w:rPr>
        <w:footnoteReference w:id="6"/>
      </w:r>
      <w:r w:rsidRPr="0009182C">
        <w:rPr>
          <w:bCs/>
        </w:rPr>
        <w:t xml:space="preserve"> nuostatomis įtraukta informacija apie </w:t>
      </w:r>
      <w:r w:rsidR="00AF6880" w:rsidRPr="0009182C">
        <w:rPr>
          <w:bCs/>
        </w:rPr>
        <w:t>mokykl</w:t>
      </w:r>
      <w:r w:rsidR="00F61EB3">
        <w:rPr>
          <w:bCs/>
        </w:rPr>
        <w:t>os išduodamus mokymosi pasiekimus</w:t>
      </w:r>
      <w:r w:rsidR="00AF6880" w:rsidRPr="0009182C">
        <w:rPr>
          <w:bCs/>
        </w:rPr>
        <w:t xml:space="preserve"> įteisinančius dokumentus;</w:t>
      </w:r>
    </w:p>
    <w:p w14:paraId="3FBD4D4F" w14:textId="77777777" w:rsidR="002145C5" w:rsidRDefault="002145C5" w:rsidP="00CF0B9D">
      <w:pPr>
        <w:numPr>
          <w:ilvl w:val="0"/>
          <w:numId w:val="7"/>
        </w:numPr>
        <w:ind w:left="0" w:firstLine="993"/>
        <w:jc w:val="both"/>
        <w:rPr>
          <w:bCs/>
        </w:rPr>
      </w:pPr>
      <w:r>
        <w:rPr>
          <w:bCs/>
        </w:rPr>
        <w:t>vadovaujantis aktualia Ekonominės veiklos rūšių klasifikatoriaus redakcija bei atsižvelgiant į mokykloje vykdomas veiklas patikslinta informacija apie mokyklos veiklos rūšis;</w:t>
      </w:r>
    </w:p>
    <w:p w14:paraId="3FBD4D50" w14:textId="77777777" w:rsidR="00CF0B9D" w:rsidRPr="0009182C" w:rsidRDefault="00CF0B9D" w:rsidP="00CF0B9D">
      <w:pPr>
        <w:numPr>
          <w:ilvl w:val="0"/>
          <w:numId w:val="7"/>
        </w:numPr>
        <w:ind w:left="0" w:firstLine="993"/>
        <w:jc w:val="both"/>
        <w:rPr>
          <w:bCs/>
        </w:rPr>
      </w:pPr>
      <w:r w:rsidRPr="0009182C">
        <w:rPr>
          <w:bCs/>
        </w:rPr>
        <w:t>patikslintas mokyklos tikslas atsižvelgiant į Lietuvos Respublikos švietimo įstatymo 9 straipsnį;</w:t>
      </w:r>
    </w:p>
    <w:p w14:paraId="3FBD4D51" w14:textId="77777777" w:rsidR="00010D21" w:rsidRPr="0009182C" w:rsidRDefault="00010D21" w:rsidP="002A134B">
      <w:pPr>
        <w:numPr>
          <w:ilvl w:val="0"/>
          <w:numId w:val="7"/>
        </w:numPr>
        <w:tabs>
          <w:tab w:val="left" w:pos="142"/>
        </w:tabs>
        <w:ind w:left="0" w:firstLine="993"/>
        <w:jc w:val="both"/>
        <w:rPr>
          <w:bCs/>
        </w:rPr>
      </w:pPr>
      <w:r w:rsidRPr="001B34A8">
        <w:rPr>
          <w:bCs/>
        </w:rPr>
        <w:lastRenderedPageBreak/>
        <w:t>vadovaujantis Lietuvos Respublikos švietimo įstatymu, Lietuvos Respublikos biudžetinių įstaigų įstatymu</w:t>
      </w:r>
      <w:r w:rsidR="001B34A8" w:rsidRPr="001B34A8">
        <w:rPr>
          <w:rStyle w:val="Puslapioinaosnuoroda"/>
          <w:bCs/>
        </w:rPr>
        <w:footnoteReference w:id="7"/>
      </w:r>
      <w:r w:rsidRPr="001B34A8">
        <w:rPr>
          <w:bCs/>
        </w:rPr>
        <w:t xml:space="preserve">, </w:t>
      </w:r>
      <w:r w:rsidR="00924200" w:rsidRPr="001B34A8">
        <w:rPr>
          <w:bCs/>
        </w:rPr>
        <w:t>Lietuvos R</w:t>
      </w:r>
      <w:r w:rsidR="002E1358" w:rsidRPr="001B34A8">
        <w:rPr>
          <w:bCs/>
        </w:rPr>
        <w:t>espublikos vaiko mini</w:t>
      </w:r>
      <w:r w:rsidR="00924200" w:rsidRPr="001B34A8">
        <w:rPr>
          <w:bCs/>
        </w:rPr>
        <w:t>ma</w:t>
      </w:r>
      <w:r w:rsidR="002E1358" w:rsidRPr="001B34A8">
        <w:rPr>
          <w:bCs/>
        </w:rPr>
        <w:t>l</w:t>
      </w:r>
      <w:r w:rsidR="00924200" w:rsidRPr="001B34A8">
        <w:rPr>
          <w:bCs/>
        </w:rPr>
        <w:t>ios ir vidutinės priežiūros įstatymu</w:t>
      </w:r>
      <w:r w:rsidR="001B34A8" w:rsidRPr="001B34A8">
        <w:rPr>
          <w:rStyle w:val="Puslapioinaosnuoroda"/>
          <w:bCs/>
        </w:rPr>
        <w:footnoteReference w:id="8"/>
      </w:r>
      <w:r w:rsidR="00924200" w:rsidRPr="001B34A8">
        <w:rPr>
          <w:bCs/>
        </w:rPr>
        <w:t xml:space="preserve"> </w:t>
      </w:r>
      <w:r w:rsidR="00012052" w:rsidRPr="001B34A8">
        <w:rPr>
          <w:bCs/>
        </w:rPr>
        <w:t>i</w:t>
      </w:r>
      <w:r w:rsidR="0078054D" w:rsidRPr="001B34A8">
        <w:rPr>
          <w:bCs/>
        </w:rPr>
        <w:t>r šių įstatymų įgyvendinamaisiais teisės aktais</w:t>
      </w:r>
      <w:r w:rsidR="00012052" w:rsidRPr="001B34A8">
        <w:rPr>
          <w:bCs/>
        </w:rPr>
        <w:t xml:space="preserve">, </w:t>
      </w:r>
      <w:r w:rsidRPr="001B34A8">
        <w:rPr>
          <w:bCs/>
        </w:rPr>
        <w:t>pradinio / pagrindinio ir vidurinio  ugdymo programų bend</w:t>
      </w:r>
      <w:r w:rsidR="002A134B" w:rsidRPr="001B34A8">
        <w:rPr>
          <w:bCs/>
        </w:rPr>
        <w:t xml:space="preserve">rųjų ugdymo planų nuostatomis,  </w:t>
      </w:r>
      <w:r w:rsidRPr="001B34A8">
        <w:rPr>
          <w:bCs/>
        </w:rPr>
        <w:t>patikslintos</w:t>
      </w:r>
      <w:r w:rsidRPr="0009182C">
        <w:rPr>
          <w:bCs/>
        </w:rPr>
        <w:t xml:space="preserve"> mokyklos funkcijų formuluotės, papildytos mokyklos funkcijos</w:t>
      </w:r>
      <w:r w:rsidR="00924200">
        <w:rPr>
          <w:bCs/>
        </w:rPr>
        <w:t>. F</w:t>
      </w:r>
      <w:r w:rsidR="00FA1F35" w:rsidRPr="0009182C">
        <w:rPr>
          <w:bCs/>
        </w:rPr>
        <w:t xml:space="preserve">unkcijos sugrupuotos pagal </w:t>
      </w:r>
      <w:r w:rsidR="00A3161E" w:rsidRPr="0009182C">
        <w:rPr>
          <w:bCs/>
        </w:rPr>
        <w:t>uždavinius;</w:t>
      </w:r>
    </w:p>
    <w:p w14:paraId="3FBD4D52" w14:textId="77777777" w:rsidR="00012052" w:rsidRPr="0009182C" w:rsidRDefault="00A3161E" w:rsidP="002A134B">
      <w:pPr>
        <w:numPr>
          <w:ilvl w:val="0"/>
          <w:numId w:val="7"/>
        </w:numPr>
        <w:tabs>
          <w:tab w:val="left" w:pos="142"/>
        </w:tabs>
        <w:ind w:left="0" w:firstLine="993"/>
        <w:jc w:val="both"/>
        <w:rPr>
          <w:bCs/>
        </w:rPr>
      </w:pPr>
      <w:r w:rsidRPr="0009182C">
        <w:rPr>
          <w:bCs/>
        </w:rPr>
        <w:t xml:space="preserve">vadovaujantis Mokymosi pagal </w:t>
      </w:r>
      <w:r w:rsidR="000B3A5C" w:rsidRPr="0009182C">
        <w:rPr>
          <w:bCs/>
        </w:rPr>
        <w:t>formaliojo švietimo programas (</w:t>
      </w:r>
      <w:r w:rsidR="007F61C2" w:rsidRPr="0009182C">
        <w:rPr>
          <w:bCs/>
        </w:rPr>
        <w:t xml:space="preserve">išskyrus aukštojo mokslo studijų programas) </w:t>
      </w:r>
      <w:r w:rsidR="00267098" w:rsidRPr="0009182C">
        <w:rPr>
          <w:bCs/>
        </w:rPr>
        <w:t>formų ir mokymo organizavimo tvarkos aprašo</w:t>
      </w:r>
      <w:r w:rsidR="00267098" w:rsidRPr="0009182C">
        <w:rPr>
          <w:rStyle w:val="Puslapioinaosnuoroda"/>
          <w:bCs/>
        </w:rPr>
        <w:footnoteReference w:id="9"/>
      </w:r>
      <w:r w:rsidR="00267098" w:rsidRPr="0009182C">
        <w:rPr>
          <w:bCs/>
        </w:rPr>
        <w:t xml:space="preserve"> III skyriaus nuostatomis, patikslintas nuostatų projekto 1 punktas bei 2</w:t>
      </w:r>
      <w:r w:rsidR="00924200">
        <w:rPr>
          <w:bCs/>
        </w:rPr>
        <w:t>5</w:t>
      </w:r>
      <w:r w:rsidR="00267098" w:rsidRPr="0009182C">
        <w:rPr>
          <w:bCs/>
        </w:rPr>
        <w:t>.1 papunktis;</w:t>
      </w:r>
    </w:p>
    <w:p w14:paraId="3FBD4D53" w14:textId="77777777" w:rsidR="00FE66B0" w:rsidRPr="00924200" w:rsidRDefault="00FF01B3" w:rsidP="00FF01B3">
      <w:pPr>
        <w:numPr>
          <w:ilvl w:val="0"/>
          <w:numId w:val="7"/>
        </w:numPr>
        <w:tabs>
          <w:tab w:val="left" w:pos="142"/>
        </w:tabs>
        <w:ind w:left="0" w:firstLine="993"/>
        <w:jc w:val="both"/>
        <w:rPr>
          <w:bCs/>
        </w:rPr>
      </w:pPr>
      <w:r w:rsidRPr="0009182C">
        <w:rPr>
          <w:bCs/>
        </w:rPr>
        <w:t>a</w:t>
      </w:r>
      <w:r w:rsidR="00FE66B0" w:rsidRPr="0009182C">
        <w:rPr>
          <w:bCs/>
        </w:rPr>
        <w:t xml:space="preserve">tsižvelgiant į Panevėžio miesto savivaldybės administracijos Centralizuoto audito skyriaus 2020 m. gruodžio 30 d. ataskaitoje Nr. VAT – 7 (24.4.) pateiktą rekomendaciją bei vadovaujantis Panevėžio miesto savivaldybės tarybos </w:t>
      </w:r>
      <w:r w:rsidR="00FE66B0" w:rsidRPr="0009182C">
        <w:t xml:space="preserve">2016 m. lapkričio 24 d. sprendimo Nr. 1-377 „Dėl Panevėžio miesto savivaldybės strateginio planavimo organizavimo tvarkos aprašo patvirtinimo“ 29 punktu, papildytas nuostatų projekto </w:t>
      </w:r>
      <w:r w:rsidR="006D01FE" w:rsidRPr="0009182C">
        <w:t>2</w:t>
      </w:r>
      <w:r w:rsidR="00924200">
        <w:t>7</w:t>
      </w:r>
      <w:r w:rsidR="006D01FE" w:rsidRPr="0009182C">
        <w:t>.2</w:t>
      </w:r>
      <w:r w:rsidRPr="0009182C">
        <w:t xml:space="preserve"> papunktis;</w:t>
      </w:r>
    </w:p>
    <w:p w14:paraId="3FBD4D54" w14:textId="77777777" w:rsidR="00924200" w:rsidRPr="001A6122" w:rsidRDefault="001A6122" w:rsidP="00FF01B3">
      <w:pPr>
        <w:numPr>
          <w:ilvl w:val="0"/>
          <w:numId w:val="7"/>
        </w:numPr>
        <w:tabs>
          <w:tab w:val="left" w:pos="142"/>
        </w:tabs>
        <w:ind w:left="0" w:firstLine="993"/>
        <w:jc w:val="both"/>
        <w:rPr>
          <w:bCs/>
        </w:rPr>
      </w:pPr>
      <w:r>
        <w:t>vadovaujantis pradinio, pagrindinio ir vidurinio ugdymo programų bendrųjų ugdymo planų</w:t>
      </w:r>
      <w:r>
        <w:rPr>
          <w:rStyle w:val="Puslapioinaosnuoroda"/>
        </w:rPr>
        <w:footnoteReference w:id="10"/>
      </w:r>
      <w:r>
        <w:t xml:space="preserve"> </w:t>
      </w:r>
      <w:r w:rsidR="00924200">
        <w:t xml:space="preserve"> </w:t>
      </w:r>
      <w:r>
        <w:t>17 punktu, patikslintas nuostatų projekto 27.3 papunktis;</w:t>
      </w:r>
    </w:p>
    <w:p w14:paraId="3FBD4D55" w14:textId="77777777" w:rsidR="001A6122" w:rsidRPr="0009182C" w:rsidRDefault="001A6122" w:rsidP="00FF01B3">
      <w:pPr>
        <w:numPr>
          <w:ilvl w:val="0"/>
          <w:numId w:val="7"/>
        </w:numPr>
        <w:tabs>
          <w:tab w:val="left" w:pos="142"/>
        </w:tabs>
        <w:ind w:left="0" w:firstLine="993"/>
        <w:jc w:val="both"/>
        <w:rPr>
          <w:bCs/>
        </w:rPr>
      </w:pPr>
      <w:r>
        <w:rPr>
          <w:bCs/>
        </w:rPr>
        <w:t xml:space="preserve">vadovaujantis Lietuvos Respublikos švietimo įstatymo 59 straipsnio 1 dalimi patikslinta nuostatų projekto 28 punkto formuluotė; </w:t>
      </w:r>
    </w:p>
    <w:p w14:paraId="3FBD4D56" w14:textId="77777777" w:rsidR="00FF01B3" w:rsidRPr="0009182C" w:rsidRDefault="00696196" w:rsidP="00FF01B3">
      <w:pPr>
        <w:numPr>
          <w:ilvl w:val="0"/>
          <w:numId w:val="7"/>
        </w:numPr>
        <w:tabs>
          <w:tab w:val="left" w:pos="142"/>
        </w:tabs>
        <w:ind w:left="0" w:firstLine="993"/>
        <w:jc w:val="both"/>
        <w:rPr>
          <w:bCs/>
        </w:rPr>
      </w:pPr>
      <w:r>
        <w:rPr>
          <w:bCs/>
        </w:rPr>
        <w:t xml:space="preserve"> </w:t>
      </w:r>
      <w:r w:rsidR="002C6C79" w:rsidRPr="0009182C">
        <w:rPr>
          <w:bCs/>
        </w:rPr>
        <w:t>vadovaujantis Lietuvos Respublikos švietimo įstatymu, Lietuvos Respublikos biudžetinių įstaigų įstatymu, Lietuvos Respublikos minimalios ir vidutinės priežiūros įstatymu i</w:t>
      </w:r>
      <w:r w:rsidR="009A357C" w:rsidRPr="0009182C">
        <w:rPr>
          <w:bCs/>
        </w:rPr>
        <w:t>r šių įstatymų įgyvendinamaisiais teisės aktais</w:t>
      </w:r>
      <w:r w:rsidR="002C6C79" w:rsidRPr="0009182C">
        <w:rPr>
          <w:bCs/>
        </w:rPr>
        <w:t>, pradinio / pagrindinio ir vidurinio  ugdymo programų bendrųjų ugdymo planų nuostatomis,</w:t>
      </w:r>
      <w:r w:rsidR="009A357C" w:rsidRPr="0009182C">
        <w:rPr>
          <w:bCs/>
        </w:rPr>
        <w:t xml:space="preserve"> </w:t>
      </w:r>
      <w:r w:rsidR="00561F71" w:rsidRPr="0009182C">
        <w:rPr>
          <w:bCs/>
        </w:rPr>
        <w:t>patikslintos mokyklos direktoriaus funkcijų formuluotės, nuostatų projektas papildytas naujomis direktoriaus funkcijomis;</w:t>
      </w:r>
    </w:p>
    <w:p w14:paraId="3FBD4D57" w14:textId="77777777" w:rsidR="00561F71" w:rsidRPr="0009182C" w:rsidRDefault="00696196" w:rsidP="00FF01B3">
      <w:pPr>
        <w:numPr>
          <w:ilvl w:val="0"/>
          <w:numId w:val="7"/>
        </w:numPr>
        <w:tabs>
          <w:tab w:val="left" w:pos="142"/>
        </w:tabs>
        <w:ind w:left="0" w:firstLine="993"/>
        <w:jc w:val="both"/>
        <w:rPr>
          <w:bCs/>
        </w:rPr>
      </w:pPr>
      <w:r>
        <w:rPr>
          <w:bCs/>
        </w:rPr>
        <w:t xml:space="preserve"> </w:t>
      </w:r>
      <w:r w:rsidR="00312E13" w:rsidRPr="0009182C">
        <w:rPr>
          <w:bCs/>
        </w:rPr>
        <w:t xml:space="preserve">išbraukti punktai, reglamentuojantys </w:t>
      </w:r>
      <w:r w:rsidR="00B918F9">
        <w:rPr>
          <w:bCs/>
        </w:rPr>
        <w:t xml:space="preserve">metodinių grupių ir </w:t>
      </w:r>
      <w:r w:rsidR="00312E13" w:rsidRPr="0009182C">
        <w:rPr>
          <w:bCs/>
        </w:rPr>
        <w:t>metodinės tarybos veiklą</w:t>
      </w:r>
      <w:r w:rsidR="00450372" w:rsidRPr="0009182C">
        <w:rPr>
          <w:bCs/>
        </w:rPr>
        <w:t xml:space="preserve"> (metodinės grupės ir metodinė taryba mokykloje gali veikti, tačiau jų sudėtis ir veikos principai neturi būti nurodomi mokyklos nu</w:t>
      </w:r>
      <w:r w:rsidR="004C7CEE" w:rsidRPr="0009182C">
        <w:rPr>
          <w:bCs/>
        </w:rPr>
        <w:t>o</w:t>
      </w:r>
      <w:r w:rsidR="00450372" w:rsidRPr="0009182C">
        <w:rPr>
          <w:bCs/>
        </w:rPr>
        <w:t>statuose)</w:t>
      </w:r>
      <w:r w:rsidR="00312E13" w:rsidRPr="0009182C">
        <w:rPr>
          <w:bCs/>
        </w:rPr>
        <w:t>;</w:t>
      </w:r>
    </w:p>
    <w:p w14:paraId="3FBD4D58" w14:textId="77777777" w:rsidR="00A123C2" w:rsidRPr="0009182C" w:rsidRDefault="00696196" w:rsidP="00F444BE">
      <w:pPr>
        <w:numPr>
          <w:ilvl w:val="0"/>
          <w:numId w:val="7"/>
        </w:numPr>
        <w:ind w:left="0" w:firstLine="993"/>
        <w:jc w:val="both"/>
        <w:rPr>
          <w:bCs/>
        </w:rPr>
      </w:pPr>
      <w:r>
        <w:rPr>
          <w:bCs/>
        </w:rPr>
        <w:t xml:space="preserve"> </w:t>
      </w:r>
      <w:r w:rsidR="00A123C2" w:rsidRPr="0009182C">
        <w:rPr>
          <w:bCs/>
        </w:rPr>
        <w:t xml:space="preserve">Nuostatų projekto </w:t>
      </w:r>
      <w:r w:rsidR="00E7710D" w:rsidRPr="0009182C">
        <w:rPr>
          <w:bCs/>
        </w:rPr>
        <w:t>3</w:t>
      </w:r>
      <w:r w:rsidR="002E1358">
        <w:rPr>
          <w:bCs/>
        </w:rPr>
        <w:t>1</w:t>
      </w:r>
      <w:r w:rsidR="00A123C2" w:rsidRPr="0009182C">
        <w:rPr>
          <w:bCs/>
        </w:rPr>
        <w:t xml:space="preserve"> punk</w:t>
      </w:r>
      <w:r w:rsidR="00E7710D" w:rsidRPr="0009182C">
        <w:rPr>
          <w:bCs/>
        </w:rPr>
        <w:t>tas</w:t>
      </w:r>
      <w:r w:rsidR="00A123C2" w:rsidRPr="0009182C">
        <w:rPr>
          <w:bCs/>
        </w:rPr>
        <w:t xml:space="preserve"> papildytas atsižvelgiant į:</w:t>
      </w:r>
    </w:p>
    <w:p w14:paraId="3FBD4D59" w14:textId="77777777" w:rsidR="003E5E53" w:rsidRPr="0009182C" w:rsidRDefault="003E5E53" w:rsidP="0084421F">
      <w:pPr>
        <w:numPr>
          <w:ilvl w:val="1"/>
          <w:numId w:val="7"/>
        </w:numPr>
        <w:tabs>
          <w:tab w:val="left" w:pos="1560"/>
        </w:tabs>
        <w:ind w:left="0" w:firstLine="993"/>
        <w:jc w:val="both"/>
        <w:rPr>
          <w:bCs/>
        </w:rPr>
      </w:pPr>
      <w:r w:rsidRPr="0009182C">
        <w:rPr>
          <w:bCs/>
        </w:rPr>
        <w:t>Lietuvos Respublikos švietimo įstatymo 59 straipsnio 8 dalies 10 punktą „</w:t>
      </w:r>
      <w:r w:rsidRPr="0009182C">
        <w:rPr>
          <w:color w:val="000000"/>
        </w:rPr>
        <w:t>kiekvienais metais valstybinės ar savivaldybės </w:t>
      </w:r>
      <w:r w:rsidRPr="0009182C">
        <w:rPr>
          <w:color w:val="000000"/>
          <w:shd w:val="clear" w:color="auto" w:fill="FFFFFF"/>
        </w:rPr>
        <w:t>mokyklos (išskyrus aukštąsias mokyklas) vadovas</w:t>
      </w:r>
      <w:r w:rsidRPr="0009182C">
        <w:rPr>
          <w:b/>
          <w:bCs/>
          <w:color w:val="000000"/>
          <w:shd w:val="clear" w:color="auto" w:fill="FFFFFF"/>
        </w:rPr>
        <w:t> </w:t>
      </w:r>
      <w:r w:rsidRPr="0009182C">
        <w:rPr>
          <w:color w:val="000000"/>
        </w:rPr>
        <w:t>teikia švietimo įstaigos (išskyrus aukštąsias mokyklas) bendruomenei ir </w:t>
      </w:r>
      <w:r w:rsidRPr="0009182C">
        <w:rPr>
          <w:color w:val="000000"/>
          <w:shd w:val="clear" w:color="auto" w:fill="FFFFFF"/>
        </w:rPr>
        <w:t>mokyklos tarybai, valstybinės ar savivaldybės švietimo pagalbos įstaigos vadovas – švietimo pagalbos įstaigos savivaldos institucijai, jeigu ji yra, jei švietimo pagalbos įstaigoje savivaldos institucijos nėra, – darbuotojų atstovavimą įgyvendinančiai institucijai</w:t>
      </w:r>
      <w:r w:rsidRPr="0009182C">
        <w:rPr>
          <w:b/>
          <w:bCs/>
          <w:color w:val="000000"/>
          <w:shd w:val="clear" w:color="auto" w:fill="FFFFFF"/>
        </w:rPr>
        <w:t> </w:t>
      </w:r>
      <w:r w:rsidRPr="0009182C">
        <w:rPr>
          <w:color w:val="000000"/>
        </w:rPr>
        <w:t>svarstyti bei viešai paskelbia savo metų veiklos ataskaitą“;</w:t>
      </w:r>
    </w:p>
    <w:p w14:paraId="3FBD4D5A" w14:textId="77777777" w:rsidR="00C570C9" w:rsidRPr="0009182C" w:rsidRDefault="00C570C9" w:rsidP="0084421F">
      <w:pPr>
        <w:numPr>
          <w:ilvl w:val="1"/>
          <w:numId w:val="7"/>
        </w:numPr>
        <w:tabs>
          <w:tab w:val="left" w:pos="1560"/>
        </w:tabs>
        <w:ind w:left="0" w:firstLine="993"/>
        <w:jc w:val="both"/>
        <w:rPr>
          <w:b/>
        </w:rPr>
      </w:pPr>
      <w:r w:rsidRPr="0009182C">
        <w:rPr>
          <w:color w:val="000000"/>
        </w:rPr>
        <w:t>Valstybinių ir savivaldybių švietimo įstaigų (išskyrus aukštąsias mokyklas) vadovų, jų pavaduotojų ugdymui, ugdymą organizuojančių skyrių vedėjų veiklos vertinimo nuostatų</w:t>
      </w:r>
      <w:r w:rsidR="002B32FC">
        <w:rPr>
          <w:rStyle w:val="Puslapioinaosnuoroda"/>
          <w:color w:val="000000"/>
        </w:rPr>
        <w:footnoteReference w:id="11"/>
      </w:r>
      <w:r w:rsidRPr="0009182C">
        <w:rPr>
          <w:color w:val="000000"/>
        </w:rPr>
        <w:t xml:space="preserve"> 17 punkto reikalavimus „</w:t>
      </w:r>
      <w:r w:rsidR="006C16DF" w:rsidRPr="0009182C">
        <w:rPr>
          <w:color w:val="000000"/>
        </w:rPr>
        <w:t>Mokyklos bendruomenė per 10 dienų nuo Ataskaitos paskelbimo mokyklos interneto svetainėje turi teisę pateikti pasiūlymus dėl jos vertinimo mokyklos tarybai. Mokyklos taryba per 15 dienų nuo Ataskaitos pateikimo, įvertinusi Ataskaitą ir mokyklos bendruomenės narių siūlymus, priima sprendimą dėl mokyklos vadovo metų veiklos įvertinimo ir pateikia jį valstybinės mokyklos savininko teises ir pareigas įgyvendinančiai institucijai (dalyvių susirinkimui) ar jos (jo) įgaliotam asmeniui, savivaldybės mokyklos – savivaldybės merui</w:t>
      </w:r>
      <w:r w:rsidRPr="0009182C">
        <w:rPr>
          <w:color w:val="000000"/>
        </w:rPr>
        <w:t>“. Vadovaujantis šio teisės akto 19 punkto nuostatomis, savivaldybių mokyklų vadovų ataskaitas vertina Savivaldybės meras.</w:t>
      </w:r>
    </w:p>
    <w:p w14:paraId="3FBD4D5B" w14:textId="77777777" w:rsidR="001B2C72" w:rsidRPr="0009182C" w:rsidRDefault="00C570C9" w:rsidP="0084421F">
      <w:pPr>
        <w:numPr>
          <w:ilvl w:val="1"/>
          <w:numId w:val="7"/>
        </w:numPr>
        <w:tabs>
          <w:tab w:val="left" w:pos="1560"/>
        </w:tabs>
        <w:ind w:left="0" w:firstLine="993"/>
        <w:jc w:val="both"/>
        <w:rPr>
          <w:color w:val="000000"/>
        </w:rPr>
      </w:pPr>
      <w:r w:rsidRPr="0009182C">
        <w:rPr>
          <w:bCs/>
        </w:rPr>
        <w:lastRenderedPageBreak/>
        <w:t xml:space="preserve">Lietuvos Respublikos biudžetinių įstaigų įstatymo </w:t>
      </w:r>
      <w:r w:rsidR="001B2C72" w:rsidRPr="0009182C">
        <w:rPr>
          <w:bCs/>
        </w:rPr>
        <w:t>11 straipsn</w:t>
      </w:r>
      <w:r w:rsidR="009F3F9A" w:rsidRPr="0009182C">
        <w:rPr>
          <w:bCs/>
        </w:rPr>
        <w:t>į, kuriame nurodoma, kad</w:t>
      </w:r>
      <w:r w:rsidR="001B2C72" w:rsidRPr="0009182C">
        <w:rPr>
          <w:bCs/>
        </w:rPr>
        <w:t xml:space="preserve"> „</w:t>
      </w:r>
      <w:r w:rsidR="001B2C72" w:rsidRPr="0009182C">
        <w:rPr>
          <w:color w:val="000000"/>
        </w:rPr>
        <w:t>Biudžetinės įstaigos buhalterinė apskaita organizuojama ir metinių ataskaitų rinkinys, metinė veiklos ataskaita rengiami, teikiami ir skelbiami Buhalterinės apskaitos įstatymo, Lietuvos Respublikos viešojo sektoriaus atskaitomybės įstatymo ir jų įgyvendinamųjų teisės aktų nustatyta tvarka“. Lietuvos Respublikos viešojo sektoriaus atskaitomybės įstatymo</w:t>
      </w:r>
      <w:r w:rsidR="001B2C72" w:rsidRPr="0009182C">
        <w:rPr>
          <w:rStyle w:val="Puslapioinaosnuoroda"/>
          <w:color w:val="000000"/>
        </w:rPr>
        <w:footnoteReference w:id="12"/>
      </w:r>
      <w:r w:rsidR="001B2C72" w:rsidRPr="0009182C">
        <w:rPr>
          <w:color w:val="000000"/>
        </w:rPr>
        <w:t xml:space="preserve"> 22</w:t>
      </w:r>
      <w:r w:rsidR="001B2C72" w:rsidRPr="0009182C">
        <w:rPr>
          <w:color w:val="000000"/>
          <w:vertAlign w:val="superscript"/>
        </w:rPr>
        <w:t>1 </w:t>
      </w:r>
      <w:r w:rsidR="001B2C72" w:rsidRPr="0009182C">
        <w:rPr>
          <w:color w:val="000000"/>
        </w:rPr>
        <w:t>straipsn</w:t>
      </w:r>
      <w:r w:rsidR="009F3F9A" w:rsidRPr="0009182C">
        <w:rPr>
          <w:color w:val="000000"/>
        </w:rPr>
        <w:t>yje</w:t>
      </w:r>
      <w:r w:rsidR="001B2C72" w:rsidRPr="0009182C">
        <w:rPr>
          <w:color w:val="000000"/>
        </w:rPr>
        <w:t xml:space="preserve"> „Reikalavimai veiklos ataskaitai“ nurodoma</w:t>
      </w:r>
      <w:bookmarkStart w:id="1" w:name="part_66ca729d27914e1f81973e1f0ca74576"/>
      <w:bookmarkEnd w:id="1"/>
      <w:r w:rsidR="001B2C72" w:rsidRPr="0009182C">
        <w:rPr>
          <w:color w:val="000000"/>
        </w:rPr>
        <w:t xml:space="preserve">, kad </w:t>
      </w:r>
      <w:r w:rsidR="00A57695" w:rsidRPr="0009182C">
        <w:rPr>
          <w:color w:val="000000"/>
        </w:rPr>
        <w:t>v</w:t>
      </w:r>
      <w:r w:rsidR="001B2C72" w:rsidRPr="0009182C">
        <w:rPr>
          <w:color w:val="000000"/>
        </w:rPr>
        <w:t>eiklos ataskaitoje pateikiama</w:t>
      </w:r>
      <w:r w:rsidR="00A57695" w:rsidRPr="0009182C">
        <w:rPr>
          <w:color w:val="000000"/>
        </w:rPr>
        <w:t xml:space="preserve"> „</w:t>
      </w:r>
      <w:bookmarkStart w:id="2" w:name="part_1b66b6c700204fe0902278ecada6e169"/>
      <w:bookmarkEnd w:id="2"/>
      <w:r w:rsidR="001B2C72" w:rsidRPr="0009182C">
        <w:rPr>
          <w:color w:val="000000"/>
        </w:rPr>
        <w:t xml:space="preserve"> informacija apie viešojo sektoriaus subjekto metinius veiklos rezultatus, atsižvelgiant į veiklos tikslų pasiekimą. Viešojo sektoriaus subjektas, įgyvendinantis asignavimų valdytojo strateginį veiklos planą, teikia informaciją apie metinius veiklos rezultatus, pasiektus vykdant asignavimų valdytojo strateginį veiklos planą</w:t>
      </w:r>
      <w:r w:rsidR="00A57695" w:rsidRPr="0009182C">
        <w:rPr>
          <w:color w:val="000000"/>
        </w:rPr>
        <w:t xml:space="preserve">“. </w:t>
      </w:r>
      <w:r w:rsidR="009F3F9A" w:rsidRPr="0009182C">
        <w:rPr>
          <w:bCs/>
        </w:rPr>
        <w:t xml:space="preserve">Šio teisės akto </w:t>
      </w:r>
      <w:r w:rsidR="00A57695" w:rsidRPr="0009182C">
        <w:rPr>
          <w:color w:val="000000"/>
        </w:rPr>
        <w:t>32</w:t>
      </w:r>
      <w:r w:rsidR="00A57695" w:rsidRPr="0009182C">
        <w:rPr>
          <w:color w:val="000000"/>
          <w:vertAlign w:val="superscript"/>
        </w:rPr>
        <w:t xml:space="preserve">1 </w:t>
      </w:r>
      <w:r w:rsidR="00A57695" w:rsidRPr="0009182C">
        <w:rPr>
          <w:color w:val="000000"/>
        </w:rPr>
        <w:t>punktas „Veiklos ataskaitos teikimas“ reglamentuoja, kad „Viešojo sektoriaus subjektas, kurio vadovas yra savivaldybės biudžeto asignavimų valdytojas, savo grupės veiklos ataskaitą teikia savivaldybės tarybai kiekvienais metais savivaldybės tarybos nustatyta tvarka.“</w:t>
      </w:r>
    </w:p>
    <w:p w14:paraId="3FBD4D5C" w14:textId="77777777" w:rsidR="002C175E" w:rsidRPr="0009182C" w:rsidRDefault="00EC0D8C" w:rsidP="007B1502">
      <w:pPr>
        <w:numPr>
          <w:ilvl w:val="0"/>
          <w:numId w:val="7"/>
        </w:numPr>
        <w:tabs>
          <w:tab w:val="left" w:pos="1134"/>
          <w:tab w:val="left" w:pos="1276"/>
        </w:tabs>
        <w:ind w:left="0" w:firstLine="851"/>
        <w:jc w:val="both"/>
        <w:rPr>
          <w:color w:val="000000"/>
        </w:rPr>
      </w:pPr>
      <w:r w:rsidRPr="0009182C">
        <w:rPr>
          <w:bCs/>
        </w:rPr>
        <w:t>patikslinta informacija apie mokyklos tarybą, jos veiklos organizavimo, sprendimų priėmimo principus. Taip pat patikslintos mokyklos tarybos funkcijos atsižvelgiant į mokyklos tradicijas bei teisės aktų reikalavimus. Teikiamo svarstyti mokyklos nuostatų projekto 3</w:t>
      </w:r>
      <w:r w:rsidR="00950480">
        <w:rPr>
          <w:bCs/>
        </w:rPr>
        <w:t>8</w:t>
      </w:r>
      <w:r w:rsidRPr="0009182C">
        <w:rPr>
          <w:bCs/>
        </w:rPr>
        <w:t xml:space="preserve"> punktas tikslinamas vadovaujantis Lietuvos Respublikos vietos savivaldos įstatymu. Šio teisės akto </w:t>
      </w:r>
      <w:r w:rsidRPr="0009182C">
        <w:rPr>
          <w:bCs/>
          <w:color w:val="000000"/>
        </w:rPr>
        <w:t xml:space="preserve">3 straipsnio „Pagrindinės šio įstatymo sąvokos“ 12 dalyje nurodoma: „ Gyvenamosios vietovės bendruomenė – savivaldybės gyvenamosios vietovės (jos dalies arba kelių gyvenamųjų vietovių) gyventojai, susieti bendrais gyvenimo kaimynystėje poreikiais ir interesais ir tenkindami šiuos poreikius ir interesus veikiantys įvairiomis tiesioginio dalyvavimo formomis (susirinkimas, viešas svarstymas, apklausa, veikla per savo atstovus, bendruomeninės organizacijos ir kt.)“. Šiame teisės akte bendruomeninė organizacija apibrėžiama kaip „asociacija, kurios steigėjai ir nariai yra gyvenamosios vietovės bendruomenės (jos dalies arba kelių gyvenamųjų vietovių) gyventojai (jų atstovai) ir kurios paskirtis – per iniciatyvas įgyvendinti viešuosius interesus, susijusius su gyvenimu kaimynystėje“ (3 straipsnio </w:t>
      </w:r>
      <w:r w:rsidRPr="0009182C">
        <w:rPr>
          <w:bCs/>
        </w:rPr>
        <w:t xml:space="preserve">13 dalis). Vietos bendruomenės įkurta bendruomeninė organizacija, kurios teisinis statusas – asociacija ir kurios įstatuose nurodyti valdymo organai bei jiems priskirtos funkcijos. </w:t>
      </w:r>
      <w:r w:rsidRPr="0009182C">
        <w:rPr>
          <w:bCs/>
          <w:color w:val="000000"/>
        </w:rPr>
        <w:t xml:space="preserve">Panevėžio miesto savivaldybėje įregistruota 17 vietos bendruomenių. Vietos bendruomeninių organizacijų steigimas ar jų veikla nėra teisės aktais reglamentuota prievolė, todėl vietovėse, kuriose nėra įsteigta bendruomeninė organizacija, vietos bendruomenės interesus gali atstovauti seniūnaičiai, kurių išrinkimo prievolė reglamentuota Vietos savivaldos įstatyme. </w:t>
      </w:r>
    </w:p>
    <w:p w14:paraId="3FBD4D5D" w14:textId="77777777" w:rsidR="009C11BB" w:rsidRDefault="002E1358" w:rsidP="006F30C3">
      <w:pPr>
        <w:tabs>
          <w:tab w:val="left" w:pos="1276"/>
        </w:tabs>
        <w:ind w:firstLine="993"/>
        <w:jc w:val="both"/>
        <w:rPr>
          <w:color w:val="000000"/>
        </w:rPr>
      </w:pPr>
      <w:r>
        <w:rPr>
          <w:color w:val="000000"/>
        </w:rPr>
        <w:t xml:space="preserve">15. </w:t>
      </w:r>
      <w:r w:rsidR="0009182C" w:rsidRPr="009C11BB">
        <w:rPr>
          <w:color w:val="000000"/>
        </w:rPr>
        <w:t>i</w:t>
      </w:r>
      <w:r w:rsidR="004E3854" w:rsidRPr="009C11BB">
        <w:rPr>
          <w:color w:val="000000"/>
        </w:rPr>
        <w:t>šbraukta esama informacija apie mokytojų tarybos sudėtį bei jo</w:t>
      </w:r>
      <w:r w:rsidR="00092F0C" w:rsidRPr="009C11BB">
        <w:rPr>
          <w:color w:val="000000"/>
        </w:rPr>
        <w:t xml:space="preserve">s veiklos principus. Nuostatų projekte, vadovaujantis Nuostatų įforminimo reikalavimų 11 punktu, nurodyta rinkimo ir atstovavimo principai, mokytojų tarybos narių skaičius, kadencijos, galimas mokytojų tarybos nario kadencijų skaičius, naujo nario paskyrimo nutrūkus savivaldos institucijos nario įgaliojimams pirma laiko, vadovo rinkimo principas, mokytojų tarybos funkcijos, veiklos organizavimas, sprendimų priėmimo tvarka. </w:t>
      </w:r>
      <w:r w:rsidR="009C11BB">
        <w:rPr>
          <w:color w:val="000000"/>
        </w:rPr>
        <w:t>Analogiška informacija pateikiama apie kitas mokykloje veikiančias savivaldos institucijas (mokinių taryba, klasių mokinių tėvų komitetai).</w:t>
      </w:r>
    </w:p>
    <w:p w14:paraId="3FBD4D5E" w14:textId="77777777" w:rsidR="000700B4" w:rsidRPr="009C11BB" w:rsidRDefault="002E1358" w:rsidP="006F30C3">
      <w:pPr>
        <w:tabs>
          <w:tab w:val="left" w:pos="1276"/>
        </w:tabs>
        <w:ind w:firstLine="993"/>
        <w:jc w:val="both"/>
        <w:rPr>
          <w:color w:val="000000"/>
        </w:rPr>
      </w:pPr>
      <w:r>
        <w:rPr>
          <w:color w:val="000000"/>
        </w:rPr>
        <w:t xml:space="preserve">16. </w:t>
      </w:r>
      <w:r w:rsidR="0009182C" w:rsidRPr="009C11BB">
        <w:rPr>
          <w:color w:val="000000"/>
        </w:rPr>
        <w:t>p</w:t>
      </w:r>
      <w:r w:rsidR="004759A8" w:rsidRPr="009C11BB">
        <w:rPr>
          <w:color w:val="000000"/>
        </w:rPr>
        <w:t xml:space="preserve">apildytas nuostatų projekto 6 skyrius patikslinant </w:t>
      </w:r>
      <w:r w:rsidR="008C7ED1" w:rsidRPr="009C11BB">
        <w:rPr>
          <w:color w:val="000000"/>
        </w:rPr>
        <w:t xml:space="preserve">informaciją apie </w:t>
      </w:r>
      <w:r w:rsidR="00C97AE1" w:rsidRPr="009C11BB">
        <w:rPr>
          <w:bCs/>
        </w:rPr>
        <w:t xml:space="preserve">mokytojų ir pagalbos mokiniui specialistų (išskyrus psichologus) atestacijos </w:t>
      </w:r>
      <w:r w:rsidR="005D1040">
        <w:rPr>
          <w:bCs/>
        </w:rPr>
        <w:t xml:space="preserve">tvarką bei nurodoma kuo vadovaujantis vykdomas </w:t>
      </w:r>
      <w:r w:rsidR="006F30C3">
        <w:rPr>
          <w:bCs/>
        </w:rPr>
        <w:t>mokyklos direktoriaus, jo pavaduotojo ugdymui (ugdymą organizuojančių skyrių vedėjų) veiklos vertinimas.</w:t>
      </w:r>
    </w:p>
    <w:p w14:paraId="3FBD4D5F" w14:textId="77777777" w:rsidR="008F0EE1" w:rsidRPr="0009182C" w:rsidRDefault="006F30C3" w:rsidP="006F30C3">
      <w:pPr>
        <w:tabs>
          <w:tab w:val="left" w:pos="1276"/>
        </w:tabs>
        <w:ind w:firstLine="993"/>
        <w:jc w:val="both"/>
        <w:rPr>
          <w:color w:val="000000"/>
        </w:rPr>
      </w:pPr>
      <w:r>
        <w:rPr>
          <w:bCs/>
        </w:rPr>
        <w:t xml:space="preserve">17. </w:t>
      </w:r>
      <w:r w:rsidR="008C7ED1" w:rsidRPr="0009182C">
        <w:rPr>
          <w:bCs/>
        </w:rPr>
        <w:t xml:space="preserve">Nuostatų projekto </w:t>
      </w:r>
      <w:r w:rsidR="00087719">
        <w:rPr>
          <w:bCs/>
        </w:rPr>
        <w:t>8</w:t>
      </w:r>
      <w:r w:rsidR="00696196">
        <w:rPr>
          <w:bCs/>
        </w:rPr>
        <w:t>5-88</w:t>
      </w:r>
      <w:r w:rsidR="008C7ED1" w:rsidRPr="0009182C">
        <w:rPr>
          <w:bCs/>
        </w:rPr>
        <w:t xml:space="preserve"> punktai patikslinti vadovaujantis </w:t>
      </w:r>
      <w:r w:rsidR="00984C07" w:rsidRPr="0009182C">
        <w:rPr>
          <w:bCs/>
        </w:rPr>
        <w:t>Lietuvos Respublikos buhalterinės apskaitos įstatymo</w:t>
      </w:r>
      <w:r w:rsidR="00984C07" w:rsidRPr="0009182C">
        <w:rPr>
          <w:rStyle w:val="Puslapioinaosnuoroda"/>
          <w:bCs/>
        </w:rPr>
        <w:footnoteReference w:id="13"/>
      </w:r>
      <w:r w:rsidR="00984C07" w:rsidRPr="0009182C">
        <w:rPr>
          <w:bCs/>
        </w:rPr>
        <w:t xml:space="preserve">, </w:t>
      </w:r>
      <w:r w:rsidR="00882CC8" w:rsidRPr="0009182C">
        <w:rPr>
          <w:bCs/>
        </w:rPr>
        <w:t>Lietuvos Respublikos vietos savivaldos įstatymo 27 bei 28 straipsnių nuostatomis.</w:t>
      </w:r>
    </w:p>
    <w:p w14:paraId="3FBD4D60" w14:textId="77777777" w:rsidR="007B1502" w:rsidRPr="0009182C" w:rsidRDefault="006F30C3" w:rsidP="006F30C3">
      <w:pPr>
        <w:tabs>
          <w:tab w:val="left" w:pos="1276"/>
        </w:tabs>
        <w:ind w:firstLine="993"/>
        <w:jc w:val="both"/>
        <w:rPr>
          <w:color w:val="000000"/>
        </w:rPr>
      </w:pPr>
      <w:r>
        <w:rPr>
          <w:color w:val="000000"/>
        </w:rPr>
        <w:t xml:space="preserve">18. </w:t>
      </w:r>
      <w:r w:rsidR="0009182C" w:rsidRPr="0009182C">
        <w:rPr>
          <w:color w:val="000000"/>
        </w:rPr>
        <w:t>Vadovaujantis Švietimo įstatymo 26 straipsnio 2 dalimi p</w:t>
      </w:r>
      <w:r w:rsidR="00DE48D5" w:rsidRPr="0009182C">
        <w:rPr>
          <w:color w:val="000000"/>
        </w:rPr>
        <w:t>atikslinta informacija apie mokyklos svetainėje skelbiamą informaciją, informacijos skelbimo šaltinius bei bendruomenės informavimo tvarką.</w:t>
      </w:r>
    </w:p>
    <w:p w14:paraId="3FBD4D61" w14:textId="77777777" w:rsidR="008C7ED1" w:rsidRPr="007967D3" w:rsidRDefault="006F30C3" w:rsidP="006F30C3">
      <w:pPr>
        <w:tabs>
          <w:tab w:val="left" w:pos="1276"/>
        </w:tabs>
        <w:ind w:firstLine="993"/>
        <w:jc w:val="both"/>
        <w:rPr>
          <w:color w:val="000000"/>
        </w:rPr>
      </w:pPr>
      <w:r>
        <w:rPr>
          <w:bCs/>
        </w:rPr>
        <w:t xml:space="preserve">19. </w:t>
      </w:r>
      <w:r w:rsidR="008F0EE1" w:rsidRPr="0009182C">
        <w:rPr>
          <w:bCs/>
        </w:rPr>
        <w:t xml:space="preserve">Nuostatų projekte papildytas </w:t>
      </w:r>
      <w:r w:rsidR="007967D3">
        <w:rPr>
          <w:bCs/>
        </w:rPr>
        <w:t>9</w:t>
      </w:r>
      <w:r w:rsidR="00696196">
        <w:rPr>
          <w:bCs/>
        </w:rPr>
        <w:t>2</w:t>
      </w:r>
      <w:r w:rsidR="008F0EE1" w:rsidRPr="0009182C">
        <w:rPr>
          <w:bCs/>
        </w:rPr>
        <w:t xml:space="preserve"> punktas </w:t>
      </w:r>
      <w:r w:rsidR="00882CC8" w:rsidRPr="0009182C">
        <w:rPr>
          <w:bCs/>
        </w:rPr>
        <w:t xml:space="preserve"> </w:t>
      </w:r>
      <w:r w:rsidR="008F0EE1" w:rsidRPr="0009182C">
        <w:rPr>
          <w:bCs/>
        </w:rPr>
        <w:t>nurodant, kad mokyklos nuostatų keitimą. Papildymą gali inicijuoti Sav</w:t>
      </w:r>
      <w:r w:rsidR="007967D3">
        <w:rPr>
          <w:bCs/>
        </w:rPr>
        <w:t>ivaldybės vykdomoji institucija;</w:t>
      </w:r>
    </w:p>
    <w:p w14:paraId="3FBD4D62" w14:textId="77777777" w:rsidR="007967D3" w:rsidRPr="0009182C" w:rsidRDefault="006F30C3" w:rsidP="00696196">
      <w:pPr>
        <w:tabs>
          <w:tab w:val="left" w:pos="1134"/>
          <w:tab w:val="left" w:pos="1276"/>
        </w:tabs>
        <w:ind w:left="993" w:hanging="142"/>
        <w:jc w:val="both"/>
        <w:rPr>
          <w:color w:val="000000"/>
        </w:rPr>
      </w:pPr>
      <w:r>
        <w:rPr>
          <w:bCs/>
        </w:rPr>
        <w:t xml:space="preserve">20. </w:t>
      </w:r>
      <w:r w:rsidR="007967D3">
        <w:rPr>
          <w:bCs/>
        </w:rPr>
        <w:t xml:space="preserve">Atlikti </w:t>
      </w:r>
      <w:r w:rsidR="00DD4FC2">
        <w:rPr>
          <w:bCs/>
        </w:rPr>
        <w:t>kiti techninio</w:t>
      </w:r>
      <w:r w:rsidR="007967D3">
        <w:rPr>
          <w:bCs/>
        </w:rPr>
        <w:t xml:space="preserve"> pobūdžio pakeitimai.</w:t>
      </w:r>
    </w:p>
    <w:p w14:paraId="3FBD4D63" w14:textId="77777777" w:rsidR="00FF314A" w:rsidRPr="0009182C" w:rsidRDefault="00FF314A" w:rsidP="00521DE9">
      <w:pPr>
        <w:numPr>
          <w:ilvl w:val="0"/>
          <w:numId w:val="1"/>
        </w:numPr>
        <w:tabs>
          <w:tab w:val="clear" w:pos="1637"/>
          <w:tab w:val="num" w:pos="1134"/>
        </w:tabs>
        <w:ind w:left="0" w:firstLine="851"/>
        <w:jc w:val="both"/>
        <w:rPr>
          <w:b/>
        </w:rPr>
      </w:pPr>
      <w:r w:rsidRPr="0009182C">
        <w:rPr>
          <w:b/>
        </w:rPr>
        <w:t>Sprendimo priėmimo būtinumo pagrindimas, kokių pozityvių rezultatų laukiama.</w:t>
      </w:r>
    </w:p>
    <w:p w14:paraId="3FBD4D64" w14:textId="77777777" w:rsidR="00521DE9" w:rsidRPr="0009182C" w:rsidRDefault="00521DE9" w:rsidP="00521DE9">
      <w:pPr>
        <w:tabs>
          <w:tab w:val="num" w:pos="1134"/>
        </w:tabs>
        <w:ind w:firstLine="851"/>
        <w:jc w:val="both"/>
        <w:rPr>
          <w:bCs/>
          <w:color w:val="000000"/>
        </w:rPr>
      </w:pPr>
      <w:r w:rsidRPr="0009182C">
        <w:rPr>
          <w:bCs/>
        </w:rPr>
        <w:t xml:space="preserve">Bus priimti nauji, galiojančių teisės aktų nuostatas atitinkantys </w:t>
      </w:r>
      <w:r w:rsidR="004759A8" w:rsidRPr="0009182C">
        <w:rPr>
          <w:bCs/>
        </w:rPr>
        <w:t>mokyklos</w:t>
      </w:r>
      <w:r w:rsidRPr="0009182C">
        <w:rPr>
          <w:bCs/>
        </w:rPr>
        <w:t xml:space="preserve"> nuostatai. </w:t>
      </w:r>
    </w:p>
    <w:p w14:paraId="3FBD4D65" w14:textId="77777777" w:rsidR="00FF314A" w:rsidRPr="0009182C" w:rsidRDefault="00FF314A" w:rsidP="00521DE9">
      <w:pPr>
        <w:tabs>
          <w:tab w:val="num" w:pos="1134"/>
        </w:tabs>
        <w:ind w:left="851"/>
        <w:jc w:val="both"/>
        <w:rPr>
          <w:b/>
        </w:rPr>
      </w:pPr>
      <w:r w:rsidRPr="0009182C">
        <w:rPr>
          <w:b/>
        </w:rPr>
        <w:t>Skaičiavimai, išlaidų sąmatos, finansavimo šaltiniai.</w:t>
      </w:r>
    </w:p>
    <w:p w14:paraId="3FBD4D66" w14:textId="77777777" w:rsidR="001715FD" w:rsidRPr="0009182C" w:rsidRDefault="0031512C" w:rsidP="002F5AC5">
      <w:pPr>
        <w:tabs>
          <w:tab w:val="num" w:pos="1134"/>
          <w:tab w:val="left" w:pos="6237"/>
        </w:tabs>
        <w:ind w:firstLine="851"/>
        <w:jc w:val="both"/>
      </w:pPr>
      <w:r w:rsidRPr="0009182C">
        <w:t xml:space="preserve">Savivaldybė išlaidų neturės. </w:t>
      </w:r>
    </w:p>
    <w:p w14:paraId="3FBD4D67" w14:textId="77777777" w:rsidR="00FF314A" w:rsidRPr="0009182C" w:rsidRDefault="00EA5F47" w:rsidP="002F5AC5">
      <w:pPr>
        <w:tabs>
          <w:tab w:val="num" w:pos="1134"/>
        </w:tabs>
        <w:ind w:firstLine="851"/>
        <w:jc w:val="both"/>
        <w:rPr>
          <w:b/>
        </w:rPr>
      </w:pPr>
      <w:r w:rsidRPr="0009182C">
        <w:rPr>
          <w:b/>
        </w:rPr>
        <w:t xml:space="preserve">5. </w:t>
      </w:r>
      <w:r w:rsidR="00FF314A" w:rsidRPr="0009182C">
        <w:rPr>
          <w:b/>
        </w:rPr>
        <w:t>Galimos neigiamos pasekmės priėmus sprendimą, kokių priemonių reikėtų imtis, kad tokių pasekmių būtų išvengta.</w:t>
      </w:r>
    </w:p>
    <w:p w14:paraId="3FBD4D68" w14:textId="77777777" w:rsidR="001715FD" w:rsidRPr="0009182C" w:rsidRDefault="00FF314A" w:rsidP="002F5AC5">
      <w:pPr>
        <w:tabs>
          <w:tab w:val="num" w:pos="1134"/>
        </w:tabs>
        <w:ind w:firstLine="851"/>
        <w:jc w:val="both"/>
      </w:pPr>
      <w:r w:rsidRPr="0009182C">
        <w:t>Savivaldybė neigiamų pasekmių neturės.</w:t>
      </w:r>
    </w:p>
    <w:p w14:paraId="3FBD4D69" w14:textId="77777777" w:rsidR="00FF314A" w:rsidRPr="0009182C" w:rsidRDefault="00B57AB2" w:rsidP="002F5AC5">
      <w:pPr>
        <w:tabs>
          <w:tab w:val="num" w:pos="1134"/>
        </w:tabs>
        <w:ind w:firstLine="851"/>
        <w:jc w:val="both"/>
        <w:rPr>
          <w:b/>
        </w:rPr>
      </w:pPr>
      <w:r w:rsidRPr="0009182C">
        <w:rPr>
          <w:b/>
        </w:rPr>
        <w:t xml:space="preserve">6. </w:t>
      </w:r>
      <w:r w:rsidR="00FF314A" w:rsidRPr="0009182C">
        <w:rPr>
          <w:b/>
        </w:rPr>
        <w:t>Kieno iniciatyva parengtas projektas.</w:t>
      </w:r>
    </w:p>
    <w:p w14:paraId="3FBD4D6A" w14:textId="77777777" w:rsidR="001715FD" w:rsidRPr="0009182C" w:rsidRDefault="006F30C3" w:rsidP="002F5AC5">
      <w:pPr>
        <w:tabs>
          <w:tab w:val="num" w:pos="1134"/>
        </w:tabs>
        <w:ind w:firstLine="851"/>
        <w:jc w:val="both"/>
      </w:pPr>
      <w:r>
        <w:t>Nuostatų pakeitimo p</w:t>
      </w:r>
      <w:r w:rsidR="00FF314A" w:rsidRPr="0009182C">
        <w:t xml:space="preserve">rojektą parengė </w:t>
      </w:r>
      <w:r w:rsidR="00696196">
        <w:t>Panevėžio Rožyno</w:t>
      </w:r>
      <w:r>
        <w:t xml:space="preserve"> progimnazijos direktorė. Nuostatų pakeitimo projektas derintas su </w:t>
      </w:r>
      <w:r w:rsidR="00B225B5" w:rsidRPr="0009182C">
        <w:t>Savivaldybės a</w:t>
      </w:r>
      <w:r>
        <w:t xml:space="preserve">dministracijos Švietimo skyriumi. Klausimą Savivaldybės tarybai parengė  </w:t>
      </w:r>
      <w:r w:rsidRPr="0009182C">
        <w:t>Savivaldybės a</w:t>
      </w:r>
      <w:r>
        <w:t>dministracijos Švietimo skyrius.</w:t>
      </w:r>
    </w:p>
    <w:p w14:paraId="3FBD4D6B" w14:textId="77777777" w:rsidR="00483547" w:rsidRPr="0009182C" w:rsidRDefault="00483547" w:rsidP="00E91F8A"/>
    <w:p w14:paraId="3FBD4D6C" w14:textId="77777777" w:rsidR="00C97AE1" w:rsidRPr="0009182C" w:rsidRDefault="00C97AE1" w:rsidP="00E91F8A"/>
    <w:p w14:paraId="3FBD4D6D" w14:textId="77777777" w:rsidR="00483547" w:rsidRDefault="00483547" w:rsidP="00E91F8A">
      <w:r w:rsidRPr="0009182C">
        <w:t>Švietimo skyriaus vyriausioji</w:t>
      </w:r>
      <w:r w:rsidR="00946015" w:rsidRPr="0009182C">
        <w:t xml:space="preserve"> specialistė</w:t>
      </w:r>
      <w:r w:rsidR="00946015" w:rsidRPr="0009182C">
        <w:tab/>
      </w:r>
      <w:r w:rsidR="00946015" w:rsidRPr="0009182C">
        <w:tab/>
      </w:r>
      <w:r w:rsidR="001219D5" w:rsidRPr="0009182C">
        <w:tab/>
      </w:r>
      <w:r w:rsidRPr="0009182C">
        <w:t xml:space="preserve">                     Kristina Linkonaitė</w:t>
      </w:r>
    </w:p>
    <w:sectPr w:rsidR="00483547" w:rsidSect="00D313D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D4D70" w14:textId="77777777" w:rsidR="0026122C" w:rsidRDefault="0026122C" w:rsidP="002F5AC5">
      <w:r>
        <w:separator/>
      </w:r>
    </w:p>
  </w:endnote>
  <w:endnote w:type="continuationSeparator" w:id="0">
    <w:p w14:paraId="3FBD4D71" w14:textId="77777777" w:rsidR="0026122C" w:rsidRDefault="0026122C" w:rsidP="002F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D4D6E" w14:textId="77777777" w:rsidR="0026122C" w:rsidRDefault="0026122C" w:rsidP="002F5AC5">
      <w:r>
        <w:separator/>
      </w:r>
    </w:p>
  </w:footnote>
  <w:footnote w:type="continuationSeparator" w:id="0">
    <w:p w14:paraId="3FBD4D6F" w14:textId="77777777" w:rsidR="0026122C" w:rsidRDefault="0026122C" w:rsidP="002F5AC5">
      <w:r>
        <w:continuationSeparator/>
      </w:r>
    </w:p>
  </w:footnote>
  <w:footnote w:id="1">
    <w:p w14:paraId="3FBD4D74" w14:textId="77777777" w:rsidR="006B431D" w:rsidRPr="00A90399" w:rsidRDefault="006B431D" w:rsidP="00696196">
      <w:pPr>
        <w:jc w:val="both"/>
        <w:rPr>
          <w:sz w:val="20"/>
          <w:szCs w:val="20"/>
        </w:rPr>
      </w:pPr>
      <w:r w:rsidRPr="002B0D5A">
        <w:rPr>
          <w:rStyle w:val="Puslapioinaosnuoroda"/>
        </w:rPr>
        <w:footnoteRef/>
      </w:r>
      <w:r w:rsidRPr="002B0D5A">
        <w:t xml:space="preserve"> </w:t>
      </w:r>
      <w:r w:rsidRPr="0043452C">
        <w:rPr>
          <w:sz w:val="20"/>
          <w:szCs w:val="20"/>
        </w:rPr>
        <w:t>Patvirtinti Panevėžio miesto savivaldybės tarybos 20</w:t>
      </w:r>
      <w:r w:rsidR="00696196">
        <w:rPr>
          <w:sz w:val="20"/>
          <w:szCs w:val="20"/>
        </w:rPr>
        <w:t>13</w:t>
      </w:r>
      <w:r w:rsidRPr="0043452C">
        <w:rPr>
          <w:sz w:val="20"/>
          <w:szCs w:val="20"/>
        </w:rPr>
        <w:t xml:space="preserve"> m. </w:t>
      </w:r>
      <w:r w:rsidR="00696196">
        <w:rPr>
          <w:sz w:val="20"/>
          <w:szCs w:val="20"/>
        </w:rPr>
        <w:t>balandžio 23</w:t>
      </w:r>
      <w:r w:rsidRPr="0043452C">
        <w:rPr>
          <w:sz w:val="20"/>
          <w:szCs w:val="20"/>
        </w:rPr>
        <w:t xml:space="preserve"> d. Nr. </w:t>
      </w:r>
      <w:r w:rsidR="00696196">
        <w:rPr>
          <w:sz w:val="20"/>
          <w:szCs w:val="20"/>
        </w:rPr>
        <w:t>1-132</w:t>
      </w:r>
      <w:r w:rsidR="002B0D5A" w:rsidRPr="0043452C">
        <w:rPr>
          <w:sz w:val="20"/>
          <w:szCs w:val="20"/>
        </w:rPr>
        <w:t xml:space="preserve"> </w:t>
      </w:r>
      <w:r w:rsidR="00B76084" w:rsidRPr="00B76084">
        <w:rPr>
          <w:sz w:val="20"/>
          <w:szCs w:val="20"/>
        </w:rPr>
        <w:t>„</w:t>
      </w:r>
      <w:r w:rsidR="00696196" w:rsidRPr="00696196">
        <w:rPr>
          <w:sz w:val="20"/>
          <w:szCs w:val="20"/>
        </w:rPr>
        <w:t>Dėl Rožyno pagrindinės mokyklos pavadinimo pakeitimo, nuostatų patvirtinimo ir pavedimo Rožyno progimnazijos direktoriui</w:t>
      </w:r>
      <w:r w:rsidR="00A90399" w:rsidRPr="00A90399">
        <w:rPr>
          <w:bCs/>
          <w:color w:val="000000"/>
          <w:sz w:val="20"/>
          <w:szCs w:val="20"/>
          <w:shd w:val="clear" w:color="auto" w:fill="FFFFFF"/>
        </w:rPr>
        <w:t>“</w:t>
      </w:r>
      <w:r w:rsidR="00127285" w:rsidRPr="00A90399">
        <w:rPr>
          <w:bCs/>
          <w:sz w:val="20"/>
          <w:szCs w:val="20"/>
        </w:rPr>
        <w:t>;</w:t>
      </w:r>
    </w:p>
  </w:footnote>
  <w:footnote w:id="2">
    <w:p w14:paraId="3FBD4D75" w14:textId="77777777" w:rsidR="006B431D" w:rsidRPr="002B0D5A" w:rsidRDefault="006B431D" w:rsidP="00696196">
      <w:pPr>
        <w:pStyle w:val="Puslapioinaostekstas"/>
        <w:jc w:val="both"/>
      </w:pPr>
      <w:r w:rsidRPr="00D41767">
        <w:rPr>
          <w:rStyle w:val="Puslapioinaosnuoroda"/>
        </w:rPr>
        <w:footnoteRef/>
      </w:r>
      <w:r w:rsidR="00A90399">
        <w:t xml:space="preserve"> Pakeisti </w:t>
      </w:r>
      <w:r w:rsidR="00A90399" w:rsidRPr="0009182C">
        <w:rPr>
          <w:bCs/>
        </w:rPr>
        <w:t>Lietuvos Respublikos švietimo, mokslo ir  sporto ministro 2021 m. balandžio 28 d. įsakymu Nr. V-670</w:t>
      </w:r>
      <w:r w:rsidR="00A90399">
        <w:t xml:space="preserve"> </w:t>
      </w:r>
      <w:r w:rsidRPr="00D41767">
        <w:rPr>
          <w:color w:val="000000"/>
        </w:rPr>
        <w:t xml:space="preserve">„Dėl Švietimo ir mokslo ministro 2011 m. birželio 29 d. įsakymo Nr. V-1164 </w:t>
      </w:r>
      <w:r w:rsidRPr="002B0D5A">
        <w:rPr>
          <w:color w:val="000000"/>
        </w:rPr>
        <w:t>„Dėl nuostatų, įstatų ar statutų įforminimo reikalavimų patvirtinimo“ pakeitimo“;</w:t>
      </w:r>
    </w:p>
  </w:footnote>
  <w:footnote w:id="3">
    <w:p w14:paraId="3FBD4D76" w14:textId="77777777" w:rsidR="006F30C3" w:rsidRPr="001B34A8" w:rsidRDefault="006F30C3" w:rsidP="00696196">
      <w:pPr>
        <w:pStyle w:val="Puslapioinaostekstas"/>
        <w:jc w:val="both"/>
      </w:pPr>
      <w:r w:rsidRPr="001B34A8">
        <w:rPr>
          <w:rStyle w:val="Puslapioinaosnuoroda"/>
        </w:rPr>
        <w:footnoteRef/>
      </w:r>
      <w:r w:rsidRPr="001B34A8">
        <w:t xml:space="preserve"> </w:t>
      </w:r>
      <w:r w:rsidR="001B34A8" w:rsidRPr="001B34A8">
        <w:t xml:space="preserve">Priimtas </w:t>
      </w:r>
      <w:r w:rsidR="001B34A8" w:rsidRPr="001B34A8">
        <w:rPr>
          <w:color w:val="000000"/>
        </w:rPr>
        <w:t>1991 m. birželio 25 d. Nr. I-1489 (suvestinė redakcija nuo 2021-09-01);</w:t>
      </w:r>
    </w:p>
  </w:footnote>
  <w:footnote w:id="4">
    <w:p w14:paraId="3FBD4D77" w14:textId="77777777" w:rsidR="001B34A8" w:rsidRPr="001B34A8" w:rsidRDefault="001B34A8" w:rsidP="00696196">
      <w:pPr>
        <w:pStyle w:val="Puslapioinaostekstas"/>
        <w:jc w:val="both"/>
      </w:pPr>
      <w:r w:rsidRPr="001B34A8">
        <w:rPr>
          <w:rStyle w:val="Puslapioinaosnuoroda"/>
        </w:rPr>
        <w:footnoteRef/>
      </w:r>
      <w:r w:rsidRPr="001B34A8">
        <w:t xml:space="preserve"> Priimtas </w:t>
      </w:r>
      <w:r w:rsidRPr="001B34A8">
        <w:rPr>
          <w:color w:val="000000"/>
        </w:rPr>
        <w:t>1994 m. liepos 7 d. Nr. I-533 (suvestinė redakcija nuo 2021-11-01);</w:t>
      </w:r>
    </w:p>
  </w:footnote>
  <w:footnote w:id="5">
    <w:p w14:paraId="3FBD4D78" w14:textId="77777777" w:rsidR="00CF0B9D" w:rsidRPr="002B0D5A" w:rsidRDefault="00CF0B9D" w:rsidP="00696196">
      <w:pPr>
        <w:pStyle w:val="Puslapioinaostekstas"/>
        <w:jc w:val="both"/>
      </w:pPr>
      <w:r w:rsidRPr="002B0D5A">
        <w:rPr>
          <w:rStyle w:val="Puslapioinaosnuoroda"/>
        </w:rPr>
        <w:footnoteRef/>
      </w:r>
      <w:r w:rsidRPr="002B0D5A">
        <w:t xml:space="preserve"> Patvirtintas Lietuvos Respublikos švietimo, mokslo ir sporto ministro 2008 m. gegužės 14 d. įsakymu Nr. ISAK-1387 „Dėl klasifikatoriaus „Institucijų paskirtys“ patvirtinimo (aktuali suvestinė reakcija nuo 2019-06-05);</w:t>
      </w:r>
    </w:p>
  </w:footnote>
  <w:footnote w:id="6">
    <w:p w14:paraId="3FBD4D79" w14:textId="77777777" w:rsidR="00AF6880" w:rsidRPr="002B0D5A" w:rsidRDefault="00AF6880" w:rsidP="00696196">
      <w:pPr>
        <w:pStyle w:val="Puslapioinaostekstas"/>
        <w:jc w:val="both"/>
      </w:pPr>
      <w:r w:rsidRPr="002B0D5A">
        <w:rPr>
          <w:rStyle w:val="Puslapioinaosnuoroda"/>
        </w:rPr>
        <w:footnoteRef/>
      </w:r>
      <w:r w:rsidRPr="002B0D5A">
        <w:t xml:space="preserve"> Patvirtintas Lietuvos Respublikos švietimo, mokslo ir sporto ministro 2007 d. vasario 20 d. įsakymu Nr. ISAK-236 </w:t>
      </w:r>
      <w:r w:rsidR="00B57D63">
        <w:t>„</w:t>
      </w:r>
      <w:r w:rsidR="00B57D63">
        <w:rPr>
          <w:bCs/>
          <w:color w:val="000000"/>
        </w:rPr>
        <w:t>D</w:t>
      </w:r>
      <w:r w:rsidR="00B57D63" w:rsidRPr="00B57D63">
        <w:rPr>
          <w:bCs/>
          <w:color w:val="000000"/>
        </w:rPr>
        <w:t>ėl pažymėjimų ir brandos atestatų išdavimo tvarkos aprašo patvirtinimo</w:t>
      </w:r>
      <w:r w:rsidR="00B57D63">
        <w:t>“ (</w:t>
      </w:r>
      <w:r w:rsidR="002145C5">
        <w:t>suvestinė redakcija nuo 2021-06-08</w:t>
      </w:r>
      <w:r w:rsidRPr="002B0D5A">
        <w:t>);</w:t>
      </w:r>
    </w:p>
  </w:footnote>
  <w:footnote w:id="7">
    <w:p w14:paraId="3FBD4D7A" w14:textId="77777777" w:rsidR="001B34A8" w:rsidRPr="001B34A8" w:rsidRDefault="001B34A8" w:rsidP="00696196">
      <w:pPr>
        <w:jc w:val="both"/>
        <w:rPr>
          <w:sz w:val="20"/>
          <w:szCs w:val="20"/>
        </w:rPr>
      </w:pPr>
      <w:r>
        <w:rPr>
          <w:rStyle w:val="Puslapioinaosnuoroda"/>
        </w:rPr>
        <w:footnoteRef/>
      </w:r>
      <w:r>
        <w:t xml:space="preserve"> </w:t>
      </w:r>
      <w:r w:rsidRPr="002B0D5A">
        <w:rPr>
          <w:sz w:val="20"/>
          <w:szCs w:val="20"/>
        </w:rPr>
        <w:t xml:space="preserve">Priimtas </w:t>
      </w:r>
      <w:r w:rsidRPr="002B0D5A">
        <w:rPr>
          <w:color w:val="333333"/>
          <w:sz w:val="20"/>
          <w:szCs w:val="20"/>
        </w:rPr>
        <w:t xml:space="preserve">1995 m. gruodžio 5 d. Nr. </w:t>
      </w:r>
      <w:r w:rsidRPr="002B0D5A">
        <w:rPr>
          <w:color w:val="333333"/>
          <w:sz w:val="20"/>
          <w:szCs w:val="20"/>
          <w:shd w:val="clear" w:color="auto" w:fill="FFFFFF"/>
        </w:rPr>
        <w:t>I-1113 (</w:t>
      </w:r>
      <w:r>
        <w:rPr>
          <w:color w:val="333333"/>
          <w:sz w:val="20"/>
          <w:szCs w:val="20"/>
          <w:shd w:val="clear" w:color="auto" w:fill="FFFFFF"/>
        </w:rPr>
        <w:t>suvestinė redakcija nuo 2021-10-16</w:t>
      </w:r>
      <w:r w:rsidRPr="002B0D5A">
        <w:rPr>
          <w:color w:val="333333"/>
          <w:sz w:val="20"/>
          <w:szCs w:val="20"/>
          <w:shd w:val="clear" w:color="auto" w:fill="FFFFFF"/>
        </w:rPr>
        <w:t>);</w:t>
      </w:r>
    </w:p>
  </w:footnote>
  <w:footnote w:id="8">
    <w:p w14:paraId="3FBD4D7B" w14:textId="77777777" w:rsidR="001B34A8" w:rsidRPr="001B34A8" w:rsidRDefault="001B34A8" w:rsidP="00696196">
      <w:pPr>
        <w:pStyle w:val="Puslapioinaostekstas"/>
        <w:jc w:val="both"/>
      </w:pPr>
      <w:r w:rsidRPr="001B34A8">
        <w:rPr>
          <w:rStyle w:val="Puslapioinaosnuoroda"/>
        </w:rPr>
        <w:footnoteRef/>
      </w:r>
      <w:r w:rsidRPr="001B34A8">
        <w:t xml:space="preserve"> Priimtas </w:t>
      </w:r>
      <w:r w:rsidRPr="001B34A8">
        <w:rPr>
          <w:color w:val="000000"/>
        </w:rPr>
        <w:t>2007 m. birželio 28 d. Nr. X-1238 (suvestinė redakcija nuo 2021-06-30);</w:t>
      </w:r>
    </w:p>
  </w:footnote>
  <w:footnote w:id="9">
    <w:p w14:paraId="3FBD4D7C" w14:textId="77777777" w:rsidR="00267098" w:rsidRPr="002B0D5A" w:rsidRDefault="00267098" w:rsidP="00696196">
      <w:pPr>
        <w:pStyle w:val="Puslapioinaostekstas"/>
        <w:jc w:val="both"/>
      </w:pPr>
      <w:r w:rsidRPr="002B0D5A">
        <w:rPr>
          <w:rStyle w:val="Puslapioinaosnuoroda"/>
        </w:rPr>
        <w:footnoteRef/>
      </w:r>
      <w:r w:rsidRPr="002B0D5A">
        <w:t xml:space="preserve"> Patvirtintas Lietuvos Respublikos švietimo, mokslo ir sporto ministro 2012 m. birželio 28 d. įsakymu Nr. V-1049 „Dėl mokymosi pagal formaliojo švietimo programas (išskyrus aukštojo mokslo studijų programas) formų ir mokymo organizavimo tvarkos aprašo patvirtinimo“ (suvestinė redakcija nuo 202-08-04);</w:t>
      </w:r>
    </w:p>
  </w:footnote>
  <w:footnote w:id="10">
    <w:p w14:paraId="3FBD4D7D" w14:textId="77777777" w:rsidR="001A6122" w:rsidRDefault="001A6122" w:rsidP="00696196">
      <w:pPr>
        <w:pStyle w:val="Puslapioinaostekstas"/>
        <w:jc w:val="both"/>
      </w:pPr>
      <w:r>
        <w:rPr>
          <w:rStyle w:val="Puslapioinaosnuoroda"/>
        </w:rPr>
        <w:footnoteRef/>
      </w:r>
      <w:r>
        <w:t xml:space="preserve"> Patvirtinti Lietuvos Respublikos švietimo, mokslo ir sporto ministro 2021 m. gegužės 3 d. įsakymu Nr. V-688 „Dėl 2021-2022 ir 2022-2023 mokslo metų pradinio, pagrindinio ir vidurinio ugdymo programų bendrųjų ugdymo planų patvirtinimo“;</w:t>
      </w:r>
    </w:p>
  </w:footnote>
  <w:footnote w:id="11">
    <w:p w14:paraId="3FBD4D7E" w14:textId="77777777" w:rsidR="002B32FC" w:rsidRDefault="002B32FC" w:rsidP="00696196">
      <w:pPr>
        <w:pStyle w:val="Puslapioinaostekstas"/>
        <w:jc w:val="both"/>
      </w:pPr>
      <w:r>
        <w:rPr>
          <w:rStyle w:val="Puslapioinaosnuoroda"/>
        </w:rPr>
        <w:footnoteRef/>
      </w:r>
      <w:r>
        <w:t xml:space="preserve"> Patvirtinti Lietuvos Respublikos švietimo, mokslo ir sporto ministro 2018 m. kovo 27 d. įsakymu Nr. V-279 „Dėl Valstybinių ir savivaldybių švietimo įstaigų (išskyrus aukštąsias mokyklas) vadovų, jų pavaduotojų ugdymui, ugdymą organizuojančių skyrių vedėjų veiklos vertinimo nuostatų patvirtinimo“ (2021-01-11 įsakymo Nr. V-48 redakcija);</w:t>
      </w:r>
    </w:p>
  </w:footnote>
  <w:footnote w:id="12">
    <w:p w14:paraId="3FBD4D7F" w14:textId="77777777" w:rsidR="00A552D1" w:rsidRPr="002B0D5A" w:rsidRDefault="00A552D1">
      <w:pPr>
        <w:pStyle w:val="Puslapioinaostekstas"/>
      </w:pPr>
      <w:r w:rsidRPr="002B0D5A">
        <w:rPr>
          <w:rStyle w:val="Puslapioinaosnuoroda"/>
        </w:rPr>
        <w:footnoteRef/>
      </w:r>
      <w:r w:rsidRPr="002B0D5A">
        <w:t xml:space="preserve"> Priimtas 2007 m. birželio 26 d. Nr. </w:t>
      </w:r>
      <w:r w:rsidRPr="002B0D5A">
        <w:rPr>
          <w:color w:val="000000"/>
          <w:shd w:val="clear" w:color="auto" w:fill="FFFFFF"/>
        </w:rPr>
        <w:t>X-1212 (2020-11-10 Nr. XIII-3434 redakcija);</w:t>
      </w:r>
    </w:p>
  </w:footnote>
  <w:footnote w:id="13">
    <w:p w14:paraId="3FBD4D80" w14:textId="77777777" w:rsidR="00984C07" w:rsidRPr="002B0D5A" w:rsidRDefault="00984C07">
      <w:pPr>
        <w:pStyle w:val="Puslapioinaostekstas"/>
      </w:pPr>
      <w:r w:rsidRPr="002B0D5A">
        <w:rPr>
          <w:rStyle w:val="Puslapioinaosnuoroda"/>
        </w:rPr>
        <w:footnoteRef/>
      </w:r>
      <w:r w:rsidRPr="002B0D5A">
        <w:t xml:space="preserve"> Priimtas 2001m. lapkričio 6 d. Nr. </w:t>
      </w:r>
      <w:r w:rsidRPr="002B0D5A">
        <w:rPr>
          <w:color w:val="000000"/>
          <w:sz w:val="18"/>
          <w:szCs w:val="18"/>
          <w:shd w:val="clear" w:color="auto" w:fill="FFFFFF"/>
        </w:rPr>
        <w:t>IX-574 (</w:t>
      </w:r>
      <w:r w:rsidR="00A4382E">
        <w:rPr>
          <w:color w:val="000000"/>
          <w:sz w:val="18"/>
          <w:szCs w:val="18"/>
          <w:shd w:val="clear" w:color="auto" w:fill="FFFFFF"/>
        </w:rPr>
        <w:t>suvestinė redakcija nuo 2019-07-27</w:t>
      </w:r>
      <w:r w:rsidRPr="002B0D5A">
        <w:rPr>
          <w:color w:val="000000"/>
          <w:sz w:val="18"/>
          <w:szCs w:val="18"/>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D4D72" w14:textId="77777777" w:rsidR="00A552D1" w:rsidRDefault="00A552D1">
    <w:pPr>
      <w:pStyle w:val="Antrats"/>
      <w:jc w:val="center"/>
    </w:pPr>
    <w:r>
      <w:fldChar w:fldCharType="begin"/>
    </w:r>
    <w:r>
      <w:instrText>PAGE   \* MERGEFORMAT</w:instrText>
    </w:r>
    <w:r>
      <w:fldChar w:fldCharType="separate"/>
    </w:r>
    <w:r w:rsidR="006F4DB7">
      <w:rPr>
        <w:noProof/>
      </w:rPr>
      <w:t>2</w:t>
    </w:r>
    <w:r>
      <w:fldChar w:fldCharType="end"/>
    </w:r>
  </w:p>
  <w:p w14:paraId="3FBD4D73" w14:textId="77777777" w:rsidR="00A552D1" w:rsidRDefault="00A552D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F72DA"/>
    <w:multiLevelType w:val="hybridMultilevel"/>
    <w:tmpl w:val="86AAA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5F874C7"/>
    <w:multiLevelType w:val="hybridMultilevel"/>
    <w:tmpl w:val="F954B18E"/>
    <w:lvl w:ilvl="0" w:tplc="76228926">
      <w:start w:val="1"/>
      <w:numFmt w:val="decimal"/>
      <w:lvlText w:val="%1."/>
      <w:lvlJc w:val="left"/>
      <w:pPr>
        <w:ind w:left="1211" w:hanging="360"/>
      </w:pPr>
      <w:rPr>
        <w:rFonts w:hint="default"/>
        <w:b w:val="0"/>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7065A59"/>
    <w:multiLevelType w:val="hybridMultilevel"/>
    <w:tmpl w:val="BB46041A"/>
    <w:lvl w:ilvl="0" w:tplc="A69EB022">
      <w:start w:val="1"/>
      <w:numFmt w:val="decimal"/>
      <w:lvlText w:val="%1."/>
      <w:lvlJc w:val="left"/>
      <w:pPr>
        <w:tabs>
          <w:tab w:val="num" w:pos="1637"/>
        </w:tabs>
        <w:ind w:left="1637" w:hanging="360"/>
      </w:pPr>
      <w:rPr>
        <w:rFonts w:hint="default"/>
      </w:rPr>
    </w:lvl>
    <w:lvl w:ilvl="1" w:tplc="04270019" w:tentative="1">
      <w:start w:val="1"/>
      <w:numFmt w:val="lowerLetter"/>
      <w:lvlText w:val="%2."/>
      <w:lvlJc w:val="left"/>
      <w:pPr>
        <w:tabs>
          <w:tab w:val="num" w:pos="2357"/>
        </w:tabs>
        <w:ind w:left="2357" w:hanging="360"/>
      </w:pPr>
    </w:lvl>
    <w:lvl w:ilvl="2" w:tplc="0427001B" w:tentative="1">
      <w:start w:val="1"/>
      <w:numFmt w:val="lowerRoman"/>
      <w:lvlText w:val="%3."/>
      <w:lvlJc w:val="right"/>
      <w:pPr>
        <w:tabs>
          <w:tab w:val="num" w:pos="3077"/>
        </w:tabs>
        <w:ind w:left="3077" w:hanging="180"/>
      </w:pPr>
    </w:lvl>
    <w:lvl w:ilvl="3" w:tplc="0427000F" w:tentative="1">
      <w:start w:val="1"/>
      <w:numFmt w:val="decimal"/>
      <w:lvlText w:val="%4."/>
      <w:lvlJc w:val="left"/>
      <w:pPr>
        <w:tabs>
          <w:tab w:val="num" w:pos="3797"/>
        </w:tabs>
        <w:ind w:left="3797" w:hanging="360"/>
      </w:pPr>
    </w:lvl>
    <w:lvl w:ilvl="4" w:tplc="04270019" w:tentative="1">
      <w:start w:val="1"/>
      <w:numFmt w:val="lowerLetter"/>
      <w:lvlText w:val="%5."/>
      <w:lvlJc w:val="left"/>
      <w:pPr>
        <w:tabs>
          <w:tab w:val="num" w:pos="4517"/>
        </w:tabs>
        <w:ind w:left="4517" w:hanging="360"/>
      </w:pPr>
    </w:lvl>
    <w:lvl w:ilvl="5" w:tplc="0427001B" w:tentative="1">
      <w:start w:val="1"/>
      <w:numFmt w:val="lowerRoman"/>
      <w:lvlText w:val="%6."/>
      <w:lvlJc w:val="right"/>
      <w:pPr>
        <w:tabs>
          <w:tab w:val="num" w:pos="5237"/>
        </w:tabs>
        <w:ind w:left="5237" w:hanging="180"/>
      </w:pPr>
    </w:lvl>
    <w:lvl w:ilvl="6" w:tplc="0427000F" w:tentative="1">
      <w:start w:val="1"/>
      <w:numFmt w:val="decimal"/>
      <w:lvlText w:val="%7."/>
      <w:lvlJc w:val="left"/>
      <w:pPr>
        <w:tabs>
          <w:tab w:val="num" w:pos="5957"/>
        </w:tabs>
        <w:ind w:left="5957" w:hanging="360"/>
      </w:pPr>
    </w:lvl>
    <w:lvl w:ilvl="7" w:tplc="04270019" w:tentative="1">
      <w:start w:val="1"/>
      <w:numFmt w:val="lowerLetter"/>
      <w:lvlText w:val="%8."/>
      <w:lvlJc w:val="left"/>
      <w:pPr>
        <w:tabs>
          <w:tab w:val="num" w:pos="6677"/>
        </w:tabs>
        <w:ind w:left="6677" w:hanging="360"/>
      </w:pPr>
    </w:lvl>
    <w:lvl w:ilvl="8" w:tplc="0427001B" w:tentative="1">
      <w:start w:val="1"/>
      <w:numFmt w:val="lowerRoman"/>
      <w:lvlText w:val="%9."/>
      <w:lvlJc w:val="right"/>
      <w:pPr>
        <w:tabs>
          <w:tab w:val="num" w:pos="7397"/>
        </w:tabs>
        <w:ind w:left="7397" w:hanging="180"/>
      </w:pPr>
    </w:lvl>
  </w:abstractNum>
  <w:abstractNum w:abstractNumId="3" w15:restartNumberingAfterBreak="0">
    <w:nsid w:val="5B6E5A6C"/>
    <w:multiLevelType w:val="multilevel"/>
    <w:tmpl w:val="EFF40B6E"/>
    <w:lvl w:ilvl="0">
      <w:start w:val="1"/>
      <w:numFmt w:val="decimal"/>
      <w:lvlText w:val="%1."/>
      <w:lvlJc w:val="left"/>
      <w:pPr>
        <w:ind w:left="1353" w:hanging="360"/>
      </w:pPr>
      <w:rPr>
        <w:rFonts w:hint="default"/>
      </w:rPr>
    </w:lvl>
    <w:lvl w:ilvl="1">
      <w:start w:val="1"/>
      <w:numFmt w:val="decimal"/>
      <w:isLgl/>
      <w:lvlText w:val="%1.%2."/>
      <w:lvlJc w:val="left"/>
      <w:pPr>
        <w:ind w:left="1473" w:hanging="48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 w15:restartNumberingAfterBreak="0">
    <w:nsid w:val="5F2442C6"/>
    <w:multiLevelType w:val="hybridMultilevel"/>
    <w:tmpl w:val="CCF68BD0"/>
    <w:lvl w:ilvl="0" w:tplc="62D2A7E6">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F0B58A6"/>
    <w:multiLevelType w:val="hybridMultilevel"/>
    <w:tmpl w:val="B4BAD0C0"/>
    <w:lvl w:ilvl="0" w:tplc="C8A05E6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7B1C4043"/>
    <w:multiLevelType w:val="hybridMultilevel"/>
    <w:tmpl w:val="15220F0E"/>
    <w:lvl w:ilvl="0" w:tplc="9C9699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0"/>
  </w:num>
  <w:num w:numId="3">
    <w:abstractNumId w:val="5"/>
  </w:num>
  <w:num w:numId="4">
    <w:abstractNumId w:val="1"/>
  </w:num>
  <w:num w:numId="5">
    <w:abstractNumId w:val="6"/>
  </w:num>
  <w:num w:numId="6">
    <w:abstractNumId w:val="4"/>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4A"/>
    <w:rsid w:val="000106FD"/>
    <w:rsid w:val="00010D21"/>
    <w:rsid w:val="00012052"/>
    <w:rsid w:val="00020FA2"/>
    <w:rsid w:val="00036E99"/>
    <w:rsid w:val="0004409C"/>
    <w:rsid w:val="00054506"/>
    <w:rsid w:val="000565D6"/>
    <w:rsid w:val="000578FD"/>
    <w:rsid w:val="0006352B"/>
    <w:rsid w:val="00066DC6"/>
    <w:rsid w:val="000700B4"/>
    <w:rsid w:val="000835D2"/>
    <w:rsid w:val="00087719"/>
    <w:rsid w:val="0009182C"/>
    <w:rsid w:val="00092F0C"/>
    <w:rsid w:val="000A02FB"/>
    <w:rsid w:val="000A1B35"/>
    <w:rsid w:val="000A1E91"/>
    <w:rsid w:val="000A4308"/>
    <w:rsid w:val="000A5E21"/>
    <w:rsid w:val="000B046F"/>
    <w:rsid w:val="000B3A5C"/>
    <w:rsid w:val="000D4FA3"/>
    <w:rsid w:val="000D7426"/>
    <w:rsid w:val="000E0698"/>
    <w:rsid w:val="000E4CEB"/>
    <w:rsid w:val="00105F35"/>
    <w:rsid w:val="00113528"/>
    <w:rsid w:val="0012008D"/>
    <w:rsid w:val="001219D5"/>
    <w:rsid w:val="001267A4"/>
    <w:rsid w:val="00127285"/>
    <w:rsid w:val="001302D6"/>
    <w:rsid w:val="00150D18"/>
    <w:rsid w:val="001715FD"/>
    <w:rsid w:val="00175F17"/>
    <w:rsid w:val="00177D31"/>
    <w:rsid w:val="00194836"/>
    <w:rsid w:val="00194D28"/>
    <w:rsid w:val="001A6122"/>
    <w:rsid w:val="001B2C72"/>
    <w:rsid w:val="001B34A8"/>
    <w:rsid w:val="001C3B2F"/>
    <w:rsid w:val="001D14FD"/>
    <w:rsid w:val="001D6D49"/>
    <w:rsid w:val="002145C5"/>
    <w:rsid w:val="002325C0"/>
    <w:rsid w:val="002343BD"/>
    <w:rsid w:val="00235978"/>
    <w:rsid w:val="002409F6"/>
    <w:rsid w:val="0026122C"/>
    <w:rsid w:val="00267098"/>
    <w:rsid w:val="00270D11"/>
    <w:rsid w:val="002A134B"/>
    <w:rsid w:val="002A5CA8"/>
    <w:rsid w:val="002A7723"/>
    <w:rsid w:val="002B0D5A"/>
    <w:rsid w:val="002B32FC"/>
    <w:rsid w:val="002C175E"/>
    <w:rsid w:val="002C6C79"/>
    <w:rsid w:val="002D5FE1"/>
    <w:rsid w:val="002E1358"/>
    <w:rsid w:val="002E1FE4"/>
    <w:rsid w:val="002F5AC5"/>
    <w:rsid w:val="002F7A35"/>
    <w:rsid w:val="00303AF0"/>
    <w:rsid w:val="003068C6"/>
    <w:rsid w:val="00312E13"/>
    <w:rsid w:val="0031512C"/>
    <w:rsid w:val="00321826"/>
    <w:rsid w:val="00341337"/>
    <w:rsid w:val="0034190B"/>
    <w:rsid w:val="00343A50"/>
    <w:rsid w:val="00356CDB"/>
    <w:rsid w:val="00363527"/>
    <w:rsid w:val="003747A6"/>
    <w:rsid w:val="00397880"/>
    <w:rsid w:val="003B06EF"/>
    <w:rsid w:val="003C6776"/>
    <w:rsid w:val="003E0AD4"/>
    <w:rsid w:val="003E11A5"/>
    <w:rsid w:val="003E5E53"/>
    <w:rsid w:val="003F7E8F"/>
    <w:rsid w:val="00403A8C"/>
    <w:rsid w:val="0040426E"/>
    <w:rsid w:val="00433D6F"/>
    <w:rsid w:val="0043452C"/>
    <w:rsid w:val="004457E0"/>
    <w:rsid w:val="00450372"/>
    <w:rsid w:val="00453C52"/>
    <w:rsid w:val="00457FDB"/>
    <w:rsid w:val="00465CEA"/>
    <w:rsid w:val="004661FA"/>
    <w:rsid w:val="004759A8"/>
    <w:rsid w:val="00483547"/>
    <w:rsid w:val="0049715C"/>
    <w:rsid w:val="0049752E"/>
    <w:rsid w:val="004A758E"/>
    <w:rsid w:val="004B0EAF"/>
    <w:rsid w:val="004C7CEE"/>
    <w:rsid w:val="004E3854"/>
    <w:rsid w:val="004E3969"/>
    <w:rsid w:val="0050141C"/>
    <w:rsid w:val="005134BC"/>
    <w:rsid w:val="0052006D"/>
    <w:rsid w:val="00521DE9"/>
    <w:rsid w:val="0052354E"/>
    <w:rsid w:val="00532A39"/>
    <w:rsid w:val="00561F71"/>
    <w:rsid w:val="005624EE"/>
    <w:rsid w:val="00565547"/>
    <w:rsid w:val="00576601"/>
    <w:rsid w:val="005766C8"/>
    <w:rsid w:val="00594D0C"/>
    <w:rsid w:val="005A02BB"/>
    <w:rsid w:val="005B078A"/>
    <w:rsid w:val="005B6090"/>
    <w:rsid w:val="005C5B5A"/>
    <w:rsid w:val="005D1040"/>
    <w:rsid w:val="005D6F05"/>
    <w:rsid w:val="005F4604"/>
    <w:rsid w:val="005F7544"/>
    <w:rsid w:val="00631E4E"/>
    <w:rsid w:val="00632481"/>
    <w:rsid w:val="00636FD8"/>
    <w:rsid w:val="006465AD"/>
    <w:rsid w:val="006708C8"/>
    <w:rsid w:val="00680ED7"/>
    <w:rsid w:val="00693172"/>
    <w:rsid w:val="00696196"/>
    <w:rsid w:val="006A5C45"/>
    <w:rsid w:val="006B431D"/>
    <w:rsid w:val="006C16DF"/>
    <w:rsid w:val="006C3A2C"/>
    <w:rsid w:val="006C7186"/>
    <w:rsid w:val="006D01FE"/>
    <w:rsid w:val="006E2A09"/>
    <w:rsid w:val="006E50CE"/>
    <w:rsid w:val="006E5803"/>
    <w:rsid w:val="006F30C3"/>
    <w:rsid w:val="006F4DB7"/>
    <w:rsid w:val="00717F07"/>
    <w:rsid w:val="00750B05"/>
    <w:rsid w:val="00750C50"/>
    <w:rsid w:val="00751050"/>
    <w:rsid w:val="0075124E"/>
    <w:rsid w:val="007550EE"/>
    <w:rsid w:val="00755311"/>
    <w:rsid w:val="007570B0"/>
    <w:rsid w:val="0078054D"/>
    <w:rsid w:val="0079363B"/>
    <w:rsid w:val="007967D3"/>
    <w:rsid w:val="007A616D"/>
    <w:rsid w:val="007B1502"/>
    <w:rsid w:val="007B618A"/>
    <w:rsid w:val="007D0AE2"/>
    <w:rsid w:val="007F595C"/>
    <w:rsid w:val="007F61C2"/>
    <w:rsid w:val="008253C0"/>
    <w:rsid w:val="00834D3B"/>
    <w:rsid w:val="00837337"/>
    <w:rsid w:val="00843DE5"/>
    <w:rsid w:val="0084421F"/>
    <w:rsid w:val="008562E2"/>
    <w:rsid w:val="0087127E"/>
    <w:rsid w:val="0087174F"/>
    <w:rsid w:val="00882CC8"/>
    <w:rsid w:val="008B28DD"/>
    <w:rsid w:val="008B461F"/>
    <w:rsid w:val="008C25E5"/>
    <w:rsid w:val="008C6A82"/>
    <w:rsid w:val="008C76A0"/>
    <w:rsid w:val="008C7ED1"/>
    <w:rsid w:val="008F0EE1"/>
    <w:rsid w:val="008F107A"/>
    <w:rsid w:val="008F5FC4"/>
    <w:rsid w:val="00924200"/>
    <w:rsid w:val="00927941"/>
    <w:rsid w:val="00944AA6"/>
    <w:rsid w:val="00946015"/>
    <w:rsid w:val="00950480"/>
    <w:rsid w:val="00973AB7"/>
    <w:rsid w:val="009764DD"/>
    <w:rsid w:val="00984C07"/>
    <w:rsid w:val="009A3142"/>
    <w:rsid w:val="009A357C"/>
    <w:rsid w:val="009C11BB"/>
    <w:rsid w:val="009C5A44"/>
    <w:rsid w:val="009F3F9A"/>
    <w:rsid w:val="009F4FB1"/>
    <w:rsid w:val="00A02E13"/>
    <w:rsid w:val="00A123C2"/>
    <w:rsid w:val="00A20767"/>
    <w:rsid w:val="00A3161E"/>
    <w:rsid w:val="00A339EF"/>
    <w:rsid w:val="00A36761"/>
    <w:rsid w:val="00A425DF"/>
    <w:rsid w:val="00A4382E"/>
    <w:rsid w:val="00A5247D"/>
    <w:rsid w:val="00A552D1"/>
    <w:rsid w:val="00A57695"/>
    <w:rsid w:val="00A60D56"/>
    <w:rsid w:val="00A62354"/>
    <w:rsid w:val="00A653DF"/>
    <w:rsid w:val="00A70E0E"/>
    <w:rsid w:val="00A86A74"/>
    <w:rsid w:val="00A90399"/>
    <w:rsid w:val="00AA2955"/>
    <w:rsid w:val="00AA5A73"/>
    <w:rsid w:val="00AA78FE"/>
    <w:rsid w:val="00AC0908"/>
    <w:rsid w:val="00AE6BF6"/>
    <w:rsid w:val="00AF6880"/>
    <w:rsid w:val="00B10284"/>
    <w:rsid w:val="00B225B5"/>
    <w:rsid w:val="00B30F98"/>
    <w:rsid w:val="00B51F93"/>
    <w:rsid w:val="00B52ACF"/>
    <w:rsid w:val="00B57AB2"/>
    <w:rsid w:val="00B57D63"/>
    <w:rsid w:val="00B60C03"/>
    <w:rsid w:val="00B65879"/>
    <w:rsid w:val="00B7492A"/>
    <w:rsid w:val="00B76084"/>
    <w:rsid w:val="00B918F9"/>
    <w:rsid w:val="00B977B2"/>
    <w:rsid w:val="00BC731C"/>
    <w:rsid w:val="00BD11AF"/>
    <w:rsid w:val="00BD7398"/>
    <w:rsid w:val="00BD75AD"/>
    <w:rsid w:val="00BE3A72"/>
    <w:rsid w:val="00BE600D"/>
    <w:rsid w:val="00BF046B"/>
    <w:rsid w:val="00BF675C"/>
    <w:rsid w:val="00C019B8"/>
    <w:rsid w:val="00C07120"/>
    <w:rsid w:val="00C10284"/>
    <w:rsid w:val="00C17F59"/>
    <w:rsid w:val="00C30544"/>
    <w:rsid w:val="00C30E89"/>
    <w:rsid w:val="00C42D69"/>
    <w:rsid w:val="00C570C9"/>
    <w:rsid w:val="00C6166C"/>
    <w:rsid w:val="00C703A2"/>
    <w:rsid w:val="00C70C63"/>
    <w:rsid w:val="00C90BD9"/>
    <w:rsid w:val="00C937E3"/>
    <w:rsid w:val="00C97AE1"/>
    <w:rsid w:val="00CA4917"/>
    <w:rsid w:val="00CC69F7"/>
    <w:rsid w:val="00CE03B0"/>
    <w:rsid w:val="00CF0B9D"/>
    <w:rsid w:val="00D313DA"/>
    <w:rsid w:val="00D41767"/>
    <w:rsid w:val="00D46D01"/>
    <w:rsid w:val="00D508BA"/>
    <w:rsid w:val="00D72EB4"/>
    <w:rsid w:val="00D94D19"/>
    <w:rsid w:val="00D9738A"/>
    <w:rsid w:val="00DA27D6"/>
    <w:rsid w:val="00DB0EEE"/>
    <w:rsid w:val="00DB2C90"/>
    <w:rsid w:val="00DD491B"/>
    <w:rsid w:val="00DD4FC2"/>
    <w:rsid w:val="00DE48D5"/>
    <w:rsid w:val="00E05AB2"/>
    <w:rsid w:val="00E16008"/>
    <w:rsid w:val="00E17501"/>
    <w:rsid w:val="00E31FF5"/>
    <w:rsid w:val="00E44486"/>
    <w:rsid w:val="00E5313E"/>
    <w:rsid w:val="00E662DB"/>
    <w:rsid w:val="00E72D4F"/>
    <w:rsid w:val="00E7710D"/>
    <w:rsid w:val="00E91F8A"/>
    <w:rsid w:val="00EA5F47"/>
    <w:rsid w:val="00EC0D8C"/>
    <w:rsid w:val="00EC4072"/>
    <w:rsid w:val="00EC7C3C"/>
    <w:rsid w:val="00EE36A5"/>
    <w:rsid w:val="00EE52EF"/>
    <w:rsid w:val="00EE57B4"/>
    <w:rsid w:val="00EF38FA"/>
    <w:rsid w:val="00F04708"/>
    <w:rsid w:val="00F066D3"/>
    <w:rsid w:val="00F07133"/>
    <w:rsid w:val="00F21BD8"/>
    <w:rsid w:val="00F305C8"/>
    <w:rsid w:val="00F444BE"/>
    <w:rsid w:val="00F61EB3"/>
    <w:rsid w:val="00F7271F"/>
    <w:rsid w:val="00F84369"/>
    <w:rsid w:val="00FA1F35"/>
    <w:rsid w:val="00FA2498"/>
    <w:rsid w:val="00FC5E2F"/>
    <w:rsid w:val="00FC7EC5"/>
    <w:rsid w:val="00FD65DA"/>
    <w:rsid w:val="00FE66B0"/>
    <w:rsid w:val="00FF01B3"/>
    <w:rsid w:val="00FF314A"/>
    <w:rsid w:val="00FF5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D4D3F"/>
  <w15:chartTrackingRefBased/>
  <w15:docId w15:val="{5FDD2F7A-9998-45BA-9918-EC3A5907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314A"/>
    <w:rPr>
      <w:sz w:val="24"/>
      <w:szCs w:val="24"/>
    </w:rPr>
  </w:style>
  <w:style w:type="paragraph" w:styleId="Antrat1">
    <w:name w:val="heading 1"/>
    <w:basedOn w:val="prastasis"/>
    <w:next w:val="prastasis"/>
    <w:qFormat/>
    <w:rsid w:val="00B57AB2"/>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B57AB2"/>
    <w:pPr>
      <w:spacing w:after="120"/>
    </w:pPr>
  </w:style>
  <w:style w:type="paragraph" w:styleId="Antrats">
    <w:name w:val="header"/>
    <w:basedOn w:val="prastasis"/>
    <w:link w:val="AntratsDiagrama"/>
    <w:uiPriority w:val="99"/>
    <w:rsid w:val="006E2A09"/>
    <w:pPr>
      <w:tabs>
        <w:tab w:val="center" w:pos="4320"/>
        <w:tab w:val="right" w:pos="8640"/>
      </w:tabs>
    </w:pPr>
    <w:rPr>
      <w:szCs w:val="20"/>
      <w:lang w:eastAsia="en-US"/>
    </w:rPr>
  </w:style>
  <w:style w:type="character" w:customStyle="1" w:styleId="AntratsDiagrama">
    <w:name w:val="Antraštės Diagrama"/>
    <w:link w:val="Antrats"/>
    <w:uiPriority w:val="99"/>
    <w:rsid w:val="006E2A09"/>
    <w:rPr>
      <w:sz w:val="24"/>
      <w:lang w:eastAsia="en-US"/>
    </w:rPr>
  </w:style>
  <w:style w:type="paragraph" w:styleId="Puslapioinaostekstas">
    <w:name w:val="footnote text"/>
    <w:basedOn w:val="prastasis"/>
    <w:link w:val="PuslapioinaostekstasDiagrama"/>
    <w:rsid w:val="002F5AC5"/>
    <w:rPr>
      <w:sz w:val="20"/>
      <w:szCs w:val="20"/>
    </w:rPr>
  </w:style>
  <w:style w:type="character" w:customStyle="1" w:styleId="PuslapioinaostekstasDiagrama">
    <w:name w:val="Puslapio išnašos tekstas Diagrama"/>
    <w:basedOn w:val="Numatytasispastraiposriftas"/>
    <w:link w:val="Puslapioinaostekstas"/>
    <w:rsid w:val="002F5AC5"/>
  </w:style>
  <w:style w:type="character" w:styleId="Puslapioinaosnuoroda">
    <w:name w:val="footnote reference"/>
    <w:rsid w:val="002F5AC5"/>
    <w:rPr>
      <w:vertAlign w:val="superscript"/>
    </w:rPr>
  </w:style>
  <w:style w:type="paragraph" w:styleId="Porat">
    <w:name w:val="footer"/>
    <w:basedOn w:val="prastasis"/>
    <w:link w:val="PoratDiagrama"/>
    <w:rsid w:val="00D313DA"/>
    <w:pPr>
      <w:tabs>
        <w:tab w:val="center" w:pos="4819"/>
        <w:tab w:val="right" w:pos="9638"/>
      </w:tabs>
    </w:pPr>
  </w:style>
  <w:style w:type="character" w:customStyle="1" w:styleId="PoratDiagrama">
    <w:name w:val="Poraštė Diagrama"/>
    <w:link w:val="Porat"/>
    <w:rsid w:val="00D313DA"/>
    <w:rPr>
      <w:sz w:val="24"/>
      <w:szCs w:val="24"/>
    </w:rPr>
  </w:style>
  <w:style w:type="character" w:styleId="Hipersaitas">
    <w:name w:val="Hyperlink"/>
    <w:uiPriority w:val="99"/>
    <w:unhideWhenUsed/>
    <w:rsid w:val="008373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62250">
      <w:bodyDiv w:val="1"/>
      <w:marLeft w:val="0"/>
      <w:marRight w:val="0"/>
      <w:marTop w:val="0"/>
      <w:marBottom w:val="0"/>
      <w:divBdr>
        <w:top w:val="none" w:sz="0" w:space="0" w:color="auto"/>
        <w:left w:val="none" w:sz="0" w:space="0" w:color="auto"/>
        <w:bottom w:val="none" w:sz="0" w:space="0" w:color="auto"/>
        <w:right w:val="none" w:sz="0" w:space="0" w:color="auto"/>
      </w:divBdr>
      <w:divsChild>
        <w:div w:id="672147425">
          <w:marLeft w:val="0"/>
          <w:marRight w:val="0"/>
          <w:marTop w:val="0"/>
          <w:marBottom w:val="0"/>
          <w:divBdr>
            <w:top w:val="none" w:sz="0" w:space="0" w:color="auto"/>
            <w:left w:val="none" w:sz="0" w:space="0" w:color="auto"/>
            <w:bottom w:val="none" w:sz="0" w:space="0" w:color="auto"/>
            <w:right w:val="none" w:sz="0" w:space="0" w:color="auto"/>
          </w:divBdr>
        </w:div>
      </w:divsChild>
    </w:div>
    <w:div w:id="546768309">
      <w:bodyDiv w:val="1"/>
      <w:marLeft w:val="0"/>
      <w:marRight w:val="0"/>
      <w:marTop w:val="0"/>
      <w:marBottom w:val="0"/>
      <w:divBdr>
        <w:top w:val="none" w:sz="0" w:space="0" w:color="auto"/>
        <w:left w:val="none" w:sz="0" w:space="0" w:color="auto"/>
        <w:bottom w:val="none" w:sz="0" w:space="0" w:color="auto"/>
        <w:right w:val="none" w:sz="0" w:space="0" w:color="auto"/>
      </w:divBdr>
    </w:div>
    <w:div w:id="634942952">
      <w:bodyDiv w:val="1"/>
      <w:marLeft w:val="0"/>
      <w:marRight w:val="0"/>
      <w:marTop w:val="0"/>
      <w:marBottom w:val="0"/>
      <w:divBdr>
        <w:top w:val="none" w:sz="0" w:space="0" w:color="auto"/>
        <w:left w:val="none" w:sz="0" w:space="0" w:color="auto"/>
        <w:bottom w:val="none" w:sz="0" w:space="0" w:color="auto"/>
        <w:right w:val="none" w:sz="0" w:space="0" w:color="auto"/>
      </w:divBdr>
      <w:divsChild>
        <w:div w:id="2085761826">
          <w:marLeft w:val="0"/>
          <w:marRight w:val="0"/>
          <w:marTop w:val="0"/>
          <w:marBottom w:val="0"/>
          <w:divBdr>
            <w:top w:val="none" w:sz="0" w:space="0" w:color="auto"/>
            <w:left w:val="none" w:sz="0" w:space="0" w:color="auto"/>
            <w:bottom w:val="none" w:sz="0" w:space="0" w:color="auto"/>
            <w:right w:val="none" w:sz="0" w:space="0" w:color="auto"/>
          </w:divBdr>
        </w:div>
      </w:divsChild>
    </w:div>
    <w:div w:id="1733693517">
      <w:bodyDiv w:val="1"/>
      <w:marLeft w:val="0"/>
      <w:marRight w:val="0"/>
      <w:marTop w:val="0"/>
      <w:marBottom w:val="0"/>
      <w:divBdr>
        <w:top w:val="none" w:sz="0" w:space="0" w:color="auto"/>
        <w:left w:val="none" w:sz="0" w:space="0" w:color="auto"/>
        <w:bottom w:val="none" w:sz="0" w:space="0" w:color="auto"/>
        <w:right w:val="none" w:sz="0" w:space="0" w:color="auto"/>
      </w:divBdr>
      <w:divsChild>
        <w:div w:id="878321152">
          <w:marLeft w:val="0"/>
          <w:marRight w:val="0"/>
          <w:marTop w:val="0"/>
          <w:marBottom w:val="0"/>
          <w:divBdr>
            <w:top w:val="none" w:sz="0" w:space="0" w:color="auto"/>
            <w:left w:val="none" w:sz="0" w:space="0" w:color="auto"/>
            <w:bottom w:val="none" w:sz="0" w:space="0" w:color="auto"/>
            <w:right w:val="none" w:sz="0" w:space="0" w:color="auto"/>
          </w:divBdr>
          <w:divsChild>
            <w:div w:id="333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6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3DFAA-E39D-44AB-872B-52D9AE0A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10088</Characters>
  <Application>Microsoft Office Word</Application>
  <DocSecurity>4</DocSecurity>
  <Lines>84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Daiva Breivienė</cp:lastModifiedBy>
  <cp:revision>2</cp:revision>
  <cp:lastPrinted>2021-05-10T14:18:00Z</cp:lastPrinted>
  <dcterms:created xsi:type="dcterms:W3CDTF">2021-11-11T13:44:00Z</dcterms:created>
  <dcterms:modified xsi:type="dcterms:W3CDTF">2021-11-11T13:44:00Z</dcterms:modified>
</cp:coreProperties>
</file>