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190A0" w14:textId="77777777" w:rsidR="00993881" w:rsidRDefault="00993881" w:rsidP="007B2612">
      <w:pPr>
        <w:spacing w:line="276" w:lineRule="auto"/>
        <w:jc w:val="center"/>
        <w:rPr>
          <w:b/>
          <w:caps/>
        </w:rPr>
      </w:pPr>
      <w:bookmarkStart w:id="0" w:name="_GoBack"/>
      <w:bookmarkEnd w:id="0"/>
      <w:r>
        <w:rPr>
          <w:b/>
          <w:caps/>
        </w:rPr>
        <w:t>AIŠKINAMASIS RAŠTAS</w:t>
      </w:r>
    </w:p>
    <w:p w14:paraId="46E6077E" w14:textId="5CFB7F53" w:rsidR="00FB30EE" w:rsidRPr="00E65C80" w:rsidRDefault="00E65C80" w:rsidP="00C31875">
      <w:pPr>
        <w:spacing w:line="276" w:lineRule="auto"/>
        <w:jc w:val="center"/>
        <w:rPr>
          <w:b/>
        </w:rPr>
      </w:pPr>
      <w:r w:rsidRPr="00E65C80">
        <w:rPr>
          <w:b/>
        </w:rPr>
        <w:t xml:space="preserve">DĖL UŽDAROSIOS AKCINĖS BENDROVĖS „PANEVĖŽIO GATVĖS“ 2022–2024 METŲ PAVIRŠINIŲ NUOTEKŲ TVARKYMO VEIKLOS IR PLĖTROS PLANO </w:t>
      </w:r>
      <w:r w:rsidRPr="00E65C80">
        <w:rPr>
          <w:b/>
          <w:bCs/>
        </w:rPr>
        <w:t>PATVIRTINIMO</w:t>
      </w:r>
    </w:p>
    <w:p w14:paraId="01BA3D8D" w14:textId="77777777" w:rsidR="007B2612" w:rsidRDefault="007B2612" w:rsidP="00C31875">
      <w:pPr>
        <w:spacing w:line="276" w:lineRule="auto"/>
        <w:jc w:val="center"/>
      </w:pPr>
    </w:p>
    <w:p w14:paraId="60D7F65B" w14:textId="7FD43928" w:rsidR="00993881" w:rsidRDefault="00993881" w:rsidP="00923C1F">
      <w:pPr>
        <w:jc w:val="center"/>
      </w:pPr>
      <w:r w:rsidRPr="00CF5DFE">
        <w:t>20</w:t>
      </w:r>
      <w:r w:rsidR="007B2612">
        <w:t>21</w:t>
      </w:r>
      <w:r w:rsidRPr="00CF5DFE">
        <w:t xml:space="preserve"> m.</w:t>
      </w:r>
      <w:r w:rsidR="00C31875">
        <w:t xml:space="preserve"> </w:t>
      </w:r>
      <w:r w:rsidR="00E65C80">
        <w:rPr>
          <w:bCs/>
        </w:rPr>
        <w:t>lapkričio 10</w:t>
      </w:r>
      <w:r w:rsidRPr="00CF5DFE">
        <w:t xml:space="preserve"> d.</w:t>
      </w:r>
    </w:p>
    <w:p w14:paraId="5812DA60" w14:textId="77777777" w:rsidR="00993881" w:rsidRDefault="00993881" w:rsidP="00923C1F">
      <w:pPr>
        <w:jc w:val="center"/>
      </w:pPr>
      <w:r>
        <w:t>Panevėžys</w:t>
      </w:r>
    </w:p>
    <w:p w14:paraId="66507322" w14:textId="77777777" w:rsidR="00993881" w:rsidRDefault="00993881" w:rsidP="00C31875">
      <w:pPr>
        <w:spacing w:line="276" w:lineRule="auto"/>
        <w:jc w:val="center"/>
      </w:pPr>
    </w:p>
    <w:p w14:paraId="787941D1" w14:textId="77777777" w:rsidR="00923C1F" w:rsidRDefault="00923C1F" w:rsidP="00C31875">
      <w:pPr>
        <w:spacing w:line="276" w:lineRule="auto"/>
        <w:jc w:val="center"/>
      </w:pPr>
    </w:p>
    <w:p w14:paraId="375DCC86" w14:textId="77777777" w:rsidR="00993881" w:rsidRPr="00544651" w:rsidRDefault="00993881" w:rsidP="00E65C80">
      <w:pPr>
        <w:spacing w:line="276" w:lineRule="auto"/>
        <w:ind w:firstLine="709"/>
        <w:jc w:val="both"/>
        <w:rPr>
          <w:b/>
        </w:rPr>
      </w:pPr>
      <w:r w:rsidRPr="00544651">
        <w:rPr>
          <w:b/>
        </w:rPr>
        <w:t>1. Problemos esmė:</w:t>
      </w:r>
    </w:p>
    <w:p w14:paraId="3A0FDBF0" w14:textId="342172CE" w:rsidR="000C63AD" w:rsidRDefault="00700809" w:rsidP="000C63AD">
      <w:pPr>
        <w:spacing w:line="276" w:lineRule="auto"/>
        <w:ind w:firstLine="709"/>
        <w:jc w:val="both"/>
      </w:pPr>
      <w:r>
        <w:t xml:space="preserve">Uždaroji akcinė bendrovė „Panevėžio gatvės“ (toliau – Bendrovė) </w:t>
      </w:r>
      <w:r w:rsidR="00C31875">
        <w:t>Panevėžio miesto savivaldybės tarybos 2015 m. rugpjūčio 27 d. sprendimu Nr. 1-230 paskirta paviršinių nuotekų tvarkytoja savivaldybės teritorijoje.</w:t>
      </w:r>
      <w:r w:rsidR="007B2612">
        <w:t xml:space="preserve"> </w:t>
      </w:r>
      <w:r w:rsidR="000C63AD">
        <w:t>Bendrovės reguliuojama veikla apima Panevėžio miesto paviršinių nuotekų tvarkymo infrastruktūros statybos, priežiūros, remonto darbus, avarinių naftos produktų ir/ar kitų teršiančių medžiagų gatvėse ir kitose aptarnaujamose teritorijose išsiliejimo vietų stebėjimą bei priemonių, apsaugančių paviršinių nuotekų tinklus nuo teršiančių medžiagų patekimo avarijos metu įrengimą, surinktų nafta užterštų sorbentų šalinimą, ištekančio iš išleistuvų vandens kokybės monitoringą.</w:t>
      </w:r>
    </w:p>
    <w:p w14:paraId="2631772E" w14:textId="77777777" w:rsidR="00186647" w:rsidRDefault="000C63AD" w:rsidP="00D7721C">
      <w:pPr>
        <w:tabs>
          <w:tab w:val="right" w:pos="10080"/>
        </w:tabs>
        <w:spacing w:line="276" w:lineRule="auto"/>
        <w:ind w:firstLine="709"/>
        <w:jc w:val="both"/>
      </w:pPr>
      <w:r>
        <w:t xml:space="preserve">Bendrovės tikslai vykdant </w:t>
      </w:r>
      <w:r w:rsidR="00700809">
        <w:t>r</w:t>
      </w:r>
      <w:r>
        <w:t xml:space="preserve">eguliuojamą veiklą: 1. </w:t>
      </w:r>
      <w:r w:rsidR="00700809">
        <w:t>u</w:t>
      </w:r>
      <w:r>
        <w:t xml:space="preserve">žtikrinti nepertraukiamą paviršinių nuotekų priėmimo paslaugą; 2. </w:t>
      </w:r>
      <w:r w:rsidR="00700809">
        <w:t>s</w:t>
      </w:r>
      <w:r>
        <w:t xml:space="preserve">iekti išleidžiamo paviršinių nuotekų srauto atitikimo Paviršinių nuotekų tvarkymo reglamente numatytiems reikalavimams; 3. </w:t>
      </w:r>
      <w:r w:rsidR="00700809">
        <w:t>į</w:t>
      </w:r>
      <w:r>
        <w:t xml:space="preserve">gyvendinti aplinkos taršos mažinimo priemones; 4. </w:t>
      </w:r>
      <w:r w:rsidR="00700809">
        <w:t>g</w:t>
      </w:r>
      <w:r>
        <w:t xml:space="preserve">erinti teikiamų paslaugų kokybę; 5. </w:t>
      </w:r>
      <w:r w:rsidR="00700809">
        <w:t>p</w:t>
      </w:r>
      <w:r>
        <w:t>lėsti paviršinių nuotekų tvarkymą miesto teritorijoje ir aptarnauti abonentus.</w:t>
      </w:r>
      <w:r w:rsidR="00D7721C">
        <w:t xml:space="preserve"> </w:t>
      </w:r>
    </w:p>
    <w:p w14:paraId="0E7DDAA4" w14:textId="1072FBC5" w:rsidR="000C63AD" w:rsidRPr="000C63AD" w:rsidRDefault="000C63AD" w:rsidP="00D7721C">
      <w:pPr>
        <w:tabs>
          <w:tab w:val="right" w:pos="10080"/>
        </w:tabs>
        <w:spacing w:line="276" w:lineRule="auto"/>
        <w:ind w:firstLine="709"/>
        <w:jc w:val="both"/>
      </w:pPr>
      <w:r w:rsidRPr="000C63AD">
        <w:t xml:space="preserve">Bendrovės 2022 - 2024 metų paviršinių nuotekų tvarkymo veiklos ir plėtros planas </w:t>
      </w:r>
      <w:r w:rsidR="00D7721C">
        <w:t xml:space="preserve">(toliau – Planas) </w:t>
      </w:r>
      <w:r w:rsidRPr="000C63AD">
        <w:t>skirstomas į 4</w:t>
      </w:r>
      <w:r w:rsidR="00700809">
        <w:t>-ias</w:t>
      </w:r>
      <w:r w:rsidRPr="000C63AD">
        <w:t xml:space="preserve"> veiklų kryptis: 1. paviršinių nuotekų infrastruktūros priežiūros ir remonto darbai; 2. paviršinių nuotekų infrastruktūros renovacija, modernizavimas ir plėtra; 3. paviršinių nuotekų tvarkymo veiklos gerinimo priemonės; 4. paviršinių nuotekų tinklo prieinamumo didinimas.</w:t>
      </w:r>
      <w:r w:rsidR="00D7721C">
        <w:t xml:space="preserve"> Plane aptariamas finansavimas, materialinių – techninių resursų bei lėšų poreikis Plano vykdymui bei prognozuojama įtaka paviršinių nuotekų tvarkymo kainoms.</w:t>
      </w:r>
    </w:p>
    <w:p w14:paraId="225CA20D" w14:textId="77777777" w:rsidR="000C63AD" w:rsidRDefault="000C63AD" w:rsidP="000C63AD">
      <w:pPr>
        <w:tabs>
          <w:tab w:val="right" w:pos="10080"/>
        </w:tabs>
        <w:spacing w:line="276" w:lineRule="auto"/>
        <w:ind w:firstLine="709"/>
        <w:jc w:val="both"/>
        <w:rPr>
          <w:b/>
        </w:rPr>
      </w:pPr>
    </w:p>
    <w:p w14:paraId="0E1443E8" w14:textId="554B9A74" w:rsidR="00993881" w:rsidRDefault="00993881" w:rsidP="00E65C80">
      <w:pPr>
        <w:tabs>
          <w:tab w:val="right" w:pos="10080"/>
        </w:tabs>
        <w:spacing w:line="276" w:lineRule="auto"/>
        <w:ind w:firstLine="709"/>
        <w:jc w:val="both"/>
        <w:rPr>
          <w:b/>
        </w:rPr>
      </w:pPr>
      <w:r>
        <w:rPr>
          <w:b/>
        </w:rPr>
        <w:t>2.</w:t>
      </w:r>
      <w:r w:rsidR="003115D5">
        <w:rPr>
          <w:b/>
        </w:rPr>
        <w:t xml:space="preserve"> </w:t>
      </w:r>
      <w:r>
        <w:rPr>
          <w:b/>
        </w:rPr>
        <w:t>Kaip šiuo metu sprendžiami sprendimo projekte aptarti klausimai:</w:t>
      </w:r>
    </w:p>
    <w:p w14:paraId="0EABCB1B" w14:textId="77777777" w:rsidR="00700809" w:rsidRPr="000C63AD" w:rsidRDefault="00700809" w:rsidP="00700809">
      <w:pPr>
        <w:spacing w:line="276" w:lineRule="auto"/>
        <w:ind w:firstLine="709"/>
        <w:jc w:val="both"/>
      </w:pPr>
      <w:r>
        <w:t xml:space="preserve">Vadovaujantis </w:t>
      </w:r>
      <w:r w:rsidRPr="00DF25F8">
        <w:t>Lietuvos Respublikos geriamojo vandens tiekimo ir nuotekų tvarkymo įstatym</w:t>
      </w:r>
      <w:r>
        <w:t>o 10 straipsnio 6 dalimi, Savivaldybių tarybos tvirtina paviršinių nuotekų tvarkytojų veiklos planus.</w:t>
      </w:r>
    </w:p>
    <w:p w14:paraId="2DF704A0" w14:textId="1F1DCCEE" w:rsidR="00923C1F" w:rsidRDefault="001A3D6C" w:rsidP="00E65C80">
      <w:pPr>
        <w:spacing w:line="276" w:lineRule="auto"/>
        <w:ind w:firstLine="709"/>
        <w:jc w:val="both"/>
        <w:rPr>
          <w:b/>
        </w:rPr>
      </w:pPr>
      <w:r>
        <w:t xml:space="preserve">Parengtas Tarybos sprendimo projektas dėl </w:t>
      </w:r>
      <w:r w:rsidR="00E65C80">
        <w:t>uždarosios akcinės bendrovės</w:t>
      </w:r>
      <w:r>
        <w:t xml:space="preserve"> „Panevėžio gatvės“ 20</w:t>
      </w:r>
      <w:r w:rsidR="00E65C80">
        <w:t>22</w:t>
      </w:r>
      <w:r>
        <w:t>–202</w:t>
      </w:r>
      <w:r w:rsidR="00E65C80">
        <w:t>4</w:t>
      </w:r>
      <w:r>
        <w:t xml:space="preserve"> metų paviršinių nuotekų tvarkymo veiklos ir plėtros plano</w:t>
      </w:r>
      <w:r w:rsidRPr="001A3D6C">
        <w:t xml:space="preserve"> </w:t>
      </w:r>
      <w:r w:rsidR="00E65C80">
        <w:t>patvirtinimo</w:t>
      </w:r>
      <w:r>
        <w:t xml:space="preserve">. </w:t>
      </w:r>
    </w:p>
    <w:p w14:paraId="501A154A" w14:textId="77777777" w:rsidR="00E65C80" w:rsidRDefault="00E65C80" w:rsidP="00E65C80">
      <w:pPr>
        <w:tabs>
          <w:tab w:val="right" w:pos="10080"/>
        </w:tabs>
        <w:spacing w:line="276" w:lineRule="auto"/>
        <w:ind w:firstLine="709"/>
        <w:jc w:val="both"/>
        <w:rPr>
          <w:b/>
        </w:rPr>
      </w:pPr>
    </w:p>
    <w:p w14:paraId="07D095E2" w14:textId="248CFEDC" w:rsidR="00993881" w:rsidRDefault="00993881" w:rsidP="00E65C80">
      <w:pPr>
        <w:tabs>
          <w:tab w:val="right" w:pos="10080"/>
        </w:tabs>
        <w:spacing w:line="276" w:lineRule="auto"/>
        <w:ind w:firstLine="709"/>
        <w:jc w:val="both"/>
        <w:rPr>
          <w:b/>
        </w:rPr>
      </w:pPr>
      <w:r>
        <w:rPr>
          <w:b/>
        </w:rPr>
        <w:t>3. Sprendimo priėmimo būtinumo pagrindimas, kokių pozityvių rezultatų laukiama:</w:t>
      </w:r>
    </w:p>
    <w:p w14:paraId="6812C395" w14:textId="40CE8748" w:rsidR="00FD0DCF" w:rsidRDefault="00C31875" w:rsidP="00E65C80">
      <w:pPr>
        <w:tabs>
          <w:tab w:val="right" w:pos="10080"/>
        </w:tabs>
        <w:spacing w:line="276" w:lineRule="auto"/>
        <w:ind w:firstLine="709"/>
        <w:jc w:val="both"/>
      </w:pPr>
      <w:r>
        <w:t>Pa</w:t>
      </w:r>
      <w:r w:rsidR="00E65C80">
        <w:t>tvirtinus</w:t>
      </w:r>
      <w:r>
        <w:t xml:space="preserve"> Bendrovės </w:t>
      </w:r>
      <w:r w:rsidR="00E65C80">
        <w:t xml:space="preserve">2022–2024 </w:t>
      </w:r>
      <w:r>
        <w:t>m. paviršinių nuotekų tvarkymo veiklos ir plėtros plan</w:t>
      </w:r>
      <w:r w:rsidR="00002A92">
        <w:t>ą</w:t>
      </w:r>
      <w:r>
        <w:t xml:space="preserve">, </w:t>
      </w:r>
      <w:r w:rsidR="00B80BEA">
        <w:t xml:space="preserve">pagal jį </w:t>
      </w:r>
      <w:r w:rsidR="00002A92">
        <w:t xml:space="preserve">Bendrovė </w:t>
      </w:r>
      <w:r w:rsidR="00002A92" w:rsidRPr="00AF6D7C">
        <w:t>vykdy</w:t>
      </w:r>
      <w:r w:rsidR="00E65C80">
        <w:t>s</w:t>
      </w:r>
      <w:r w:rsidR="00002A92" w:rsidRPr="00AF6D7C">
        <w:t xml:space="preserve"> reguliuojamą veiklą</w:t>
      </w:r>
      <w:r w:rsidR="00E65C80">
        <w:t>.</w:t>
      </w:r>
    </w:p>
    <w:p w14:paraId="3E478CC3" w14:textId="77777777" w:rsidR="00E65C80" w:rsidRDefault="00E65C80" w:rsidP="00E65C80">
      <w:pPr>
        <w:tabs>
          <w:tab w:val="right" w:pos="10080"/>
        </w:tabs>
        <w:spacing w:line="276" w:lineRule="auto"/>
        <w:ind w:firstLine="709"/>
        <w:jc w:val="both"/>
        <w:rPr>
          <w:bCs/>
        </w:rPr>
      </w:pPr>
    </w:p>
    <w:p w14:paraId="32E62C15" w14:textId="77777777" w:rsidR="00EC05C1" w:rsidRDefault="00993881" w:rsidP="00E65C80">
      <w:pPr>
        <w:tabs>
          <w:tab w:val="right" w:pos="10080"/>
        </w:tabs>
        <w:spacing w:line="276" w:lineRule="auto"/>
        <w:ind w:firstLine="709"/>
        <w:jc w:val="both"/>
        <w:rPr>
          <w:b/>
        </w:rPr>
      </w:pPr>
      <w:r>
        <w:rPr>
          <w:b/>
        </w:rPr>
        <w:t>4.</w:t>
      </w:r>
      <w:r w:rsidR="003115D5">
        <w:rPr>
          <w:b/>
        </w:rPr>
        <w:t xml:space="preserve"> </w:t>
      </w:r>
      <w:r>
        <w:rPr>
          <w:b/>
        </w:rPr>
        <w:t>Skaičiavimai, išlaidų sąmatos, finansavimo šaltiniai</w:t>
      </w:r>
      <w:r w:rsidR="00EC05C1">
        <w:rPr>
          <w:b/>
        </w:rPr>
        <w:t>:</w:t>
      </w:r>
    </w:p>
    <w:p w14:paraId="4335EC42" w14:textId="0692DA4E" w:rsidR="009D12EE" w:rsidRPr="00C31875" w:rsidRDefault="00C31875" w:rsidP="00E65C80">
      <w:pPr>
        <w:tabs>
          <w:tab w:val="right" w:pos="10080"/>
        </w:tabs>
        <w:spacing w:line="276" w:lineRule="auto"/>
        <w:ind w:firstLine="709"/>
        <w:jc w:val="both"/>
        <w:rPr>
          <w:b/>
        </w:rPr>
      </w:pPr>
      <w:r>
        <w:rPr>
          <w:lang w:val="sv-SE"/>
        </w:rPr>
        <w:t>Papildomas finansavimas šiuo metu nereikalingas</w:t>
      </w:r>
      <w:r>
        <w:t>.</w:t>
      </w:r>
      <w:r w:rsidR="004B1191">
        <w:t xml:space="preserve"> Veiklai vykdyti naudojamos iš paviršinių nuotekų abonentų surenkamos lėšos.</w:t>
      </w:r>
    </w:p>
    <w:p w14:paraId="61688020" w14:textId="77777777" w:rsidR="00E65C80" w:rsidRDefault="00E65C80" w:rsidP="00E65C80">
      <w:pPr>
        <w:tabs>
          <w:tab w:val="right" w:pos="10080"/>
        </w:tabs>
        <w:spacing w:line="276" w:lineRule="auto"/>
        <w:ind w:firstLine="709"/>
        <w:rPr>
          <w:b/>
          <w:bCs/>
        </w:rPr>
      </w:pPr>
    </w:p>
    <w:p w14:paraId="06B57686" w14:textId="59EFD919" w:rsidR="00993881" w:rsidRDefault="00993881" w:rsidP="00E65C80">
      <w:pPr>
        <w:tabs>
          <w:tab w:val="right" w:pos="10080"/>
        </w:tabs>
        <w:spacing w:line="276" w:lineRule="auto"/>
        <w:ind w:firstLine="709"/>
        <w:rPr>
          <w:b/>
          <w:bCs/>
        </w:rPr>
      </w:pPr>
      <w:r>
        <w:rPr>
          <w:b/>
          <w:bCs/>
        </w:rPr>
        <w:lastRenderedPageBreak/>
        <w:t xml:space="preserve">5. Galimos neigiamos pasekmės priėmus sprendimą, kokių priemonių reikėtų imtis, kad tokių pasekmių būtų išvengta: </w:t>
      </w:r>
    </w:p>
    <w:p w14:paraId="7A909E49" w14:textId="77777777" w:rsidR="003B5B94" w:rsidRDefault="00C31875" w:rsidP="00E65C80">
      <w:pPr>
        <w:tabs>
          <w:tab w:val="right" w:pos="10080"/>
        </w:tabs>
        <w:spacing w:line="276" w:lineRule="auto"/>
        <w:ind w:firstLine="709"/>
        <w:jc w:val="both"/>
      </w:pPr>
      <w:r>
        <w:t>Neigiamų pasekmių nenumatoma.</w:t>
      </w:r>
    </w:p>
    <w:p w14:paraId="35E49A9A" w14:textId="77777777" w:rsidR="00E65C80" w:rsidRDefault="00E65C80" w:rsidP="00E65C80">
      <w:pPr>
        <w:tabs>
          <w:tab w:val="right" w:pos="10080"/>
        </w:tabs>
        <w:spacing w:line="276" w:lineRule="auto"/>
        <w:ind w:firstLine="709"/>
        <w:jc w:val="both"/>
        <w:rPr>
          <w:b/>
        </w:rPr>
      </w:pPr>
    </w:p>
    <w:p w14:paraId="19154BC9" w14:textId="45A3C3CB" w:rsidR="00B36117" w:rsidRPr="002C4D1E" w:rsidRDefault="00993881" w:rsidP="00E65C80">
      <w:pPr>
        <w:tabs>
          <w:tab w:val="right" w:pos="10080"/>
        </w:tabs>
        <w:spacing w:line="276" w:lineRule="auto"/>
        <w:ind w:firstLine="709"/>
        <w:jc w:val="both"/>
      </w:pPr>
      <w:r>
        <w:rPr>
          <w:b/>
        </w:rPr>
        <w:t>6. Kieno iniciatyva parengtas sprendimo projektas</w:t>
      </w:r>
      <w:r>
        <w:t xml:space="preserve">: </w:t>
      </w:r>
      <w:r w:rsidR="00B36117" w:rsidRPr="00BE52EF">
        <w:t>Paviršinių nuotekų tvarkytoj</w:t>
      </w:r>
      <w:r w:rsidR="00B36117">
        <w:t xml:space="preserve">o </w:t>
      </w:r>
      <w:r w:rsidR="00B80BEA">
        <w:t>uždarosios akcinės bendrovės</w:t>
      </w:r>
      <w:r w:rsidR="00B36117">
        <w:t xml:space="preserve"> „Panevėžio gatvės“ </w:t>
      </w:r>
      <w:r w:rsidR="00B36117" w:rsidRPr="002C4D1E">
        <w:t>iniciatyva.</w:t>
      </w:r>
    </w:p>
    <w:p w14:paraId="61091BD5" w14:textId="77777777" w:rsidR="00B36117" w:rsidRPr="002C4D1E" w:rsidRDefault="00B36117" w:rsidP="00E65C80">
      <w:pPr>
        <w:spacing w:line="360" w:lineRule="auto"/>
        <w:ind w:firstLine="709"/>
        <w:jc w:val="both"/>
      </w:pPr>
    </w:p>
    <w:p w14:paraId="357DB4F6" w14:textId="77777777" w:rsidR="00B36117" w:rsidRDefault="00B36117" w:rsidP="00B36117">
      <w:pPr>
        <w:spacing w:line="360" w:lineRule="auto"/>
        <w:jc w:val="both"/>
      </w:pPr>
      <w:r w:rsidRPr="002C4D1E">
        <w:t>Miesto infrastruktūros skyriaus vyr. specialistė</w:t>
      </w:r>
      <w:r w:rsidRPr="002C4D1E">
        <w:tab/>
        <w:t xml:space="preserve">       </w:t>
      </w:r>
      <w:r w:rsidRPr="002C4D1E">
        <w:tab/>
        <w:t xml:space="preserve">                 Loreta Babilauskienė</w:t>
      </w:r>
    </w:p>
    <w:p w14:paraId="32942180" w14:textId="77777777" w:rsidR="00B36117" w:rsidRDefault="00B36117" w:rsidP="00B36117">
      <w:pPr>
        <w:spacing w:line="360" w:lineRule="auto"/>
        <w:jc w:val="both"/>
      </w:pPr>
    </w:p>
    <w:p w14:paraId="77D6070F" w14:textId="77777777" w:rsidR="00B20F77" w:rsidRDefault="00B20F77" w:rsidP="00B36117">
      <w:pPr>
        <w:tabs>
          <w:tab w:val="right" w:pos="10080"/>
        </w:tabs>
        <w:spacing w:line="276" w:lineRule="auto"/>
        <w:ind w:firstLine="851"/>
        <w:jc w:val="both"/>
      </w:pPr>
    </w:p>
    <w:sectPr w:rsidR="00B20F77" w:rsidSect="003F7D54">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D4E25"/>
    <w:multiLevelType w:val="multilevel"/>
    <w:tmpl w:val="F7D07692"/>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6E35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A97EEA"/>
    <w:multiLevelType w:val="hybridMultilevel"/>
    <w:tmpl w:val="3884A8AA"/>
    <w:lvl w:ilvl="0" w:tplc="04270015">
      <w:start w:val="1"/>
      <w:numFmt w:val="upp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B6"/>
    <w:rsid w:val="00002A92"/>
    <w:rsid w:val="000862C7"/>
    <w:rsid w:val="00086B83"/>
    <w:rsid w:val="000B79E3"/>
    <w:rsid w:val="000C63AD"/>
    <w:rsid w:val="000D51E7"/>
    <w:rsid w:val="000D7D71"/>
    <w:rsid w:val="00107AF1"/>
    <w:rsid w:val="0011794F"/>
    <w:rsid w:val="001468FF"/>
    <w:rsid w:val="00173209"/>
    <w:rsid w:val="00186647"/>
    <w:rsid w:val="001A3D6C"/>
    <w:rsid w:val="001C3CE4"/>
    <w:rsid w:val="0022752A"/>
    <w:rsid w:val="002331A4"/>
    <w:rsid w:val="002A2406"/>
    <w:rsid w:val="002B003C"/>
    <w:rsid w:val="002E5171"/>
    <w:rsid w:val="00301704"/>
    <w:rsid w:val="003115D5"/>
    <w:rsid w:val="00344478"/>
    <w:rsid w:val="00355FA1"/>
    <w:rsid w:val="003924AE"/>
    <w:rsid w:val="003A6501"/>
    <w:rsid w:val="003B5B94"/>
    <w:rsid w:val="003C650A"/>
    <w:rsid w:val="003D3D62"/>
    <w:rsid w:val="003F7D54"/>
    <w:rsid w:val="00404D59"/>
    <w:rsid w:val="0041199C"/>
    <w:rsid w:val="00415439"/>
    <w:rsid w:val="00464EE8"/>
    <w:rsid w:val="004B1191"/>
    <w:rsid w:val="004C59B6"/>
    <w:rsid w:val="004D158B"/>
    <w:rsid w:val="004E5652"/>
    <w:rsid w:val="00524A87"/>
    <w:rsid w:val="005610F2"/>
    <w:rsid w:val="0060693E"/>
    <w:rsid w:val="006715C8"/>
    <w:rsid w:val="00681015"/>
    <w:rsid w:val="00694C8C"/>
    <w:rsid w:val="006B27C9"/>
    <w:rsid w:val="00700809"/>
    <w:rsid w:val="00726323"/>
    <w:rsid w:val="007A2356"/>
    <w:rsid w:val="007B2612"/>
    <w:rsid w:val="007B26CD"/>
    <w:rsid w:val="008009D2"/>
    <w:rsid w:val="00816187"/>
    <w:rsid w:val="0087721D"/>
    <w:rsid w:val="0088456E"/>
    <w:rsid w:val="008B0004"/>
    <w:rsid w:val="008C288B"/>
    <w:rsid w:val="008E3E97"/>
    <w:rsid w:val="008E4412"/>
    <w:rsid w:val="00906E3E"/>
    <w:rsid w:val="00911F81"/>
    <w:rsid w:val="00914401"/>
    <w:rsid w:val="00923C1F"/>
    <w:rsid w:val="00927621"/>
    <w:rsid w:val="00951FC7"/>
    <w:rsid w:val="00961564"/>
    <w:rsid w:val="0096286E"/>
    <w:rsid w:val="00984ED0"/>
    <w:rsid w:val="00993881"/>
    <w:rsid w:val="009D12EE"/>
    <w:rsid w:val="00A15AB5"/>
    <w:rsid w:val="00A21173"/>
    <w:rsid w:val="00A26245"/>
    <w:rsid w:val="00A27E06"/>
    <w:rsid w:val="00A4629F"/>
    <w:rsid w:val="00A66AC8"/>
    <w:rsid w:val="00AB23E6"/>
    <w:rsid w:val="00AE3C1D"/>
    <w:rsid w:val="00AF6D7C"/>
    <w:rsid w:val="00B20C94"/>
    <w:rsid w:val="00B20F77"/>
    <w:rsid w:val="00B36117"/>
    <w:rsid w:val="00B434B8"/>
    <w:rsid w:val="00B651E3"/>
    <w:rsid w:val="00B80BEA"/>
    <w:rsid w:val="00B84981"/>
    <w:rsid w:val="00BC2700"/>
    <w:rsid w:val="00BC41B8"/>
    <w:rsid w:val="00C31875"/>
    <w:rsid w:val="00C87FDE"/>
    <w:rsid w:val="00CA0654"/>
    <w:rsid w:val="00CB06A4"/>
    <w:rsid w:val="00CB1AA6"/>
    <w:rsid w:val="00CB4801"/>
    <w:rsid w:val="00CD0377"/>
    <w:rsid w:val="00CD7E85"/>
    <w:rsid w:val="00CF34BA"/>
    <w:rsid w:val="00D05B36"/>
    <w:rsid w:val="00D21932"/>
    <w:rsid w:val="00D53894"/>
    <w:rsid w:val="00D56263"/>
    <w:rsid w:val="00D572AC"/>
    <w:rsid w:val="00D755BF"/>
    <w:rsid w:val="00D7721C"/>
    <w:rsid w:val="00D93122"/>
    <w:rsid w:val="00DA0CEF"/>
    <w:rsid w:val="00E0024D"/>
    <w:rsid w:val="00E04C62"/>
    <w:rsid w:val="00E12B10"/>
    <w:rsid w:val="00E31CEC"/>
    <w:rsid w:val="00E35DBD"/>
    <w:rsid w:val="00E65C80"/>
    <w:rsid w:val="00EC05C1"/>
    <w:rsid w:val="00EC44E3"/>
    <w:rsid w:val="00EC700C"/>
    <w:rsid w:val="00ED6103"/>
    <w:rsid w:val="00F30B08"/>
    <w:rsid w:val="00F414D6"/>
    <w:rsid w:val="00F47A13"/>
    <w:rsid w:val="00F50D3D"/>
    <w:rsid w:val="00F65C2E"/>
    <w:rsid w:val="00FB30EE"/>
    <w:rsid w:val="00FD0DCF"/>
    <w:rsid w:val="00FD1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CBF"/>
  <w15:chartTrackingRefBased/>
  <w15:docId w15:val="{3003F433-1889-45A6-9097-8DF4B716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3881"/>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93881"/>
    <w:pPr>
      <w:tabs>
        <w:tab w:val="center" w:pos="4819"/>
        <w:tab w:val="right" w:pos="9638"/>
      </w:tabs>
    </w:pPr>
  </w:style>
  <w:style w:type="character" w:customStyle="1" w:styleId="AntratsDiagrama">
    <w:name w:val="Antraštės Diagrama"/>
    <w:basedOn w:val="Numatytasispastraiposriftas"/>
    <w:link w:val="Antrats"/>
    <w:rsid w:val="00993881"/>
    <w:rPr>
      <w:rFonts w:eastAsia="Times New Roman" w:cs="Times New Roman"/>
      <w:szCs w:val="24"/>
      <w:lang w:eastAsia="lt-LT"/>
    </w:rPr>
  </w:style>
  <w:style w:type="paragraph" w:styleId="Sraopastraipa">
    <w:name w:val="List Paragraph"/>
    <w:basedOn w:val="prastasis"/>
    <w:uiPriority w:val="34"/>
    <w:qFormat/>
    <w:rsid w:val="001468FF"/>
    <w:pPr>
      <w:ind w:left="720"/>
      <w:contextualSpacing/>
    </w:pPr>
  </w:style>
  <w:style w:type="paragraph" w:styleId="Debesliotekstas">
    <w:name w:val="Balloon Text"/>
    <w:basedOn w:val="prastasis"/>
    <w:link w:val="DebesliotekstasDiagrama"/>
    <w:uiPriority w:val="99"/>
    <w:semiHidden/>
    <w:unhideWhenUsed/>
    <w:rsid w:val="007B26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6CD"/>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A66AC8"/>
    <w:rPr>
      <w:sz w:val="16"/>
      <w:szCs w:val="16"/>
    </w:rPr>
  </w:style>
  <w:style w:type="paragraph" w:styleId="Komentarotekstas">
    <w:name w:val="annotation text"/>
    <w:basedOn w:val="prastasis"/>
    <w:link w:val="KomentarotekstasDiagrama"/>
    <w:uiPriority w:val="99"/>
    <w:semiHidden/>
    <w:unhideWhenUsed/>
    <w:rsid w:val="00A66AC8"/>
    <w:rPr>
      <w:sz w:val="20"/>
      <w:szCs w:val="20"/>
    </w:rPr>
  </w:style>
  <w:style w:type="character" w:customStyle="1" w:styleId="KomentarotekstasDiagrama">
    <w:name w:val="Komentaro tekstas Diagrama"/>
    <w:basedOn w:val="Numatytasispastraiposriftas"/>
    <w:link w:val="Komentarotekstas"/>
    <w:uiPriority w:val="99"/>
    <w:semiHidden/>
    <w:rsid w:val="00A66AC8"/>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6AC8"/>
    <w:rPr>
      <w:b/>
      <w:bCs/>
    </w:rPr>
  </w:style>
  <w:style w:type="character" w:customStyle="1" w:styleId="KomentarotemaDiagrama">
    <w:name w:val="Komentaro tema Diagrama"/>
    <w:basedOn w:val="KomentarotekstasDiagrama"/>
    <w:link w:val="Komentarotema"/>
    <w:uiPriority w:val="99"/>
    <w:semiHidden/>
    <w:rsid w:val="00A66AC8"/>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8528">
      <w:bodyDiv w:val="1"/>
      <w:marLeft w:val="0"/>
      <w:marRight w:val="0"/>
      <w:marTop w:val="0"/>
      <w:marBottom w:val="0"/>
      <w:divBdr>
        <w:top w:val="none" w:sz="0" w:space="0" w:color="auto"/>
        <w:left w:val="none" w:sz="0" w:space="0" w:color="auto"/>
        <w:bottom w:val="none" w:sz="0" w:space="0" w:color="auto"/>
        <w:right w:val="none" w:sz="0" w:space="0" w:color="auto"/>
      </w:divBdr>
    </w:div>
    <w:div w:id="336612167">
      <w:bodyDiv w:val="1"/>
      <w:marLeft w:val="0"/>
      <w:marRight w:val="0"/>
      <w:marTop w:val="0"/>
      <w:marBottom w:val="0"/>
      <w:divBdr>
        <w:top w:val="none" w:sz="0" w:space="0" w:color="auto"/>
        <w:left w:val="none" w:sz="0" w:space="0" w:color="auto"/>
        <w:bottom w:val="none" w:sz="0" w:space="0" w:color="auto"/>
        <w:right w:val="none" w:sz="0" w:space="0" w:color="auto"/>
      </w:divBdr>
      <w:divsChild>
        <w:div w:id="2010281221">
          <w:marLeft w:val="0"/>
          <w:marRight w:val="0"/>
          <w:marTop w:val="0"/>
          <w:marBottom w:val="0"/>
          <w:divBdr>
            <w:top w:val="none" w:sz="0" w:space="0" w:color="auto"/>
            <w:left w:val="none" w:sz="0" w:space="0" w:color="auto"/>
            <w:bottom w:val="none" w:sz="0" w:space="0" w:color="auto"/>
            <w:right w:val="none" w:sz="0" w:space="0" w:color="auto"/>
          </w:divBdr>
        </w:div>
      </w:divsChild>
    </w:div>
    <w:div w:id="372003142">
      <w:bodyDiv w:val="1"/>
      <w:marLeft w:val="0"/>
      <w:marRight w:val="0"/>
      <w:marTop w:val="0"/>
      <w:marBottom w:val="0"/>
      <w:divBdr>
        <w:top w:val="none" w:sz="0" w:space="0" w:color="auto"/>
        <w:left w:val="none" w:sz="0" w:space="0" w:color="auto"/>
        <w:bottom w:val="none" w:sz="0" w:space="0" w:color="auto"/>
        <w:right w:val="none" w:sz="0" w:space="0" w:color="auto"/>
      </w:divBdr>
      <w:divsChild>
        <w:div w:id="805973579">
          <w:marLeft w:val="0"/>
          <w:marRight w:val="0"/>
          <w:marTop w:val="0"/>
          <w:marBottom w:val="0"/>
          <w:divBdr>
            <w:top w:val="none" w:sz="0" w:space="0" w:color="auto"/>
            <w:left w:val="none" w:sz="0" w:space="0" w:color="auto"/>
            <w:bottom w:val="none" w:sz="0" w:space="0" w:color="auto"/>
            <w:right w:val="none" w:sz="0" w:space="0" w:color="auto"/>
          </w:divBdr>
        </w:div>
      </w:divsChild>
    </w:div>
    <w:div w:id="511460569">
      <w:bodyDiv w:val="1"/>
      <w:marLeft w:val="0"/>
      <w:marRight w:val="0"/>
      <w:marTop w:val="0"/>
      <w:marBottom w:val="0"/>
      <w:divBdr>
        <w:top w:val="none" w:sz="0" w:space="0" w:color="auto"/>
        <w:left w:val="none" w:sz="0" w:space="0" w:color="auto"/>
        <w:bottom w:val="none" w:sz="0" w:space="0" w:color="auto"/>
        <w:right w:val="none" w:sz="0" w:space="0" w:color="auto"/>
      </w:divBdr>
    </w:div>
    <w:div w:id="1105685686">
      <w:bodyDiv w:val="1"/>
      <w:marLeft w:val="0"/>
      <w:marRight w:val="0"/>
      <w:marTop w:val="0"/>
      <w:marBottom w:val="0"/>
      <w:divBdr>
        <w:top w:val="none" w:sz="0" w:space="0" w:color="auto"/>
        <w:left w:val="none" w:sz="0" w:space="0" w:color="auto"/>
        <w:bottom w:val="none" w:sz="0" w:space="0" w:color="auto"/>
        <w:right w:val="none" w:sz="0" w:space="0" w:color="auto"/>
      </w:divBdr>
      <w:divsChild>
        <w:div w:id="1905095215">
          <w:marLeft w:val="0"/>
          <w:marRight w:val="0"/>
          <w:marTop w:val="0"/>
          <w:marBottom w:val="0"/>
          <w:divBdr>
            <w:top w:val="none" w:sz="0" w:space="0" w:color="auto"/>
            <w:left w:val="none" w:sz="0" w:space="0" w:color="auto"/>
            <w:bottom w:val="none" w:sz="0" w:space="0" w:color="auto"/>
            <w:right w:val="none" w:sz="0" w:space="0" w:color="auto"/>
          </w:divBdr>
        </w:div>
      </w:divsChild>
    </w:div>
    <w:div w:id="1266573303">
      <w:bodyDiv w:val="1"/>
      <w:marLeft w:val="0"/>
      <w:marRight w:val="0"/>
      <w:marTop w:val="0"/>
      <w:marBottom w:val="0"/>
      <w:divBdr>
        <w:top w:val="none" w:sz="0" w:space="0" w:color="auto"/>
        <w:left w:val="none" w:sz="0" w:space="0" w:color="auto"/>
        <w:bottom w:val="none" w:sz="0" w:space="0" w:color="auto"/>
        <w:right w:val="none" w:sz="0" w:space="0" w:color="auto"/>
      </w:divBdr>
      <w:divsChild>
        <w:div w:id="602497915">
          <w:marLeft w:val="0"/>
          <w:marRight w:val="0"/>
          <w:marTop w:val="0"/>
          <w:marBottom w:val="0"/>
          <w:divBdr>
            <w:top w:val="none" w:sz="0" w:space="0" w:color="auto"/>
            <w:left w:val="none" w:sz="0" w:space="0" w:color="auto"/>
            <w:bottom w:val="none" w:sz="0" w:space="0" w:color="auto"/>
            <w:right w:val="none" w:sz="0" w:space="0" w:color="auto"/>
          </w:divBdr>
        </w:div>
      </w:divsChild>
    </w:div>
    <w:div w:id="2134590384">
      <w:bodyDiv w:val="1"/>
      <w:marLeft w:val="0"/>
      <w:marRight w:val="0"/>
      <w:marTop w:val="0"/>
      <w:marBottom w:val="0"/>
      <w:divBdr>
        <w:top w:val="none" w:sz="0" w:space="0" w:color="auto"/>
        <w:left w:val="none" w:sz="0" w:space="0" w:color="auto"/>
        <w:bottom w:val="none" w:sz="0" w:space="0" w:color="auto"/>
        <w:right w:val="none" w:sz="0" w:space="0" w:color="auto"/>
      </w:divBdr>
      <w:divsChild>
        <w:div w:id="691807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A111C-CDFB-40C3-91D1-4832FE66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1954</Words>
  <Characters>1114</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Jokubas Leipus</dc:creator>
  <cp:keywords/>
  <dc:description/>
  <cp:lastModifiedBy>Daiva Breivienė</cp:lastModifiedBy>
  <cp:revision>2</cp:revision>
  <cp:lastPrinted>2018-01-10T09:24:00Z</cp:lastPrinted>
  <dcterms:created xsi:type="dcterms:W3CDTF">2021-11-15T06:25:00Z</dcterms:created>
  <dcterms:modified xsi:type="dcterms:W3CDTF">2021-11-15T06:25:00Z</dcterms:modified>
</cp:coreProperties>
</file>