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0963C7CE" w14:textId="23D9B0BA" w:rsidR="005E481F" w:rsidRDefault="005E481F" w:rsidP="005E481F">
      <w:pPr>
        <w:pStyle w:val="Antrats"/>
        <w:tabs>
          <w:tab w:val="clear" w:pos="4320"/>
          <w:tab w:val="left" w:pos="5103"/>
        </w:tabs>
        <w:jc w:val="center"/>
        <w:rPr>
          <w:b/>
          <w:szCs w:val="24"/>
        </w:rPr>
      </w:pPr>
      <w:r>
        <w:rPr>
          <w:b/>
          <w:caps/>
          <w:szCs w:val="22"/>
        </w:rPr>
        <w:t>DĖL NEKILNOJAMOJO</w:t>
      </w:r>
      <w:r>
        <w:rPr>
          <w:b/>
          <w:szCs w:val="22"/>
        </w:rPr>
        <w:t xml:space="preserve"> </w:t>
      </w:r>
      <w:r>
        <w:rPr>
          <w:b/>
          <w:caps/>
          <w:szCs w:val="22"/>
        </w:rPr>
        <w:t xml:space="preserve">TURTO </w:t>
      </w:r>
      <w:r w:rsidR="002733AC">
        <w:rPr>
          <w:b/>
          <w:caps/>
          <w:szCs w:val="22"/>
        </w:rPr>
        <w:t xml:space="preserve">(OREIVIŲ G. 1) </w:t>
      </w:r>
      <w:r>
        <w:rPr>
          <w:b/>
          <w:caps/>
          <w:szCs w:val="22"/>
        </w:rPr>
        <w:t>perdavimo pagal PANAUDOS sutartį panevėžio AEROKLUBUI</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8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TSP-407</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3CEE0665" w14:textId="77777777" w:rsidR="009D7531" w:rsidRDefault="009D7531" w:rsidP="005E481F">
      <w:pPr>
        <w:jc w:val="center"/>
      </w:pPr>
    </w:p>
    <w:p w14:paraId="0963C7D3" w14:textId="70E532EF" w:rsidR="005E481F" w:rsidRDefault="005E481F" w:rsidP="005E481F">
      <w:pPr>
        <w:spacing w:line="360" w:lineRule="auto"/>
        <w:ind w:firstLine="851"/>
        <w:jc w:val="both"/>
      </w:pPr>
      <w:r>
        <w:rPr>
          <w:szCs w:val="24"/>
        </w:rPr>
        <w:t xml:space="preserve">Vadovaudamasi Lietuvos Respublikos vietos savivaldos įstatymo 6 straipsnio 29 punktu, </w:t>
      </w:r>
      <w:r>
        <w:rPr>
          <w:szCs w:val="24"/>
        </w:rPr>
        <w:br/>
        <w:t xml:space="preserve">16 straipsnio 2 dalies 26 punktu, Lietuvos Respublikos valstybės ir savivaldybių turto valdymo, naudojimo ir disponavimo juo įstatymo 14 straipsniu, Panevėžio miesto savivaldybės tarybos </w:t>
      </w:r>
      <w:r>
        <w:rPr>
          <w:szCs w:val="24"/>
        </w:rPr>
        <w:br/>
        <w:t xml:space="preserve">2016 m. gruodžio 29 d. sprendimu Nr. 1-447 „Dėl Savivaldybės turto perdavimo panaudos pagrindais laikinai neatlygintinai valdyti ir naudotis tvarkos aprašo patvirtinimo ir Savivaldybės tarybos </w:t>
      </w:r>
      <w:r>
        <w:rPr>
          <w:szCs w:val="24"/>
        </w:rPr>
        <w:br/>
        <w:t xml:space="preserve">2014 m. lapkričio 27 d. sprendimo Nr. 1-370 pripažinimo netekusiu galios“ ir atsižvelgdama į Panevėžio aeroklubo 2021 m. </w:t>
      </w:r>
      <w:r w:rsidR="002733AC">
        <w:rPr>
          <w:szCs w:val="24"/>
        </w:rPr>
        <w:t>gruodžio 3</w:t>
      </w:r>
      <w:r>
        <w:rPr>
          <w:szCs w:val="24"/>
        </w:rPr>
        <w:t xml:space="preserve"> d. raštą Nr. S-</w:t>
      </w:r>
      <w:r w:rsidR="002733AC">
        <w:rPr>
          <w:szCs w:val="24"/>
        </w:rPr>
        <w:t>24</w:t>
      </w:r>
      <w:r>
        <w:rPr>
          <w:szCs w:val="24"/>
        </w:rPr>
        <w:t xml:space="preserve"> „Dėl nekilnojamojo, ilgalaikio ir trumpalaikio </w:t>
      </w:r>
      <w:r w:rsidR="002733AC">
        <w:rPr>
          <w:szCs w:val="24"/>
        </w:rPr>
        <w:t xml:space="preserve">materialiojo </w:t>
      </w:r>
      <w:r>
        <w:rPr>
          <w:szCs w:val="24"/>
        </w:rPr>
        <w:t>turto perdavimo naudotis Panevėžio aeroklubui“, Panevėžio miesto savivaldybės taryba n u s p r e n d ž i a:</w:t>
      </w:r>
    </w:p>
    <w:p w14:paraId="6ADABFFC" w14:textId="1A7B7FC8" w:rsidR="002733AC" w:rsidRPr="00C11644" w:rsidRDefault="005E481F" w:rsidP="009D7531">
      <w:pPr>
        <w:pStyle w:val="Sraopastraipa"/>
        <w:numPr>
          <w:ilvl w:val="0"/>
          <w:numId w:val="5"/>
        </w:numPr>
        <w:tabs>
          <w:tab w:val="left" w:pos="1134"/>
        </w:tabs>
        <w:spacing w:line="360" w:lineRule="auto"/>
        <w:ind w:left="0" w:firstLine="851"/>
        <w:jc w:val="both"/>
        <w:rPr>
          <w:color w:val="000000"/>
          <w:szCs w:val="24"/>
        </w:rPr>
      </w:pPr>
      <w:r>
        <w:rPr>
          <w:szCs w:val="22"/>
        </w:rPr>
        <w:t xml:space="preserve">Perduoti </w:t>
      </w:r>
      <w:r>
        <w:rPr>
          <w:szCs w:val="24"/>
        </w:rPr>
        <w:t xml:space="preserve">Panevėžio aeroklubui (kodas 190863776) laikinai iki 2031 m. rugpjūčio 1 d. neatlygintinai valdyti ir naudoti pagal panaudos sutartį Savivaldybei nuosavybės teise priklausantį ir šiuo metu Savivaldybės administracijos patikėjimo teise valdomą </w:t>
      </w:r>
      <w:r w:rsidR="002733AC" w:rsidRPr="00C11644">
        <w:rPr>
          <w:szCs w:val="24"/>
        </w:rPr>
        <w:t>nekilnojamąjį turtą, esantį Oreivių g. 1, Panevėžyje:</w:t>
      </w:r>
    </w:p>
    <w:p w14:paraId="65042925" w14:textId="0661DF0D" w:rsidR="002733AC" w:rsidRPr="00C11644"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astatą-administracinį pastatą (unikalus numeris 2797-8010-6015, bendras plotas – 666,94 m</w:t>
      </w:r>
      <w:r w:rsidRPr="00C11644">
        <w:rPr>
          <w:szCs w:val="24"/>
          <w:vertAlign w:val="superscript"/>
        </w:rPr>
        <w:t>2</w:t>
      </w:r>
      <w:r w:rsidRPr="00C11644">
        <w:rPr>
          <w:szCs w:val="24"/>
        </w:rPr>
        <w:t>);</w:t>
      </w:r>
    </w:p>
    <w:p w14:paraId="6BAB615B" w14:textId="4F10D763" w:rsidR="002733AC" w:rsidRPr="00C11644"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astatą-garažą (unikalus numeris 4400-0397-6154, bendras plotas – 1163,13 m</w:t>
      </w:r>
      <w:r w:rsidRPr="00C11644">
        <w:rPr>
          <w:szCs w:val="24"/>
          <w:vertAlign w:val="superscript"/>
        </w:rPr>
        <w:t>2</w:t>
      </w:r>
      <w:r w:rsidRPr="00C11644">
        <w:rPr>
          <w:szCs w:val="24"/>
        </w:rPr>
        <w:t>);</w:t>
      </w:r>
    </w:p>
    <w:p w14:paraId="28C2D5FF" w14:textId="5423C46F" w:rsidR="002733AC" w:rsidRPr="00C11644"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astatą-garažą (unikalus numeris 4400-0397-6165, bendras plotas – 200,27 m</w:t>
      </w:r>
      <w:r w:rsidRPr="00C11644">
        <w:rPr>
          <w:szCs w:val="24"/>
          <w:vertAlign w:val="superscript"/>
        </w:rPr>
        <w:t>2</w:t>
      </w:r>
      <w:r w:rsidRPr="00C11644">
        <w:rPr>
          <w:szCs w:val="24"/>
        </w:rPr>
        <w:t>);</w:t>
      </w:r>
    </w:p>
    <w:p w14:paraId="55986DE1" w14:textId="7B33BD7F" w:rsidR="002733AC" w:rsidRPr="00C11644"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astatą-poilsio namelį (unikalus numeris 4400-0397-6198, bendras plotas – 65,26 m</w:t>
      </w:r>
      <w:r w:rsidRPr="00C11644">
        <w:rPr>
          <w:szCs w:val="24"/>
          <w:vertAlign w:val="superscript"/>
        </w:rPr>
        <w:t>2</w:t>
      </w:r>
      <w:r w:rsidRPr="00C11644">
        <w:rPr>
          <w:szCs w:val="24"/>
        </w:rPr>
        <w:t>);</w:t>
      </w:r>
    </w:p>
    <w:p w14:paraId="53BC2D33" w14:textId="0AF9B5EA" w:rsidR="002733AC" w:rsidRPr="00C11644"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astatą-naftos bazę (unikalus numeris 4400-0397-6232, bendras plotas – 16,67 m</w:t>
      </w:r>
      <w:r w:rsidRPr="00C11644">
        <w:rPr>
          <w:szCs w:val="24"/>
          <w:vertAlign w:val="superscript"/>
        </w:rPr>
        <w:t>2</w:t>
      </w:r>
      <w:r w:rsidRPr="00C11644">
        <w:rPr>
          <w:szCs w:val="24"/>
        </w:rPr>
        <w:t>);</w:t>
      </w:r>
    </w:p>
    <w:p w14:paraId="751EDCE8" w14:textId="28C48064" w:rsidR="002733AC" w:rsidRDefault="002733AC" w:rsidP="009D7531">
      <w:pPr>
        <w:pStyle w:val="Sraopastraipa"/>
        <w:numPr>
          <w:ilvl w:val="1"/>
          <w:numId w:val="5"/>
        </w:numPr>
        <w:spacing w:line="360" w:lineRule="auto"/>
        <w:ind w:left="0" w:firstLine="851"/>
        <w:jc w:val="both"/>
        <w:rPr>
          <w:szCs w:val="24"/>
        </w:rPr>
      </w:pPr>
      <w:r>
        <w:rPr>
          <w:szCs w:val="24"/>
        </w:rPr>
        <w:t>p</w:t>
      </w:r>
      <w:r w:rsidRPr="00C11644">
        <w:rPr>
          <w:szCs w:val="24"/>
        </w:rPr>
        <w:t>astatą-ūkinį pastatą (unikalus numeris 4400-0397-6276, bendras plotas – 192 m</w:t>
      </w:r>
      <w:r w:rsidRPr="00C11644">
        <w:rPr>
          <w:szCs w:val="24"/>
          <w:vertAlign w:val="superscript"/>
        </w:rPr>
        <w:t>2</w:t>
      </w:r>
      <w:r w:rsidRPr="00C11644">
        <w:rPr>
          <w:szCs w:val="24"/>
        </w:rPr>
        <w:t>);</w:t>
      </w:r>
    </w:p>
    <w:p w14:paraId="5D0DA021" w14:textId="157E4084" w:rsidR="002733AC" w:rsidRPr="002733AC" w:rsidRDefault="002733AC" w:rsidP="009D7531">
      <w:pPr>
        <w:pStyle w:val="Sraopastraipa"/>
        <w:numPr>
          <w:ilvl w:val="1"/>
          <w:numId w:val="5"/>
        </w:numPr>
        <w:spacing w:line="360" w:lineRule="auto"/>
        <w:ind w:left="0" w:firstLine="851"/>
        <w:jc w:val="both"/>
        <w:rPr>
          <w:szCs w:val="24"/>
        </w:rPr>
      </w:pPr>
      <w:r>
        <w:rPr>
          <w:szCs w:val="24"/>
        </w:rPr>
        <w:t>k</w:t>
      </w:r>
      <w:r w:rsidRPr="00C11644">
        <w:rPr>
          <w:szCs w:val="24"/>
        </w:rPr>
        <w:t>itus inžinerinius statinius-kiemo statinius (unikalus numeris 4400-0397-6287).</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77777777" w:rsidR="005E481F" w:rsidRDefault="005E481F" w:rsidP="005E481F">
      <w:pPr>
        <w:tabs>
          <w:tab w:val="left" w:pos="6917"/>
        </w:tabs>
        <w:jc w:val="both"/>
        <w:rPr>
          <w:szCs w:val="24"/>
        </w:rPr>
      </w:pPr>
    </w:p>
    <w:p w14:paraId="0963C7D8" w14:textId="77777777"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A5DCB" w14:textId="77777777" w:rsidR="009D7531" w:rsidRDefault="009D7531" w:rsidP="009D7531">
      <w:r>
        <w:separator/>
      </w:r>
    </w:p>
  </w:endnote>
  <w:endnote w:type="continuationSeparator" w:id="0">
    <w:p w14:paraId="351F9C7D" w14:textId="77777777" w:rsidR="009D7531" w:rsidRDefault="009D7531"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13B6" w14:textId="77777777" w:rsidR="009D7531" w:rsidRDefault="009D7531" w:rsidP="009D7531">
      <w:r>
        <w:separator/>
      </w:r>
    </w:p>
  </w:footnote>
  <w:footnote w:type="continuationSeparator" w:id="0">
    <w:p w14:paraId="36AA55D1" w14:textId="77777777" w:rsidR="009D7531" w:rsidRDefault="009D7531"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rsidR="00A82CF7">
          <w:rPr>
            <w:noProof/>
          </w:rP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9023D"/>
    <w:rsid w:val="002652C8"/>
    <w:rsid w:val="002733AC"/>
    <w:rsid w:val="005E481F"/>
    <w:rsid w:val="00652A02"/>
    <w:rsid w:val="006F3256"/>
    <w:rsid w:val="009D7531"/>
    <w:rsid w:val="00A82CF7"/>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1661</Words>
  <Characters>948</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Daiva Breivienė</cp:lastModifiedBy>
  <cp:revision>2</cp:revision>
  <dcterms:created xsi:type="dcterms:W3CDTF">2021-12-08T07:25:00Z</dcterms:created>
  <dcterms:modified xsi:type="dcterms:W3CDTF">2021-12-08T07:25:00Z</dcterms:modified>
</cp:coreProperties>
</file>