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825" w:rsidRDefault="00C27E43" w:rsidP="006F4F11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4543C2">
        <w:rPr>
          <w:noProof/>
          <w:lang w:eastAsia="lt-LT"/>
        </w:rPr>
        <w:drawing>
          <wp:inline distT="0" distB="0" distL="0" distR="0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825" w:rsidRPr="006A2825" w:rsidRDefault="006A2825" w:rsidP="006F4F11">
      <w:pPr>
        <w:jc w:val="center"/>
        <w:outlineLvl w:val="0"/>
        <w:rPr>
          <w:b/>
          <w:szCs w:val="28"/>
        </w:rPr>
      </w:pPr>
    </w:p>
    <w:p w:rsidR="00BF79E0" w:rsidRDefault="00BF79E0" w:rsidP="006F4F1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PANEVĖŽIO MIESTO SAVIVALDYBĖS TARYBA</w:t>
      </w:r>
    </w:p>
    <w:p w:rsidR="00BF79E0" w:rsidRDefault="00BF79E0" w:rsidP="006F4F11">
      <w:pPr>
        <w:jc w:val="center"/>
        <w:rPr>
          <w:b/>
          <w:szCs w:val="24"/>
        </w:rPr>
      </w:pPr>
    </w:p>
    <w:p w:rsidR="00BF79E0" w:rsidRDefault="00BF79E0" w:rsidP="006F4F11">
      <w:pPr>
        <w:jc w:val="center"/>
        <w:rPr>
          <w:b/>
          <w:szCs w:val="24"/>
        </w:rPr>
      </w:pPr>
      <w:r>
        <w:rPr>
          <w:b/>
          <w:szCs w:val="24"/>
        </w:rPr>
        <w:t>SPRENDIMAS</w:t>
      </w:r>
    </w:p>
    <w:p w:rsidR="00BF79E0" w:rsidRDefault="00BF79E0" w:rsidP="006F4F11">
      <w:pPr>
        <w:jc w:val="center"/>
        <w:rPr>
          <w:b/>
          <w:szCs w:val="24"/>
        </w:rPr>
      </w:pPr>
      <w:r>
        <w:rPr>
          <w:b/>
          <w:szCs w:val="24"/>
        </w:rPr>
        <w:t xml:space="preserve">DĖL </w:t>
      </w:r>
      <w:r w:rsidR="00BD1CDE" w:rsidRPr="00BD1CDE">
        <w:rPr>
          <w:b/>
        </w:rPr>
        <w:t>PEDAGOGŲ</w:t>
      </w:r>
      <w:r w:rsidR="00BD1CDE" w:rsidRPr="00E40C89">
        <w:t xml:space="preserve"> </w:t>
      </w:r>
      <w:r w:rsidR="005F4CE5">
        <w:rPr>
          <w:b/>
          <w:bCs/>
          <w:color w:val="000000"/>
          <w:szCs w:val="24"/>
          <w:lang w:eastAsia="he-IL" w:bidi="he-IL"/>
        </w:rPr>
        <w:t xml:space="preserve">DALINIŲ </w:t>
      </w:r>
      <w:r w:rsidR="009C7B2E">
        <w:rPr>
          <w:b/>
          <w:bCs/>
          <w:color w:val="000000"/>
          <w:szCs w:val="24"/>
          <w:lang w:eastAsia="he-IL" w:bidi="he-IL"/>
        </w:rPr>
        <w:t>KELIONĖS Į DARBĄ IŠLAIDŲ KOMPENSAVIMO TVARKOS APRAŠO PATVIRTINIMO</w:t>
      </w:r>
    </w:p>
    <w:p w:rsidR="00BF79E0" w:rsidRDefault="00BF79E0" w:rsidP="006F4F11">
      <w:pPr>
        <w:jc w:val="center"/>
        <w:rPr>
          <w:b/>
          <w:caps/>
          <w:szCs w:val="24"/>
        </w:rPr>
      </w:pPr>
    </w:p>
    <w:p w:rsidR="00ED189C" w:rsidRPr="00A562AA" w:rsidRDefault="00ED189C" w:rsidP="00ED189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:rsidR="00BF79E0" w:rsidRDefault="00BF79E0" w:rsidP="006F4F11">
      <w:pPr>
        <w:jc w:val="center"/>
        <w:rPr>
          <w:szCs w:val="24"/>
        </w:rPr>
      </w:pPr>
      <w:r>
        <w:rPr>
          <w:szCs w:val="24"/>
        </w:rPr>
        <w:t>Panevėžys</w:t>
      </w:r>
    </w:p>
    <w:p w:rsidR="00BF79E0" w:rsidRDefault="00BF79E0" w:rsidP="006F4F11">
      <w:pPr>
        <w:jc w:val="center"/>
        <w:rPr>
          <w:szCs w:val="24"/>
        </w:rPr>
      </w:pPr>
    </w:p>
    <w:p w:rsidR="006A2825" w:rsidRDefault="006A2825" w:rsidP="006F4F11">
      <w:pPr>
        <w:jc w:val="center"/>
        <w:rPr>
          <w:szCs w:val="24"/>
        </w:rPr>
      </w:pPr>
    </w:p>
    <w:p w:rsidR="008D4C1F" w:rsidRDefault="00AB0C0C" w:rsidP="00ED189C">
      <w:pPr>
        <w:spacing w:line="360" w:lineRule="auto"/>
        <w:ind w:firstLine="851"/>
        <w:jc w:val="both"/>
        <w:rPr>
          <w:szCs w:val="24"/>
        </w:rPr>
      </w:pPr>
      <w:r>
        <w:rPr>
          <w:bCs/>
          <w:szCs w:val="24"/>
          <w:lang w:eastAsia="he-IL" w:bidi="he-IL"/>
        </w:rPr>
        <w:t xml:space="preserve">Vadovaudamasi Lietuvos Respublikos vietos savivaldos įstatymo 16 straipsnio </w:t>
      </w:r>
      <w:r>
        <w:rPr>
          <w:bCs/>
          <w:szCs w:val="24"/>
          <w:lang w:eastAsia="he-IL" w:bidi="he-IL"/>
        </w:rPr>
        <w:br/>
        <w:t xml:space="preserve">2 dalies 38 punktu, Lietuvos Respublikos švietimo įstatymo pakeitimo įstatymo 69 straipsnio </w:t>
      </w:r>
      <w:r>
        <w:rPr>
          <w:bCs/>
          <w:szCs w:val="24"/>
          <w:lang w:eastAsia="he-IL" w:bidi="he-IL"/>
        </w:rPr>
        <w:br/>
        <w:t>5</w:t>
      </w:r>
      <w:r w:rsidR="007B064B">
        <w:rPr>
          <w:bCs/>
          <w:szCs w:val="24"/>
          <w:lang w:eastAsia="he-IL" w:bidi="he-IL"/>
        </w:rPr>
        <w:t xml:space="preserve"> </w:t>
      </w:r>
      <w:r w:rsidR="00732785">
        <w:rPr>
          <w:bCs/>
          <w:szCs w:val="24"/>
          <w:lang w:eastAsia="he-IL" w:bidi="he-IL"/>
        </w:rPr>
        <w:t>dalimi</w:t>
      </w:r>
      <w:r>
        <w:rPr>
          <w:bCs/>
          <w:szCs w:val="24"/>
          <w:lang w:eastAsia="he-IL" w:bidi="he-IL"/>
        </w:rPr>
        <w:t xml:space="preserve">, Lietuvos Respublikos transporto lengvatų įstatymo 6 straipsnio 2 </w:t>
      </w:r>
      <w:r w:rsidR="00AC5B24">
        <w:rPr>
          <w:bCs/>
          <w:szCs w:val="24"/>
          <w:lang w:eastAsia="he-IL" w:bidi="he-IL"/>
        </w:rPr>
        <w:t>dalimi</w:t>
      </w:r>
      <w:r>
        <w:rPr>
          <w:bCs/>
          <w:szCs w:val="24"/>
          <w:lang w:eastAsia="he-IL" w:bidi="he-IL"/>
        </w:rPr>
        <w:t xml:space="preserve"> ir</w:t>
      </w:r>
      <w:r w:rsidR="007775D1">
        <w:rPr>
          <w:bCs/>
          <w:szCs w:val="24"/>
          <w:lang w:eastAsia="he-IL" w:bidi="he-IL"/>
        </w:rPr>
        <w:t xml:space="preserve"> </w:t>
      </w:r>
      <w:r w:rsidR="00DE5DE4">
        <w:rPr>
          <w:bCs/>
          <w:szCs w:val="24"/>
          <w:lang w:eastAsia="he-IL" w:bidi="he-IL"/>
        </w:rPr>
        <w:t xml:space="preserve">įgyvendindama </w:t>
      </w:r>
      <w:r w:rsidR="007775D1" w:rsidRPr="00BF303B">
        <w:rPr>
          <w:szCs w:val="24"/>
        </w:rPr>
        <w:t xml:space="preserve">Jaunųjų specialistų pritraukimo į Panevėžio miesto ugdymo įstaigas ir pedagogų </w:t>
      </w:r>
      <w:r w:rsidR="007775D1" w:rsidRPr="00507076">
        <w:rPr>
          <w:szCs w:val="24"/>
        </w:rPr>
        <w:t>perkval</w:t>
      </w:r>
      <w:r w:rsidR="007775D1">
        <w:rPr>
          <w:szCs w:val="24"/>
        </w:rPr>
        <w:t>ifikavimo 2021</w:t>
      </w:r>
      <w:r w:rsidR="00DE5DE4">
        <w:rPr>
          <w:szCs w:val="24"/>
        </w:rPr>
        <w:t>–</w:t>
      </w:r>
      <w:r w:rsidR="007775D1">
        <w:rPr>
          <w:szCs w:val="24"/>
        </w:rPr>
        <w:t xml:space="preserve">2023 m. programą, patvirtintą </w:t>
      </w:r>
      <w:r w:rsidR="007775D1">
        <w:t xml:space="preserve">Panevėžio miesto savivaldybės tarybos </w:t>
      </w:r>
      <w:r w:rsidR="00DE5DE4">
        <w:rPr>
          <w:szCs w:val="24"/>
        </w:rPr>
        <w:t xml:space="preserve">2021 m. liepos 1 d. </w:t>
      </w:r>
      <w:r w:rsidR="007775D1">
        <w:t>sprendimu Nr.</w:t>
      </w:r>
      <w:r w:rsidR="00DE5DE4">
        <w:t xml:space="preserve"> </w:t>
      </w:r>
      <w:r w:rsidR="00714066">
        <w:t>1-218</w:t>
      </w:r>
      <w:r w:rsidR="00DE5DE4">
        <w:t xml:space="preserve"> „</w:t>
      </w:r>
      <w:r w:rsidR="00DE5DE4" w:rsidRPr="00DE5DE4">
        <w:t>Dėl Jaunųjų specialistų pritraukimo į Panevėžio miesto ugdymo įstaigas ir pedagogų perkvalifikavimo 2021–2023 m. programos patvirtinimo ir Savivaldybės tarybos 2018 m. birželio 28 d. sprendimo Nr. 1-231 „Dėl Jaunų specialistų pritraukimo į Panevėžio miesto ugdymo įstaigas ir pedagogų perkvalifikavimo programos patvirtinimo“ pripažinimo netekusiu galios</w:t>
      </w:r>
      <w:r w:rsidR="00DE5DE4">
        <w:t>“</w:t>
      </w:r>
      <w:r w:rsidR="00131E89">
        <w:rPr>
          <w:szCs w:val="24"/>
        </w:rPr>
        <w:t>,</w:t>
      </w:r>
      <w:r w:rsidR="00E72B7A">
        <w:rPr>
          <w:szCs w:val="24"/>
        </w:rPr>
        <w:t xml:space="preserve"> </w:t>
      </w:r>
      <w:r w:rsidR="00BF79E0">
        <w:rPr>
          <w:szCs w:val="24"/>
        </w:rPr>
        <w:t xml:space="preserve">Panevėžio miesto savivaldybės taryba </w:t>
      </w:r>
      <w:r w:rsidR="006A2825">
        <w:rPr>
          <w:szCs w:val="24"/>
        </w:rPr>
        <w:t xml:space="preserve"> </w:t>
      </w:r>
      <w:r w:rsidR="00BF79E0">
        <w:rPr>
          <w:szCs w:val="24"/>
        </w:rPr>
        <w:t>n u s p r e n d ž i a:</w:t>
      </w:r>
    </w:p>
    <w:p w:rsidR="00A118A7" w:rsidRDefault="00AB0C0C" w:rsidP="00ED189C">
      <w:pPr>
        <w:numPr>
          <w:ilvl w:val="0"/>
          <w:numId w:val="4"/>
        </w:numPr>
        <w:spacing w:line="360" w:lineRule="auto"/>
        <w:ind w:left="0" w:firstLine="851"/>
        <w:jc w:val="both"/>
        <w:rPr>
          <w:bCs/>
          <w:szCs w:val="24"/>
        </w:rPr>
      </w:pPr>
      <w:r>
        <w:rPr>
          <w:bCs/>
          <w:szCs w:val="24"/>
          <w:lang w:eastAsia="he-IL" w:bidi="he-IL"/>
        </w:rPr>
        <w:t xml:space="preserve">Patvirtinti </w:t>
      </w:r>
      <w:r w:rsidR="00D31804" w:rsidRPr="00E40C89">
        <w:t xml:space="preserve">Pedagogų </w:t>
      </w:r>
      <w:r w:rsidR="005F4CE5">
        <w:rPr>
          <w:bCs/>
          <w:color w:val="000000"/>
          <w:szCs w:val="24"/>
          <w:lang w:eastAsia="he-IL" w:bidi="he-IL"/>
        </w:rPr>
        <w:t xml:space="preserve">dalinių </w:t>
      </w:r>
      <w:r>
        <w:rPr>
          <w:bCs/>
          <w:color w:val="000000"/>
          <w:szCs w:val="24"/>
          <w:lang w:eastAsia="he-IL" w:bidi="he-IL"/>
        </w:rPr>
        <w:t>kelionės į darbą išlaidų kompensavimo tvarkos aprašą (pridedama).</w:t>
      </w:r>
    </w:p>
    <w:p w:rsidR="00A118A7" w:rsidRPr="001A55A5" w:rsidRDefault="00A118A7" w:rsidP="001A55A5">
      <w:pPr>
        <w:numPr>
          <w:ilvl w:val="0"/>
          <w:numId w:val="4"/>
        </w:numPr>
        <w:spacing w:line="360" w:lineRule="auto"/>
        <w:ind w:left="0" w:firstLine="851"/>
        <w:jc w:val="both"/>
        <w:rPr>
          <w:szCs w:val="24"/>
        </w:rPr>
      </w:pPr>
      <w:r w:rsidRPr="001A55A5">
        <w:rPr>
          <w:color w:val="000000"/>
        </w:rPr>
        <w:t>Skelbti šį sprendimą Teisės aktų registre ir Panevėžio miesto savivaldybės interneto svetainėje.</w:t>
      </w:r>
    </w:p>
    <w:p w:rsidR="00AB0C0C" w:rsidRPr="001A55A5" w:rsidRDefault="00ED189C" w:rsidP="001A55A5">
      <w:pPr>
        <w:numPr>
          <w:ilvl w:val="0"/>
          <w:numId w:val="4"/>
        </w:numPr>
        <w:spacing w:line="360" w:lineRule="auto"/>
        <w:ind w:left="0" w:firstLine="851"/>
        <w:jc w:val="both"/>
        <w:rPr>
          <w:bCs/>
          <w:szCs w:val="24"/>
        </w:rPr>
      </w:pPr>
      <w:r w:rsidRPr="001A55A5">
        <w:rPr>
          <w:bCs/>
          <w:szCs w:val="24"/>
        </w:rPr>
        <w:t>Nustatyti, kad šis s</w:t>
      </w:r>
      <w:r w:rsidR="00AB0C0C" w:rsidRPr="001A55A5">
        <w:rPr>
          <w:bCs/>
          <w:szCs w:val="24"/>
        </w:rPr>
        <w:t>prendimas įsigalioja 2022 m. sausio 1 d.</w:t>
      </w:r>
    </w:p>
    <w:p w:rsidR="00824C9B" w:rsidRDefault="00824C9B" w:rsidP="00824C9B">
      <w:pPr>
        <w:tabs>
          <w:tab w:val="left" w:pos="8165"/>
        </w:tabs>
        <w:jc w:val="both"/>
        <w:rPr>
          <w:szCs w:val="24"/>
        </w:rPr>
      </w:pPr>
    </w:p>
    <w:p w:rsidR="00824C9B" w:rsidRDefault="00824C9B" w:rsidP="00824C9B">
      <w:pPr>
        <w:tabs>
          <w:tab w:val="left" w:pos="8165"/>
        </w:tabs>
        <w:jc w:val="both"/>
        <w:rPr>
          <w:szCs w:val="24"/>
        </w:rPr>
      </w:pPr>
    </w:p>
    <w:p w:rsidR="00594099" w:rsidRDefault="00824C9B" w:rsidP="00594099">
      <w:pPr>
        <w:tabs>
          <w:tab w:val="left" w:pos="8165"/>
        </w:tabs>
        <w:jc w:val="both"/>
        <w:rPr>
          <w:szCs w:val="24"/>
        </w:rPr>
      </w:pPr>
      <w:r>
        <w:rPr>
          <w:szCs w:val="24"/>
        </w:rPr>
        <w:t>Savivaldybės</w:t>
      </w:r>
      <w:r w:rsidR="00594099">
        <w:rPr>
          <w:szCs w:val="24"/>
        </w:rPr>
        <w:t xml:space="preserve"> meras</w:t>
      </w:r>
      <w:r w:rsidR="00ED189C">
        <w:rPr>
          <w:szCs w:val="24"/>
        </w:rPr>
        <w:t xml:space="preserve">                                                                                    Rytis Mykolas Račkauskas</w:t>
      </w:r>
    </w:p>
    <w:p w:rsidR="00824C9B" w:rsidRDefault="00824C9B" w:rsidP="00824C9B">
      <w:pPr>
        <w:tabs>
          <w:tab w:val="left" w:pos="8165"/>
        </w:tabs>
        <w:jc w:val="both"/>
        <w:rPr>
          <w:szCs w:val="24"/>
        </w:rPr>
      </w:pPr>
      <w:r>
        <w:rPr>
          <w:szCs w:val="24"/>
        </w:rPr>
        <w:tab/>
      </w:r>
    </w:p>
    <w:p w:rsidR="00685477" w:rsidRDefault="00685477" w:rsidP="000F677A">
      <w:pPr>
        <w:rPr>
          <w:szCs w:val="24"/>
        </w:rPr>
      </w:pPr>
      <w:r>
        <w:rPr>
          <w:szCs w:val="24"/>
        </w:rPr>
        <w:br w:type="page"/>
      </w:r>
    </w:p>
    <w:p w:rsidR="00183D74" w:rsidRPr="00183D74" w:rsidRDefault="00183D74" w:rsidP="00183D74">
      <w:pPr>
        <w:ind w:left="3888" w:firstLine="1296"/>
        <w:outlineLvl w:val="0"/>
        <w:rPr>
          <w:rFonts w:eastAsia="Times New Roman"/>
          <w:iCs/>
          <w:szCs w:val="24"/>
        </w:rPr>
      </w:pPr>
      <w:r w:rsidRPr="00183D74">
        <w:rPr>
          <w:rFonts w:eastAsia="Times New Roman"/>
          <w:iCs/>
          <w:szCs w:val="24"/>
        </w:rPr>
        <w:t>PATVIRTINTA</w:t>
      </w:r>
    </w:p>
    <w:p w:rsidR="00183D74" w:rsidRPr="00183D74" w:rsidRDefault="00183D74" w:rsidP="00183D74">
      <w:pPr>
        <w:ind w:left="3888" w:firstLine="1296"/>
        <w:rPr>
          <w:rFonts w:eastAsia="Times New Roman"/>
          <w:iCs/>
          <w:szCs w:val="24"/>
        </w:rPr>
      </w:pPr>
      <w:r w:rsidRPr="00183D74">
        <w:rPr>
          <w:rFonts w:eastAsia="Times New Roman"/>
          <w:iCs/>
          <w:szCs w:val="24"/>
        </w:rPr>
        <w:t>Panevėžio miesto savivaldybės tarybos</w:t>
      </w:r>
    </w:p>
    <w:p w:rsidR="00183D74" w:rsidRPr="00183D74" w:rsidRDefault="009F137E" w:rsidP="00183D74">
      <w:pPr>
        <w:ind w:left="3888" w:firstLine="1296"/>
        <w:rPr>
          <w:rFonts w:eastAsia="Times New Roman"/>
          <w:iCs/>
          <w:szCs w:val="24"/>
        </w:rPr>
      </w:pPr>
      <w:r>
        <w:rPr>
          <w:rFonts w:eastAsia="Times New Roman"/>
          <w:iCs/>
          <w:szCs w:val="24"/>
        </w:rPr>
        <w:t>20</w:t>
      </w:r>
      <w:r w:rsidR="00D37801">
        <w:rPr>
          <w:rFonts w:eastAsia="Times New Roman"/>
          <w:iCs/>
          <w:szCs w:val="24"/>
        </w:rPr>
        <w:t xml:space="preserve">21 </w:t>
      </w:r>
      <w:r>
        <w:rPr>
          <w:rFonts w:eastAsia="Times New Roman"/>
          <w:iCs/>
          <w:szCs w:val="24"/>
        </w:rPr>
        <w:t xml:space="preserve">m. </w:t>
      </w:r>
      <w:r w:rsidR="00C16FAD">
        <w:rPr>
          <w:rFonts w:eastAsia="Times New Roman"/>
          <w:iCs/>
          <w:szCs w:val="24"/>
        </w:rPr>
        <w:t xml:space="preserve">         </w:t>
      </w:r>
      <w:r w:rsidR="00183D74" w:rsidRPr="00183D74">
        <w:rPr>
          <w:rFonts w:eastAsia="Times New Roman"/>
          <w:iCs/>
          <w:szCs w:val="24"/>
        </w:rPr>
        <w:t xml:space="preserve"> d. sprendimu Nr. </w:t>
      </w:r>
    </w:p>
    <w:p w:rsidR="00183D74" w:rsidRDefault="00183D74" w:rsidP="006A2825">
      <w:pPr>
        <w:jc w:val="center"/>
        <w:rPr>
          <w:rFonts w:eastAsia="Times New Roman"/>
          <w:b/>
          <w:bCs/>
          <w:szCs w:val="24"/>
        </w:rPr>
      </w:pPr>
    </w:p>
    <w:p w:rsidR="00714066" w:rsidRDefault="00714066" w:rsidP="00714066">
      <w:pPr>
        <w:widowControl w:val="0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PEDAGOGŲ </w:t>
      </w:r>
      <w:r w:rsidR="005F4CE5">
        <w:rPr>
          <w:b/>
          <w:bCs/>
          <w:color w:val="000000"/>
          <w:szCs w:val="24"/>
        </w:rPr>
        <w:t xml:space="preserve">DALINIŲ </w:t>
      </w:r>
      <w:r>
        <w:rPr>
          <w:b/>
          <w:bCs/>
          <w:color w:val="000000"/>
          <w:szCs w:val="24"/>
        </w:rPr>
        <w:t>KELIONĖS Į DARBĄ IŠLAIDŲ KOMPENSAVIMO TVARKOS APRAŠAS</w:t>
      </w:r>
    </w:p>
    <w:p w:rsidR="00714066" w:rsidRPr="00545770" w:rsidRDefault="00714066" w:rsidP="00714066">
      <w:pPr>
        <w:widowControl w:val="0"/>
        <w:jc w:val="center"/>
        <w:rPr>
          <w:bCs/>
          <w:color w:val="000000"/>
          <w:szCs w:val="24"/>
        </w:rPr>
      </w:pPr>
    </w:p>
    <w:p w:rsidR="00ED189C" w:rsidRDefault="00714066" w:rsidP="00714066">
      <w:pPr>
        <w:widowControl w:val="0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</w:t>
      </w:r>
      <w:r w:rsidR="00ED189C">
        <w:rPr>
          <w:b/>
          <w:bCs/>
          <w:color w:val="000000"/>
          <w:szCs w:val="24"/>
        </w:rPr>
        <w:t xml:space="preserve"> SKYRIUS</w:t>
      </w:r>
    </w:p>
    <w:p w:rsidR="00714066" w:rsidRDefault="00714066" w:rsidP="00714066">
      <w:pPr>
        <w:widowControl w:val="0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BENDROSIOS NUOSTATOS</w:t>
      </w:r>
    </w:p>
    <w:p w:rsidR="00714066" w:rsidRPr="00545770" w:rsidRDefault="00714066" w:rsidP="00714066">
      <w:pPr>
        <w:widowControl w:val="0"/>
        <w:jc w:val="center"/>
        <w:rPr>
          <w:bCs/>
          <w:color w:val="000000"/>
          <w:szCs w:val="24"/>
        </w:rPr>
      </w:pPr>
    </w:p>
    <w:p w:rsidR="00714066" w:rsidRDefault="00714066" w:rsidP="00714066">
      <w:pPr>
        <w:widowControl w:val="0"/>
        <w:tabs>
          <w:tab w:val="left" w:pos="1587"/>
        </w:tabs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 </w:t>
      </w:r>
      <w:r w:rsidR="00D31804" w:rsidRPr="00E40C89">
        <w:t xml:space="preserve">Pedagogų </w:t>
      </w:r>
      <w:r w:rsidR="005F4CE5">
        <w:rPr>
          <w:bCs/>
          <w:color w:val="000000"/>
          <w:szCs w:val="24"/>
          <w:lang w:eastAsia="he-IL" w:bidi="he-IL"/>
        </w:rPr>
        <w:t xml:space="preserve">dalinių </w:t>
      </w:r>
      <w:r w:rsidR="00D31804">
        <w:rPr>
          <w:bCs/>
          <w:color w:val="000000"/>
          <w:szCs w:val="24"/>
          <w:lang w:eastAsia="he-IL" w:bidi="he-IL"/>
        </w:rPr>
        <w:t xml:space="preserve">kelionės į darbą išlaidų kompensavimo </w:t>
      </w:r>
      <w:r>
        <w:rPr>
          <w:color w:val="000000"/>
          <w:szCs w:val="24"/>
        </w:rPr>
        <w:t xml:space="preserve">tvarkos aprašas (toliau – </w:t>
      </w:r>
      <w:r w:rsidRPr="005F4CE5">
        <w:rPr>
          <w:color w:val="000000"/>
          <w:szCs w:val="24"/>
        </w:rPr>
        <w:t>Aprašas</w:t>
      </w:r>
      <w:r>
        <w:rPr>
          <w:color w:val="000000"/>
          <w:szCs w:val="24"/>
        </w:rPr>
        <w:t xml:space="preserve">) reglamentuoja Panevėžio miesto savivaldybės </w:t>
      </w:r>
      <w:r w:rsidR="00BD1CDE" w:rsidRPr="00E40C89">
        <w:t xml:space="preserve">pedagogų </w:t>
      </w:r>
      <w:r w:rsidR="005F4CE5">
        <w:rPr>
          <w:color w:val="000000"/>
          <w:szCs w:val="24"/>
        </w:rPr>
        <w:t xml:space="preserve">dalinių </w:t>
      </w:r>
      <w:r>
        <w:rPr>
          <w:color w:val="000000"/>
          <w:szCs w:val="24"/>
        </w:rPr>
        <w:t xml:space="preserve">kelionės į darbą išlaidų </w:t>
      </w:r>
      <w:r w:rsidR="00D31804">
        <w:rPr>
          <w:color w:val="000000"/>
          <w:szCs w:val="24"/>
        </w:rPr>
        <w:t xml:space="preserve">(už kelionę į vieną pusę) </w:t>
      </w:r>
      <w:r>
        <w:rPr>
          <w:color w:val="000000"/>
          <w:szCs w:val="24"/>
        </w:rPr>
        <w:t>kompensavimą iš savivaldybės biudžeto.</w:t>
      </w:r>
    </w:p>
    <w:p w:rsidR="00714066" w:rsidRDefault="00714066" w:rsidP="009E33D4">
      <w:pPr>
        <w:widowControl w:val="0"/>
        <w:tabs>
          <w:tab w:val="left" w:pos="1587"/>
        </w:tabs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 </w:t>
      </w:r>
      <w:r w:rsidR="005F4CE5">
        <w:rPr>
          <w:color w:val="000000"/>
          <w:szCs w:val="24"/>
        </w:rPr>
        <w:t xml:space="preserve">Dalinės kelionės </w:t>
      </w:r>
      <w:r>
        <w:rPr>
          <w:color w:val="000000"/>
          <w:szCs w:val="24"/>
        </w:rPr>
        <w:t>į darbą išlaidos kompensuojamos darbo dienomis važiavusiesie</w:t>
      </w:r>
      <w:r w:rsidR="009E33D4">
        <w:rPr>
          <w:color w:val="000000"/>
          <w:szCs w:val="24"/>
        </w:rPr>
        <w:t xml:space="preserve">ms į darbą </w:t>
      </w:r>
      <w:r>
        <w:rPr>
          <w:color w:val="000000"/>
          <w:szCs w:val="24"/>
        </w:rPr>
        <w:t>bendrojo ugdymo, neformaliojo vaikų švietimo mokyklų, lopšelių-darželių</w:t>
      </w:r>
      <w:r w:rsidR="00732785">
        <w:rPr>
          <w:color w:val="000000"/>
          <w:szCs w:val="24"/>
        </w:rPr>
        <w:t>, kurių savininkė yra Panevėžio miesto savivaldybė,</w:t>
      </w:r>
      <w:r>
        <w:rPr>
          <w:color w:val="000000"/>
          <w:szCs w:val="24"/>
        </w:rPr>
        <w:t xml:space="preserve"> </w:t>
      </w:r>
      <w:r w:rsidR="00935A6B">
        <w:rPr>
          <w:color w:val="000000"/>
          <w:szCs w:val="24"/>
        </w:rPr>
        <w:t xml:space="preserve">trūkstamų </w:t>
      </w:r>
      <w:r w:rsidR="00133849" w:rsidRPr="00E40C89">
        <w:t>pedagoginių specialybių</w:t>
      </w:r>
      <w:r w:rsidR="00133849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d</w:t>
      </w:r>
      <w:r w:rsidR="007E559E">
        <w:rPr>
          <w:color w:val="000000"/>
          <w:szCs w:val="24"/>
        </w:rPr>
        <w:t>arbuotojams</w:t>
      </w:r>
      <w:r w:rsidR="00732785">
        <w:rPr>
          <w:color w:val="000000"/>
          <w:szCs w:val="24"/>
        </w:rPr>
        <w:t xml:space="preserve"> (toliau – </w:t>
      </w:r>
      <w:r w:rsidR="00732785" w:rsidRPr="005F4CE5">
        <w:rPr>
          <w:color w:val="000000"/>
          <w:szCs w:val="24"/>
        </w:rPr>
        <w:t>Darbuotojas</w:t>
      </w:r>
      <w:r w:rsidR="00732785">
        <w:rPr>
          <w:color w:val="000000"/>
          <w:szCs w:val="24"/>
        </w:rPr>
        <w:t>)</w:t>
      </w:r>
      <w:r w:rsidR="007B064B">
        <w:rPr>
          <w:color w:val="000000"/>
          <w:szCs w:val="24"/>
        </w:rPr>
        <w:t xml:space="preserve">. </w:t>
      </w:r>
      <w:r w:rsidR="007B064B" w:rsidRPr="00E40C89">
        <w:t>Trūkstamų pedagoginių specialistų, mokytojų miesto ugdymo įstaigose sąrašas parengiamas kiekvienais mokslo metais remiantis atliktos apklausos miesto ugdymo įstaigose duomenimis. Sąraš</w:t>
      </w:r>
      <w:r w:rsidR="00935A6B">
        <w:t>as</w:t>
      </w:r>
      <w:r w:rsidR="007B064B" w:rsidRPr="00E40C89">
        <w:t xml:space="preserve"> parengia</w:t>
      </w:r>
      <w:r w:rsidR="00935A6B">
        <w:t>mas</w:t>
      </w:r>
      <w:r w:rsidR="007B064B" w:rsidRPr="00E40C89">
        <w:t xml:space="preserve"> </w:t>
      </w:r>
      <w:r w:rsidR="007B064B">
        <w:t xml:space="preserve">Panevėžio miesto </w:t>
      </w:r>
      <w:r w:rsidR="007B064B" w:rsidRPr="00E40C89">
        <w:t>savivaldybės administracijos Švietimo skyri</w:t>
      </w:r>
      <w:r w:rsidR="00935A6B">
        <w:t>a</w:t>
      </w:r>
      <w:r w:rsidR="007B064B" w:rsidRPr="00E40C89">
        <w:t>us</w:t>
      </w:r>
      <w:r w:rsidR="00935A6B">
        <w:t xml:space="preserve"> ir tvirtinamas administracijos direktoriaus įsakymu. </w:t>
      </w:r>
    </w:p>
    <w:p w:rsidR="00714066" w:rsidRDefault="00714066" w:rsidP="00714066">
      <w:pPr>
        <w:widowControl w:val="0"/>
        <w:tabs>
          <w:tab w:val="left" w:pos="1587"/>
        </w:tabs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3. Aprašo tikslas – sudaryti palankesnes sąlygas įdarbinti kvalifikuotus specialistus, užtikrinant gyventojų teisę į kokybiškas ugdymo</w:t>
      </w:r>
      <w:r w:rsidR="009E33D4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paslaugas.</w:t>
      </w:r>
    </w:p>
    <w:p w:rsidR="00714066" w:rsidRDefault="00714066" w:rsidP="00714066">
      <w:pPr>
        <w:widowControl w:val="0"/>
        <w:tabs>
          <w:tab w:val="left" w:pos="1587"/>
        </w:tabs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4. </w:t>
      </w:r>
      <w:r w:rsidR="005F4CE5">
        <w:rPr>
          <w:color w:val="000000"/>
          <w:szCs w:val="24"/>
        </w:rPr>
        <w:t xml:space="preserve">Dalinės kelionės į darbą </w:t>
      </w:r>
      <w:r>
        <w:rPr>
          <w:color w:val="000000"/>
          <w:szCs w:val="24"/>
        </w:rPr>
        <w:t xml:space="preserve">išlaidos kompensuojamos neviršijant </w:t>
      </w:r>
      <w:r w:rsidR="00732785">
        <w:rPr>
          <w:color w:val="000000"/>
          <w:szCs w:val="24"/>
        </w:rPr>
        <w:t xml:space="preserve">Panevėžio miesto švietimo </w:t>
      </w:r>
      <w:r>
        <w:rPr>
          <w:color w:val="000000"/>
          <w:szCs w:val="24"/>
        </w:rPr>
        <w:t xml:space="preserve">įstaigų </w:t>
      </w:r>
      <w:r w:rsidR="00732785">
        <w:rPr>
          <w:color w:val="000000"/>
          <w:szCs w:val="24"/>
        </w:rPr>
        <w:t xml:space="preserve">(toliau – </w:t>
      </w:r>
      <w:r w:rsidR="00732785" w:rsidRPr="005F4CE5">
        <w:rPr>
          <w:color w:val="000000"/>
          <w:szCs w:val="24"/>
        </w:rPr>
        <w:t>Įstaiga</w:t>
      </w:r>
      <w:r w:rsidR="00732785">
        <w:rPr>
          <w:color w:val="000000"/>
          <w:szCs w:val="24"/>
        </w:rPr>
        <w:t xml:space="preserve">) </w:t>
      </w:r>
      <w:r>
        <w:rPr>
          <w:color w:val="000000"/>
          <w:szCs w:val="24"/>
        </w:rPr>
        <w:t>metinėse išlaidų sąmatose šiam tikslui patvirtintų asignavimų.</w:t>
      </w:r>
    </w:p>
    <w:p w:rsidR="00714066" w:rsidRDefault="00714066" w:rsidP="00714066">
      <w:pPr>
        <w:widowControl w:val="0"/>
        <w:jc w:val="center"/>
        <w:rPr>
          <w:color w:val="000000"/>
          <w:szCs w:val="24"/>
        </w:rPr>
      </w:pPr>
    </w:p>
    <w:p w:rsidR="00ED189C" w:rsidRDefault="00714066" w:rsidP="00714066">
      <w:pPr>
        <w:widowControl w:val="0"/>
        <w:tabs>
          <w:tab w:val="left" w:pos="1587"/>
        </w:tabs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II</w:t>
      </w:r>
      <w:r w:rsidR="00ED189C">
        <w:rPr>
          <w:b/>
          <w:bCs/>
          <w:color w:val="000000"/>
          <w:szCs w:val="24"/>
        </w:rPr>
        <w:t xml:space="preserve"> SKYRIUS</w:t>
      </w:r>
    </w:p>
    <w:p w:rsidR="00714066" w:rsidRDefault="005F4CE5" w:rsidP="00714066">
      <w:pPr>
        <w:widowControl w:val="0"/>
        <w:tabs>
          <w:tab w:val="left" w:pos="1587"/>
        </w:tabs>
        <w:jc w:val="center"/>
        <w:rPr>
          <w:color w:val="000000"/>
          <w:szCs w:val="24"/>
        </w:rPr>
      </w:pPr>
      <w:r w:rsidRPr="008D6B54">
        <w:rPr>
          <w:b/>
          <w:color w:val="000000"/>
          <w:szCs w:val="24"/>
        </w:rPr>
        <w:t xml:space="preserve">DALINIŲ </w:t>
      </w:r>
      <w:r w:rsidR="00714066" w:rsidRPr="008D6B54">
        <w:rPr>
          <w:b/>
          <w:color w:val="000000"/>
          <w:szCs w:val="24"/>
        </w:rPr>
        <w:t xml:space="preserve">KELIONĖS Į DARBĄ IŠLAIDŲ </w:t>
      </w:r>
      <w:r w:rsidR="00714066">
        <w:rPr>
          <w:b/>
          <w:bCs/>
          <w:color w:val="000000"/>
          <w:szCs w:val="24"/>
        </w:rPr>
        <w:t>KOMPENSACIJŲ APSKAIČIAVIMO IR MOKĖJIMO TVARKA</w:t>
      </w:r>
    </w:p>
    <w:p w:rsidR="00714066" w:rsidRDefault="00714066" w:rsidP="00714066">
      <w:pPr>
        <w:widowControl w:val="0"/>
        <w:tabs>
          <w:tab w:val="left" w:pos="1587"/>
        </w:tabs>
        <w:jc w:val="center"/>
        <w:rPr>
          <w:color w:val="000000"/>
          <w:szCs w:val="24"/>
        </w:rPr>
      </w:pPr>
    </w:p>
    <w:p w:rsidR="00714066" w:rsidRDefault="00714066" w:rsidP="00714066">
      <w:pPr>
        <w:widowControl w:val="0"/>
        <w:tabs>
          <w:tab w:val="left" w:pos="1587"/>
        </w:tabs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5. </w:t>
      </w:r>
      <w:r w:rsidR="005F4CE5">
        <w:rPr>
          <w:color w:val="000000"/>
          <w:szCs w:val="24"/>
        </w:rPr>
        <w:t xml:space="preserve">Dalinių kelionės į darbą </w:t>
      </w:r>
      <w:r>
        <w:rPr>
          <w:color w:val="000000"/>
          <w:szCs w:val="24"/>
        </w:rPr>
        <w:t xml:space="preserve">išlaidų kompensaciją gali gauti </w:t>
      </w:r>
      <w:r w:rsidR="00732785">
        <w:rPr>
          <w:color w:val="000000"/>
          <w:szCs w:val="24"/>
        </w:rPr>
        <w:t>D</w:t>
      </w:r>
      <w:r>
        <w:rPr>
          <w:color w:val="000000"/>
          <w:szCs w:val="24"/>
        </w:rPr>
        <w:t xml:space="preserve">arbuotojai, kurių faktinė gyvenamoji vieta nesutampa su </w:t>
      </w:r>
      <w:r w:rsidR="00F97E7D">
        <w:rPr>
          <w:color w:val="000000"/>
          <w:szCs w:val="24"/>
        </w:rPr>
        <w:t>darbo vieta ir yra toliau kaip 10 kilometrų</w:t>
      </w:r>
      <w:r>
        <w:rPr>
          <w:color w:val="000000"/>
          <w:szCs w:val="24"/>
        </w:rPr>
        <w:t>.</w:t>
      </w:r>
    </w:p>
    <w:p w:rsidR="00714066" w:rsidRDefault="00714066" w:rsidP="00714066">
      <w:pPr>
        <w:widowControl w:val="0"/>
        <w:tabs>
          <w:tab w:val="left" w:pos="1587"/>
        </w:tabs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6. </w:t>
      </w:r>
      <w:r w:rsidR="00C137B7">
        <w:rPr>
          <w:color w:val="000000"/>
          <w:szCs w:val="24"/>
        </w:rPr>
        <w:t xml:space="preserve">Dalinių kelionės į darbą </w:t>
      </w:r>
      <w:r>
        <w:rPr>
          <w:color w:val="000000"/>
          <w:szCs w:val="24"/>
        </w:rPr>
        <w:t xml:space="preserve">išlaidų kompensacija neapmokama </w:t>
      </w:r>
      <w:r w:rsidR="00732785">
        <w:rPr>
          <w:color w:val="000000"/>
          <w:szCs w:val="24"/>
        </w:rPr>
        <w:t>D</w:t>
      </w:r>
      <w:r>
        <w:rPr>
          <w:color w:val="000000"/>
          <w:szCs w:val="24"/>
        </w:rPr>
        <w:t>arbuotojams, kurie į darbą vyksta miesto maršrutiniais autobusais.</w:t>
      </w:r>
    </w:p>
    <w:p w:rsidR="00714066" w:rsidRDefault="00714066" w:rsidP="00714066">
      <w:pPr>
        <w:widowControl w:val="0"/>
        <w:tabs>
          <w:tab w:val="left" w:pos="1587"/>
        </w:tabs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7. </w:t>
      </w:r>
      <w:r w:rsidR="000E346E">
        <w:rPr>
          <w:color w:val="000000"/>
          <w:szCs w:val="24"/>
        </w:rPr>
        <w:t>K</w:t>
      </w:r>
      <w:r>
        <w:rPr>
          <w:color w:val="000000"/>
          <w:szCs w:val="24"/>
        </w:rPr>
        <w:t xml:space="preserve">elionės į darbą </w:t>
      </w:r>
      <w:r w:rsidR="000E346E">
        <w:rPr>
          <w:color w:val="000000"/>
          <w:szCs w:val="24"/>
        </w:rPr>
        <w:t xml:space="preserve">dalinių </w:t>
      </w:r>
      <w:r>
        <w:rPr>
          <w:color w:val="000000"/>
          <w:szCs w:val="24"/>
        </w:rPr>
        <w:t>išlaidų kompensacija apskaičiuojama pagal atstumą (į vieną pusę):</w:t>
      </w:r>
    </w:p>
    <w:p w:rsidR="00714066" w:rsidRDefault="00714066" w:rsidP="00714066">
      <w:pPr>
        <w:widowControl w:val="0"/>
        <w:tabs>
          <w:tab w:val="left" w:pos="1587"/>
        </w:tabs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7.1. nuo 10 iki 16 km – 1 Eur už vieną darbo dieną;</w:t>
      </w:r>
    </w:p>
    <w:p w:rsidR="00714066" w:rsidRDefault="00714066" w:rsidP="00714066">
      <w:pPr>
        <w:widowControl w:val="0"/>
        <w:tabs>
          <w:tab w:val="left" w:pos="1587"/>
        </w:tabs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7.2. nuo 16 iki 26 km – 2 Eur už vieną darbo dieną;</w:t>
      </w:r>
    </w:p>
    <w:p w:rsidR="00714066" w:rsidRDefault="00714066" w:rsidP="00714066">
      <w:pPr>
        <w:widowControl w:val="0"/>
        <w:tabs>
          <w:tab w:val="left" w:pos="1587"/>
        </w:tabs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7.3. daugiau kaip 26 km – 3 Eur už vieną darbo dieną.</w:t>
      </w:r>
    </w:p>
    <w:p w:rsidR="00CD03E1" w:rsidRDefault="00714066" w:rsidP="00714066">
      <w:pPr>
        <w:widowControl w:val="0"/>
        <w:tabs>
          <w:tab w:val="left" w:pos="1587"/>
        </w:tabs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8. Darbuotojai, pageidaujantys gauti </w:t>
      </w:r>
      <w:r w:rsidR="00C137B7">
        <w:rPr>
          <w:color w:val="000000"/>
          <w:szCs w:val="24"/>
        </w:rPr>
        <w:t xml:space="preserve">dalinių </w:t>
      </w:r>
      <w:r>
        <w:rPr>
          <w:color w:val="000000"/>
          <w:szCs w:val="24"/>
        </w:rPr>
        <w:t>kelionės</w:t>
      </w:r>
      <w:r w:rsidR="007B064B">
        <w:rPr>
          <w:color w:val="000000"/>
          <w:szCs w:val="24"/>
        </w:rPr>
        <w:t xml:space="preserve"> į darbą išlaidų kompensaciją, Į</w:t>
      </w:r>
      <w:r>
        <w:rPr>
          <w:color w:val="000000"/>
          <w:szCs w:val="24"/>
        </w:rPr>
        <w:t>staigų vadovams pateikia prašymą</w:t>
      </w:r>
      <w:r w:rsidR="00150402">
        <w:rPr>
          <w:color w:val="000000"/>
          <w:szCs w:val="24"/>
        </w:rPr>
        <w:t xml:space="preserve"> (</w:t>
      </w:r>
      <w:r w:rsidR="00150402" w:rsidRPr="005F4CE5">
        <w:rPr>
          <w:szCs w:val="24"/>
        </w:rPr>
        <w:t>priedas</w:t>
      </w:r>
      <w:r w:rsidR="00150402">
        <w:rPr>
          <w:color w:val="000000"/>
          <w:szCs w:val="24"/>
        </w:rPr>
        <w:t>)</w:t>
      </w:r>
      <w:r w:rsidR="00CD03E1">
        <w:rPr>
          <w:color w:val="000000"/>
          <w:szCs w:val="24"/>
        </w:rPr>
        <w:t>.</w:t>
      </w:r>
    </w:p>
    <w:p w:rsidR="00714066" w:rsidRDefault="00714066" w:rsidP="00714066">
      <w:pPr>
        <w:widowControl w:val="0"/>
        <w:tabs>
          <w:tab w:val="left" w:pos="1587"/>
        </w:tabs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9. Įstaigų vadovai, išnagrinėję įstaigų </w:t>
      </w:r>
      <w:r w:rsidR="00935A6B">
        <w:rPr>
          <w:color w:val="000000"/>
          <w:szCs w:val="24"/>
        </w:rPr>
        <w:t>D</w:t>
      </w:r>
      <w:r>
        <w:rPr>
          <w:color w:val="000000"/>
          <w:szCs w:val="24"/>
        </w:rPr>
        <w:t xml:space="preserve">arbuotojų prašymus, įsakymu tvirtina vardinį darbuotojų, turinčių teisę gauti kelionės į darbą </w:t>
      </w:r>
      <w:r w:rsidR="00F168E7">
        <w:rPr>
          <w:color w:val="000000"/>
          <w:szCs w:val="24"/>
        </w:rPr>
        <w:t xml:space="preserve">dalinių </w:t>
      </w:r>
      <w:r>
        <w:rPr>
          <w:color w:val="000000"/>
          <w:szCs w:val="24"/>
        </w:rPr>
        <w:t>išlaidų kompensaciją, sąrašą.</w:t>
      </w:r>
    </w:p>
    <w:p w:rsidR="00714066" w:rsidRDefault="00714066" w:rsidP="00714066">
      <w:pPr>
        <w:widowControl w:val="0"/>
        <w:tabs>
          <w:tab w:val="left" w:pos="1587"/>
        </w:tabs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10. Dalinių kelionės į darbą išlaidų kompensacija apskaičiuojama vadovaujantis darbo laiko apskaitos žiniaraščiu, darbo grafiku, atsižvelgiant į nuvažiuotą atstumą, kuris nustatomas </w:t>
      </w:r>
      <w:r w:rsidR="00F168E7">
        <w:rPr>
          <w:color w:val="000000"/>
          <w:szCs w:val="24"/>
        </w:rPr>
        <w:t xml:space="preserve">Įstaigos </w:t>
      </w:r>
      <w:r>
        <w:rPr>
          <w:color w:val="000000"/>
          <w:szCs w:val="24"/>
        </w:rPr>
        <w:t>vadovo įsakymu.</w:t>
      </w:r>
    </w:p>
    <w:p w:rsidR="00714066" w:rsidRDefault="00714066" w:rsidP="00714066">
      <w:pPr>
        <w:widowControl w:val="0"/>
        <w:tabs>
          <w:tab w:val="left" w:pos="1685"/>
        </w:tabs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11. </w:t>
      </w:r>
      <w:r w:rsidR="00C137B7">
        <w:rPr>
          <w:color w:val="000000"/>
          <w:szCs w:val="24"/>
        </w:rPr>
        <w:t xml:space="preserve">Dalinių kelionės į darbą </w:t>
      </w:r>
      <w:r>
        <w:rPr>
          <w:color w:val="000000"/>
          <w:szCs w:val="24"/>
        </w:rPr>
        <w:t>išlaidų kompensacija mokama kas mėnesį už praėjusį</w:t>
      </w:r>
      <w:r w:rsidR="002455E6" w:rsidRPr="002455E6">
        <w:rPr>
          <w:color w:val="000000"/>
          <w:szCs w:val="24"/>
        </w:rPr>
        <w:t xml:space="preserve"> </w:t>
      </w:r>
      <w:r w:rsidR="002455E6">
        <w:rPr>
          <w:color w:val="000000"/>
          <w:szCs w:val="24"/>
        </w:rPr>
        <w:t>mėnesį</w:t>
      </w:r>
      <w:r>
        <w:rPr>
          <w:color w:val="000000"/>
          <w:szCs w:val="24"/>
        </w:rPr>
        <w:t>.</w:t>
      </w:r>
    </w:p>
    <w:p w:rsidR="00714066" w:rsidRDefault="00714066" w:rsidP="00714066">
      <w:pPr>
        <w:widowControl w:val="0"/>
        <w:tabs>
          <w:tab w:val="left" w:pos="1685"/>
        </w:tabs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12. Kompensacijos mokėjimas nutraukiamas:</w:t>
      </w:r>
    </w:p>
    <w:p w:rsidR="00714066" w:rsidRDefault="00AE66B4" w:rsidP="00714066">
      <w:pPr>
        <w:widowControl w:val="0"/>
        <w:tabs>
          <w:tab w:val="left" w:pos="1707"/>
        </w:tabs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12</w:t>
      </w:r>
      <w:r w:rsidR="00714066">
        <w:rPr>
          <w:color w:val="000000"/>
          <w:szCs w:val="24"/>
        </w:rPr>
        <w:t xml:space="preserve">.1. </w:t>
      </w:r>
      <w:r w:rsidR="005B24AF">
        <w:rPr>
          <w:color w:val="000000"/>
          <w:szCs w:val="24"/>
        </w:rPr>
        <w:t>D</w:t>
      </w:r>
      <w:r w:rsidR="00714066">
        <w:rPr>
          <w:color w:val="000000"/>
          <w:szCs w:val="24"/>
        </w:rPr>
        <w:t>arbuotojui nutraukus darbo sutartį;</w:t>
      </w:r>
    </w:p>
    <w:p w:rsidR="00714066" w:rsidRDefault="00AE66B4" w:rsidP="00714066">
      <w:pPr>
        <w:widowControl w:val="0"/>
        <w:tabs>
          <w:tab w:val="left" w:pos="1707"/>
        </w:tabs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12</w:t>
      </w:r>
      <w:r w:rsidR="005B24AF">
        <w:rPr>
          <w:color w:val="000000"/>
          <w:szCs w:val="24"/>
        </w:rPr>
        <w:t>.2. D</w:t>
      </w:r>
      <w:r w:rsidR="00714066">
        <w:rPr>
          <w:color w:val="000000"/>
          <w:szCs w:val="24"/>
        </w:rPr>
        <w:t>arbuotojui</w:t>
      </w:r>
      <w:r w:rsidR="00F97E7D">
        <w:rPr>
          <w:color w:val="000000"/>
          <w:szCs w:val="24"/>
        </w:rPr>
        <w:t xml:space="preserve"> persikėlus gyventi arčiau nei 10 kilometrų</w:t>
      </w:r>
      <w:r w:rsidR="00714066">
        <w:rPr>
          <w:color w:val="000000"/>
          <w:szCs w:val="24"/>
        </w:rPr>
        <w:t xml:space="preserve"> nuo darbo vietos.</w:t>
      </w:r>
    </w:p>
    <w:p w:rsidR="00714066" w:rsidRDefault="00AE66B4" w:rsidP="00714066">
      <w:pPr>
        <w:widowControl w:val="0"/>
        <w:tabs>
          <w:tab w:val="left" w:pos="1685"/>
        </w:tabs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13</w:t>
      </w:r>
      <w:r w:rsidR="00714066">
        <w:rPr>
          <w:color w:val="000000"/>
          <w:szCs w:val="24"/>
        </w:rPr>
        <w:t>. Darbuotojams, kurie dirba pagal kelias darbo sutartis, kompensacija apskaičiuojama ir mokama už kelionę į darbą vienoje darbovietėje.</w:t>
      </w:r>
    </w:p>
    <w:p w:rsidR="00714066" w:rsidRDefault="00AE66B4" w:rsidP="00714066">
      <w:pPr>
        <w:widowControl w:val="0"/>
        <w:tabs>
          <w:tab w:val="left" w:pos="1685"/>
        </w:tabs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>14</w:t>
      </w:r>
      <w:r w:rsidR="00714066">
        <w:rPr>
          <w:color w:val="000000"/>
          <w:szCs w:val="24"/>
        </w:rPr>
        <w:t xml:space="preserve">. Kompensacija nemokama </w:t>
      </w:r>
      <w:r w:rsidR="005B24AF">
        <w:rPr>
          <w:color w:val="000000"/>
          <w:szCs w:val="24"/>
        </w:rPr>
        <w:t>D</w:t>
      </w:r>
      <w:r w:rsidR="00714066">
        <w:rPr>
          <w:color w:val="000000"/>
          <w:szCs w:val="24"/>
        </w:rPr>
        <w:t>arbuotojų atostogų, nedarbingumo, komandiruočių metu.</w:t>
      </w:r>
    </w:p>
    <w:p w:rsidR="00714066" w:rsidRDefault="00AE66B4" w:rsidP="00714066">
      <w:pPr>
        <w:widowControl w:val="0"/>
        <w:tabs>
          <w:tab w:val="left" w:pos="1685"/>
        </w:tabs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15</w:t>
      </w:r>
      <w:r w:rsidR="00714066">
        <w:rPr>
          <w:color w:val="000000"/>
          <w:szCs w:val="24"/>
        </w:rPr>
        <w:t xml:space="preserve">. Pasikeitus gyvenamajai vietai, </w:t>
      </w:r>
      <w:r w:rsidR="005B24AF">
        <w:rPr>
          <w:color w:val="000000"/>
          <w:szCs w:val="24"/>
        </w:rPr>
        <w:t>D</w:t>
      </w:r>
      <w:r w:rsidR="00714066">
        <w:rPr>
          <w:color w:val="000000"/>
          <w:szCs w:val="24"/>
        </w:rPr>
        <w:t xml:space="preserve">arbuotojai per 3 darbo dienas privalo raštu informuoti </w:t>
      </w:r>
      <w:r w:rsidR="007B064B">
        <w:rPr>
          <w:color w:val="000000"/>
          <w:szCs w:val="24"/>
        </w:rPr>
        <w:t>Į</w:t>
      </w:r>
      <w:r w:rsidR="00714066">
        <w:rPr>
          <w:color w:val="000000"/>
          <w:szCs w:val="24"/>
        </w:rPr>
        <w:t>staigos vadovą.</w:t>
      </w:r>
    </w:p>
    <w:p w:rsidR="00714066" w:rsidRDefault="00AE66B4" w:rsidP="00714066">
      <w:pPr>
        <w:widowControl w:val="0"/>
        <w:tabs>
          <w:tab w:val="left" w:pos="1685"/>
        </w:tabs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16</w:t>
      </w:r>
      <w:r w:rsidR="00714066">
        <w:rPr>
          <w:color w:val="000000"/>
          <w:szCs w:val="24"/>
        </w:rPr>
        <w:t>. Paaiškėjus, kad dalinių kelionės į darbą išlaidų kompensacija buvo skirta ne tam asmeniui, pateikti melagingi ar netikslūs duomenys, dalinių kelionės į darbą išlaidų kompensacija išieškoma Lietuvos Respublikos įstatymų ir kitų teisės aktų nustatyta tvarka.</w:t>
      </w:r>
    </w:p>
    <w:p w:rsidR="00714066" w:rsidRDefault="00714066" w:rsidP="00714066">
      <w:pPr>
        <w:widowControl w:val="0"/>
        <w:tabs>
          <w:tab w:val="left" w:pos="1685"/>
        </w:tabs>
        <w:jc w:val="center"/>
        <w:rPr>
          <w:color w:val="000000"/>
          <w:szCs w:val="24"/>
        </w:rPr>
      </w:pPr>
    </w:p>
    <w:p w:rsidR="00ED189C" w:rsidRDefault="00714066" w:rsidP="00714066">
      <w:pPr>
        <w:keepNext/>
        <w:keepLines/>
        <w:widowControl w:val="0"/>
        <w:tabs>
          <w:tab w:val="left" w:pos="3343"/>
        </w:tabs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III</w:t>
      </w:r>
      <w:r w:rsidR="00ED189C">
        <w:rPr>
          <w:b/>
          <w:bCs/>
          <w:color w:val="000000"/>
          <w:szCs w:val="24"/>
        </w:rPr>
        <w:t xml:space="preserve"> SKYRIUS</w:t>
      </w:r>
    </w:p>
    <w:p w:rsidR="00714066" w:rsidRDefault="00714066" w:rsidP="00714066">
      <w:pPr>
        <w:keepNext/>
        <w:keepLines/>
        <w:widowControl w:val="0"/>
        <w:tabs>
          <w:tab w:val="left" w:pos="3343"/>
        </w:tabs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BAIGIAMOSIOS NUOSTATOS</w:t>
      </w:r>
    </w:p>
    <w:p w:rsidR="00714066" w:rsidRPr="00505EAB" w:rsidRDefault="00714066" w:rsidP="00714066">
      <w:pPr>
        <w:keepNext/>
        <w:keepLines/>
        <w:widowControl w:val="0"/>
        <w:tabs>
          <w:tab w:val="left" w:pos="3343"/>
        </w:tabs>
        <w:jc w:val="center"/>
        <w:rPr>
          <w:bCs/>
          <w:color w:val="000000"/>
          <w:szCs w:val="24"/>
        </w:rPr>
      </w:pPr>
    </w:p>
    <w:p w:rsidR="00714066" w:rsidRDefault="00AE66B4" w:rsidP="00714066">
      <w:pPr>
        <w:widowControl w:val="0"/>
        <w:tabs>
          <w:tab w:val="left" w:pos="1685"/>
        </w:tabs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17</w:t>
      </w:r>
      <w:r w:rsidR="00714066">
        <w:rPr>
          <w:color w:val="000000"/>
          <w:szCs w:val="24"/>
        </w:rPr>
        <w:t>. Įstaigos buhalteris atsako</w:t>
      </w:r>
      <w:r w:rsidR="002455E6">
        <w:rPr>
          <w:color w:val="000000"/>
          <w:szCs w:val="24"/>
        </w:rPr>
        <w:t xml:space="preserve">, kad </w:t>
      </w:r>
      <w:r w:rsidR="00714066">
        <w:rPr>
          <w:color w:val="000000"/>
          <w:szCs w:val="24"/>
        </w:rPr>
        <w:t>dalinių kelionės į darbą išlaidų kompensacij</w:t>
      </w:r>
      <w:r w:rsidR="002455E6">
        <w:rPr>
          <w:color w:val="000000"/>
          <w:szCs w:val="24"/>
        </w:rPr>
        <w:t>os</w:t>
      </w:r>
      <w:r w:rsidR="00714066">
        <w:rPr>
          <w:color w:val="000000"/>
          <w:szCs w:val="24"/>
        </w:rPr>
        <w:t xml:space="preserve"> </w:t>
      </w:r>
      <w:r w:rsidR="002455E6">
        <w:rPr>
          <w:color w:val="000000"/>
          <w:szCs w:val="24"/>
        </w:rPr>
        <w:t xml:space="preserve">Darbuotojams būtų </w:t>
      </w:r>
      <w:r w:rsidR="00714066">
        <w:rPr>
          <w:color w:val="000000"/>
          <w:szCs w:val="24"/>
        </w:rPr>
        <w:t>apskaiči</w:t>
      </w:r>
      <w:r w:rsidR="002455E6">
        <w:rPr>
          <w:color w:val="000000"/>
          <w:szCs w:val="24"/>
        </w:rPr>
        <w:t>uotos</w:t>
      </w:r>
      <w:r w:rsidR="002455E6" w:rsidRPr="002455E6">
        <w:rPr>
          <w:color w:val="000000"/>
          <w:szCs w:val="24"/>
        </w:rPr>
        <w:t xml:space="preserve"> </w:t>
      </w:r>
      <w:r w:rsidR="002455E6">
        <w:rPr>
          <w:color w:val="000000"/>
          <w:szCs w:val="24"/>
        </w:rPr>
        <w:t>teisingai</w:t>
      </w:r>
      <w:r w:rsidR="00714066">
        <w:rPr>
          <w:color w:val="000000"/>
          <w:szCs w:val="24"/>
        </w:rPr>
        <w:t>.</w:t>
      </w:r>
    </w:p>
    <w:p w:rsidR="00714066" w:rsidRDefault="00AE66B4" w:rsidP="00714066">
      <w:pPr>
        <w:widowControl w:val="0"/>
        <w:tabs>
          <w:tab w:val="left" w:pos="1685"/>
        </w:tabs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18</w:t>
      </w:r>
      <w:r w:rsidR="00714066">
        <w:rPr>
          <w:color w:val="000000"/>
          <w:szCs w:val="24"/>
        </w:rPr>
        <w:t>. Įstaigos vadovas atsako už kompensacijos lėšų skyrimo teisėtumą.</w:t>
      </w:r>
    </w:p>
    <w:p w:rsidR="00714066" w:rsidRDefault="00AE66B4" w:rsidP="00714066">
      <w:pPr>
        <w:widowControl w:val="0"/>
        <w:tabs>
          <w:tab w:val="left" w:pos="1685"/>
        </w:tabs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19</w:t>
      </w:r>
      <w:r w:rsidR="00714066">
        <w:rPr>
          <w:color w:val="000000"/>
          <w:szCs w:val="24"/>
        </w:rPr>
        <w:t>. Įstaigos vadovas, nesilaikantis šiame Apraše nustatytų reikalavimų, atsako pagal galiojančius Lietuvos Respublikos teisės aktus.</w:t>
      </w:r>
    </w:p>
    <w:p w:rsidR="00714066" w:rsidRDefault="00AE66B4" w:rsidP="00714066">
      <w:pPr>
        <w:widowControl w:val="0"/>
        <w:tabs>
          <w:tab w:val="left" w:pos="1685"/>
        </w:tabs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20</w:t>
      </w:r>
      <w:r w:rsidR="00714066">
        <w:rPr>
          <w:color w:val="000000"/>
          <w:szCs w:val="24"/>
        </w:rPr>
        <w:t xml:space="preserve">. Dokumentai, susiję su dalinių kelionės į darbą išlaidų kompensavimu </w:t>
      </w:r>
      <w:r w:rsidR="00C44909">
        <w:rPr>
          <w:color w:val="000000"/>
          <w:szCs w:val="24"/>
        </w:rPr>
        <w:t>D</w:t>
      </w:r>
      <w:r w:rsidR="00714066">
        <w:rPr>
          <w:color w:val="000000"/>
          <w:szCs w:val="24"/>
        </w:rPr>
        <w:t xml:space="preserve">arbuotojams, saugomi vadovaujantis </w:t>
      </w:r>
      <w:r w:rsidR="00C44909">
        <w:rPr>
          <w:color w:val="000000"/>
          <w:szCs w:val="24"/>
        </w:rPr>
        <w:t xml:space="preserve">Įstaigų </w:t>
      </w:r>
      <w:r w:rsidR="00714066">
        <w:rPr>
          <w:color w:val="000000"/>
          <w:szCs w:val="24"/>
        </w:rPr>
        <w:t>nuostatuose nustatyta tvarka.</w:t>
      </w:r>
    </w:p>
    <w:p w:rsidR="00714066" w:rsidRDefault="00714066" w:rsidP="00714066">
      <w:pPr>
        <w:widowControl w:val="0"/>
        <w:tabs>
          <w:tab w:val="left" w:pos="1685"/>
        </w:tabs>
        <w:jc w:val="center"/>
        <w:rPr>
          <w:bCs/>
          <w:szCs w:val="24"/>
        </w:rPr>
      </w:pPr>
      <w:r>
        <w:rPr>
          <w:color w:val="000000"/>
          <w:szCs w:val="24"/>
        </w:rPr>
        <w:t>________________________________</w:t>
      </w:r>
    </w:p>
    <w:p w:rsidR="00ED189C" w:rsidRDefault="00ED189C" w:rsidP="001B2098">
      <w:pPr>
        <w:ind w:left="4320" w:right="-286"/>
        <w:rPr>
          <w:bCs/>
          <w:color w:val="000000"/>
          <w:szCs w:val="24"/>
          <w:lang w:eastAsia="he-IL" w:bidi="he-IL"/>
        </w:rPr>
      </w:pPr>
      <w:r>
        <w:rPr>
          <w:bCs/>
          <w:szCs w:val="24"/>
        </w:rPr>
        <w:br w:type="page"/>
      </w:r>
      <w:r w:rsidR="00812F7C">
        <w:t>P</w:t>
      </w:r>
      <w:r w:rsidR="001B2098" w:rsidRPr="00E40C89">
        <w:t xml:space="preserve">edagogų </w:t>
      </w:r>
      <w:r w:rsidR="005F4CE5">
        <w:rPr>
          <w:bCs/>
          <w:color w:val="000000"/>
          <w:szCs w:val="24"/>
          <w:lang w:eastAsia="he-IL" w:bidi="he-IL"/>
        </w:rPr>
        <w:t xml:space="preserve">dalinių </w:t>
      </w:r>
      <w:r w:rsidR="001B2098">
        <w:rPr>
          <w:bCs/>
          <w:color w:val="000000"/>
          <w:szCs w:val="24"/>
          <w:lang w:eastAsia="he-IL" w:bidi="he-IL"/>
        </w:rPr>
        <w:t xml:space="preserve">kelionės į darbą išlaidų </w:t>
      </w:r>
    </w:p>
    <w:p w:rsidR="00ED189C" w:rsidRDefault="001B2098" w:rsidP="001B2098">
      <w:pPr>
        <w:ind w:left="4320" w:right="-286"/>
        <w:rPr>
          <w:bCs/>
          <w:color w:val="000000"/>
          <w:szCs w:val="24"/>
          <w:lang w:eastAsia="he-IL" w:bidi="he-IL"/>
        </w:rPr>
      </w:pPr>
      <w:r>
        <w:rPr>
          <w:bCs/>
          <w:color w:val="000000"/>
          <w:szCs w:val="24"/>
          <w:lang w:eastAsia="he-IL" w:bidi="he-IL"/>
        </w:rPr>
        <w:t xml:space="preserve">kompensavimo tvarkos aprašo </w:t>
      </w:r>
    </w:p>
    <w:p w:rsidR="001B2098" w:rsidRDefault="001B2098" w:rsidP="001B2098">
      <w:pPr>
        <w:ind w:left="4320" w:right="-286"/>
        <w:rPr>
          <w:szCs w:val="24"/>
          <w:lang w:eastAsia="ar-SA"/>
        </w:rPr>
      </w:pPr>
      <w:r w:rsidRPr="00B63696">
        <w:rPr>
          <w:szCs w:val="24"/>
          <w:lang w:eastAsia="ar-SA"/>
        </w:rPr>
        <w:t>priedas</w:t>
      </w:r>
    </w:p>
    <w:p w:rsidR="001B2098" w:rsidRPr="00B63696" w:rsidRDefault="001B2098" w:rsidP="001B2098">
      <w:pPr>
        <w:ind w:left="4320" w:right="-286"/>
        <w:rPr>
          <w:szCs w:val="24"/>
          <w:lang w:eastAsia="ar-SA"/>
        </w:rPr>
      </w:pPr>
    </w:p>
    <w:p w:rsidR="001B2098" w:rsidRPr="00B63696" w:rsidRDefault="001B2098" w:rsidP="001B2098">
      <w:pPr>
        <w:ind w:right="-286"/>
        <w:jc w:val="center"/>
        <w:rPr>
          <w:b/>
          <w:szCs w:val="24"/>
          <w:lang w:eastAsia="ar-SA"/>
        </w:rPr>
      </w:pPr>
    </w:p>
    <w:p w:rsidR="00AE66B4" w:rsidRDefault="00AE66B4" w:rsidP="001B2098">
      <w:pPr>
        <w:jc w:val="center"/>
        <w:rPr>
          <w:szCs w:val="24"/>
          <w:lang w:eastAsia="ar-SA"/>
        </w:rPr>
      </w:pPr>
    </w:p>
    <w:p w:rsidR="00AE66B4" w:rsidRDefault="00AE66B4" w:rsidP="001B2098">
      <w:pPr>
        <w:jc w:val="center"/>
        <w:rPr>
          <w:szCs w:val="24"/>
          <w:lang w:eastAsia="ar-SA"/>
        </w:rPr>
      </w:pPr>
    </w:p>
    <w:p w:rsidR="001B2098" w:rsidRDefault="00AE66B4" w:rsidP="001B2098">
      <w:pPr>
        <w:jc w:val="center"/>
        <w:rPr>
          <w:szCs w:val="24"/>
          <w:lang w:eastAsia="ar-SA"/>
        </w:rPr>
      </w:pPr>
      <w:r>
        <w:rPr>
          <w:szCs w:val="24"/>
          <w:lang w:eastAsia="ar-SA"/>
        </w:rPr>
        <w:t>_____</w:t>
      </w:r>
      <w:r w:rsidR="001B2098" w:rsidRPr="00B63696">
        <w:rPr>
          <w:szCs w:val="24"/>
          <w:lang w:eastAsia="ar-SA"/>
        </w:rPr>
        <w:t>______________________________</w:t>
      </w:r>
      <w:r>
        <w:rPr>
          <w:szCs w:val="24"/>
          <w:lang w:eastAsia="ar-SA"/>
        </w:rPr>
        <w:t>_________________________________</w:t>
      </w:r>
    </w:p>
    <w:p w:rsidR="001B2098" w:rsidRPr="005F4CE5" w:rsidRDefault="001B2098" w:rsidP="001B2098">
      <w:pPr>
        <w:jc w:val="center"/>
        <w:rPr>
          <w:sz w:val="22"/>
          <w:lang w:eastAsia="ar-SA"/>
        </w:rPr>
      </w:pPr>
      <w:r w:rsidRPr="005F4CE5">
        <w:rPr>
          <w:sz w:val="22"/>
          <w:lang w:eastAsia="ar-SA"/>
        </w:rPr>
        <w:t>(</w:t>
      </w:r>
      <w:r w:rsidR="00ED189C" w:rsidRPr="005F4CE5">
        <w:rPr>
          <w:sz w:val="22"/>
          <w:lang w:eastAsia="ar-SA"/>
        </w:rPr>
        <w:t>v</w:t>
      </w:r>
      <w:r w:rsidRPr="005F4CE5">
        <w:rPr>
          <w:sz w:val="22"/>
          <w:lang w:eastAsia="ar-SA"/>
        </w:rPr>
        <w:t>ardas, pavardė)</w:t>
      </w:r>
    </w:p>
    <w:p w:rsidR="001B2098" w:rsidRPr="00B63696" w:rsidRDefault="001B2098" w:rsidP="001B2098">
      <w:pPr>
        <w:jc w:val="center"/>
        <w:rPr>
          <w:szCs w:val="24"/>
          <w:lang w:eastAsia="ar-SA"/>
        </w:rPr>
      </w:pPr>
    </w:p>
    <w:p w:rsidR="001B2098" w:rsidRPr="00B63696" w:rsidRDefault="001B2098" w:rsidP="001B2098">
      <w:pPr>
        <w:jc w:val="center"/>
        <w:rPr>
          <w:szCs w:val="24"/>
          <w:lang w:eastAsia="ar-SA"/>
        </w:rPr>
      </w:pPr>
    </w:p>
    <w:p w:rsidR="001B2098" w:rsidRPr="00B63696" w:rsidRDefault="001B2098" w:rsidP="001B2098">
      <w:pPr>
        <w:jc w:val="center"/>
        <w:rPr>
          <w:b/>
          <w:szCs w:val="24"/>
          <w:lang w:eastAsia="ar-SA"/>
        </w:rPr>
      </w:pPr>
      <w:r w:rsidRPr="00B63696">
        <w:rPr>
          <w:b/>
          <w:szCs w:val="24"/>
          <w:lang w:eastAsia="ar-SA"/>
        </w:rPr>
        <w:t>PRAŠYMAS</w:t>
      </w:r>
    </w:p>
    <w:p w:rsidR="001B2098" w:rsidRPr="00B63696" w:rsidRDefault="001B2098" w:rsidP="001B2098">
      <w:pPr>
        <w:jc w:val="center"/>
        <w:rPr>
          <w:b/>
          <w:szCs w:val="24"/>
          <w:lang w:eastAsia="ar-SA"/>
        </w:rPr>
      </w:pPr>
      <w:r w:rsidRPr="00B63696">
        <w:rPr>
          <w:b/>
          <w:szCs w:val="24"/>
          <w:lang w:eastAsia="ar-SA"/>
        </w:rPr>
        <w:t>DĖL DALINI</w:t>
      </w:r>
      <w:r>
        <w:rPr>
          <w:b/>
          <w:szCs w:val="24"/>
          <w:lang w:eastAsia="ar-SA"/>
        </w:rPr>
        <w:t>Ų KELIONĖS Į DARBĄ IŠLAIDŲ KOMPENSAVIMO</w:t>
      </w:r>
      <w:r w:rsidRPr="00B63696">
        <w:rPr>
          <w:b/>
          <w:szCs w:val="24"/>
          <w:lang w:eastAsia="ar-SA"/>
        </w:rPr>
        <w:t xml:space="preserve"> </w:t>
      </w:r>
    </w:p>
    <w:p w:rsidR="001B2098" w:rsidRPr="00B63696" w:rsidRDefault="001B2098" w:rsidP="001B2098">
      <w:pPr>
        <w:jc w:val="center"/>
        <w:rPr>
          <w:b/>
          <w:szCs w:val="24"/>
          <w:lang w:eastAsia="ar-SA"/>
        </w:rPr>
      </w:pPr>
    </w:p>
    <w:p w:rsidR="001B2098" w:rsidRDefault="001B2098" w:rsidP="001B2098">
      <w:pPr>
        <w:jc w:val="center"/>
        <w:rPr>
          <w:szCs w:val="24"/>
          <w:lang w:eastAsia="ar-SA"/>
        </w:rPr>
      </w:pPr>
      <w:r w:rsidRPr="00B63696">
        <w:rPr>
          <w:szCs w:val="24"/>
          <w:lang w:eastAsia="ar-SA"/>
        </w:rPr>
        <w:t xml:space="preserve">20___m. ______________________ d. </w:t>
      </w:r>
    </w:p>
    <w:p w:rsidR="001B2098" w:rsidRDefault="001B2098" w:rsidP="001B2098">
      <w:pPr>
        <w:jc w:val="center"/>
        <w:rPr>
          <w:szCs w:val="24"/>
          <w:lang w:eastAsia="ar-SA"/>
        </w:rPr>
      </w:pPr>
    </w:p>
    <w:p w:rsidR="001B2098" w:rsidRPr="00B63696" w:rsidRDefault="001B2098" w:rsidP="00824957">
      <w:pPr>
        <w:spacing w:line="276" w:lineRule="auto"/>
        <w:jc w:val="center"/>
        <w:rPr>
          <w:szCs w:val="24"/>
          <w:lang w:eastAsia="ar-SA"/>
        </w:rPr>
      </w:pPr>
      <w:r>
        <w:rPr>
          <w:szCs w:val="24"/>
          <w:lang w:eastAsia="ar-SA"/>
        </w:rPr>
        <w:t xml:space="preserve">Panevėžys </w:t>
      </w:r>
    </w:p>
    <w:p w:rsidR="001B2098" w:rsidRPr="00B63696" w:rsidRDefault="001B2098" w:rsidP="00824957">
      <w:pPr>
        <w:spacing w:line="276" w:lineRule="auto"/>
        <w:rPr>
          <w:szCs w:val="24"/>
          <w:lang w:eastAsia="ar-SA"/>
        </w:rPr>
      </w:pPr>
    </w:p>
    <w:p w:rsidR="00C01ED0" w:rsidRPr="00B63696" w:rsidRDefault="00C01ED0" w:rsidP="00824957">
      <w:pPr>
        <w:spacing w:line="276" w:lineRule="auto"/>
        <w:rPr>
          <w:szCs w:val="24"/>
          <w:lang w:eastAsia="ar-SA"/>
        </w:rPr>
      </w:pPr>
      <w:r>
        <w:rPr>
          <w:szCs w:val="24"/>
          <w:lang w:eastAsia="ar-SA"/>
        </w:rPr>
        <w:t xml:space="preserve">Aš, </w:t>
      </w:r>
      <w:r w:rsidRPr="00B63696">
        <w:rPr>
          <w:szCs w:val="24"/>
          <w:lang w:eastAsia="ar-SA"/>
        </w:rPr>
        <w:t>____________________________________________________________</w:t>
      </w:r>
      <w:r w:rsidR="00824957">
        <w:rPr>
          <w:szCs w:val="24"/>
          <w:lang w:eastAsia="ar-SA"/>
        </w:rPr>
        <w:t>____________</w:t>
      </w:r>
      <w:r w:rsidR="00C137B7">
        <w:rPr>
          <w:szCs w:val="24"/>
          <w:lang w:eastAsia="ar-SA"/>
        </w:rPr>
        <w:t>,</w:t>
      </w:r>
    </w:p>
    <w:p w:rsidR="00C01ED0" w:rsidRPr="00ED189C" w:rsidRDefault="00C01ED0" w:rsidP="00824957">
      <w:pPr>
        <w:spacing w:line="276" w:lineRule="auto"/>
        <w:jc w:val="center"/>
        <w:rPr>
          <w:sz w:val="22"/>
          <w:lang w:eastAsia="ar-SA"/>
        </w:rPr>
      </w:pPr>
      <w:r w:rsidRPr="00ED189C">
        <w:rPr>
          <w:sz w:val="22"/>
          <w:lang w:eastAsia="ar-SA"/>
        </w:rPr>
        <w:t>(vardas, pavardė)</w:t>
      </w:r>
    </w:p>
    <w:p w:rsidR="00824957" w:rsidRDefault="00824957" w:rsidP="00824957">
      <w:pPr>
        <w:spacing w:line="276" w:lineRule="auto"/>
        <w:rPr>
          <w:szCs w:val="24"/>
          <w:lang w:eastAsia="ar-SA"/>
        </w:rPr>
      </w:pPr>
      <w:r>
        <w:rPr>
          <w:szCs w:val="24"/>
          <w:lang w:eastAsia="ar-SA"/>
        </w:rPr>
        <w:t>dirbantis (-i)_________________________________________________________________</w:t>
      </w:r>
      <w:r w:rsidR="00C137B7">
        <w:rPr>
          <w:szCs w:val="24"/>
          <w:lang w:eastAsia="ar-SA"/>
        </w:rPr>
        <w:t>,</w:t>
      </w:r>
    </w:p>
    <w:p w:rsidR="00824957" w:rsidRPr="00ED189C" w:rsidRDefault="00824957" w:rsidP="00824957">
      <w:pPr>
        <w:spacing w:line="276" w:lineRule="auto"/>
        <w:jc w:val="center"/>
        <w:rPr>
          <w:sz w:val="22"/>
          <w:lang w:eastAsia="ar-SA"/>
        </w:rPr>
      </w:pPr>
      <w:r w:rsidRPr="00ED189C">
        <w:rPr>
          <w:sz w:val="22"/>
          <w:lang w:eastAsia="ar-SA"/>
        </w:rPr>
        <w:t>(pareigos)</w:t>
      </w:r>
    </w:p>
    <w:p w:rsidR="00824957" w:rsidRDefault="00824957" w:rsidP="00824957">
      <w:pPr>
        <w:spacing w:line="276" w:lineRule="auto"/>
        <w:rPr>
          <w:szCs w:val="24"/>
          <w:lang w:eastAsia="ar-SA"/>
        </w:rPr>
      </w:pPr>
      <w:r>
        <w:rPr>
          <w:szCs w:val="24"/>
          <w:lang w:eastAsia="ar-SA"/>
        </w:rPr>
        <w:t>gyvenantis (-i)________________________________________________________________</w:t>
      </w:r>
    </w:p>
    <w:p w:rsidR="00824957" w:rsidRPr="00ED189C" w:rsidRDefault="00824957" w:rsidP="00824957">
      <w:pPr>
        <w:spacing w:line="276" w:lineRule="auto"/>
        <w:jc w:val="center"/>
        <w:rPr>
          <w:sz w:val="22"/>
          <w:lang w:eastAsia="ar-SA"/>
        </w:rPr>
      </w:pPr>
      <w:r w:rsidRPr="00ED189C">
        <w:rPr>
          <w:sz w:val="22"/>
          <w:lang w:eastAsia="ar-SA"/>
        </w:rPr>
        <w:t>(adresas)</w:t>
      </w:r>
    </w:p>
    <w:p w:rsidR="00824957" w:rsidRDefault="00824957" w:rsidP="00ED189C">
      <w:pPr>
        <w:spacing w:line="276" w:lineRule="auto"/>
        <w:jc w:val="both"/>
        <w:rPr>
          <w:szCs w:val="24"/>
          <w:lang w:eastAsia="ar-SA"/>
        </w:rPr>
      </w:pPr>
      <w:r>
        <w:rPr>
          <w:szCs w:val="24"/>
          <w:lang w:eastAsia="ar-SA"/>
        </w:rPr>
        <w:t>(____ km atstumu nuo įstaigos buveinės), prašau kompensuoti kelionės išlaid</w:t>
      </w:r>
      <w:r w:rsidR="00C137B7">
        <w:rPr>
          <w:szCs w:val="24"/>
          <w:lang w:eastAsia="ar-SA"/>
        </w:rPr>
        <w:t>a</w:t>
      </w:r>
      <w:r>
        <w:rPr>
          <w:szCs w:val="24"/>
          <w:lang w:eastAsia="ar-SA"/>
        </w:rPr>
        <w:t xml:space="preserve">s nuo ________________ iki darbo vietos pagal ______________ savivaldybės tarybos </w:t>
      </w:r>
      <w:r w:rsidR="00C137B7">
        <w:rPr>
          <w:szCs w:val="24"/>
          <w:lang w:eastAsia="ar-SA"/>
        </w:rPr>
        <w:t>patvirtintą</w:t>
      </w:r>
      <w:r w:rsidR="00AE66B4">
        <w:rPr>
          <w:szCs w:val="24"/>
          <w:lang w:eastAsia="ar-SA"/>
        </w:rPr>
        <w:t xml:space="preserve"> </w:t>
      </w:r>
      <w:r w:rsidR="00C137B7">
        <w:rPr>
          <w:szCs w:val="24"/>
          <w:lang w:eastAsia="ar-SA"/>
        </w:rPr>
        <w:t>P</w:t>
      </w:r>
      <w:r w:rsidR="00C137B7" w:rsidRPr="00AE66B4">
        <w:rPr>
          <w:szCs w:val="24"/>
          <w:lang w:eastAsia="ar-SA"/>
        </w:rPr>
        <w:t xml:space="preserve">edagogų </w:t>
      </w:r>
      <w:r w:rsidR="00AE66B4" w:rsidRPr="00AE66B4">
        <w:rPr>
          <w:szCs w:val="24"/>
          <w:lang w:eastAsia="ar-SA"/>
        </w:rPr>
        <w:t>dalinių kelionės į darbą išlaidų kompe</w:t>
      </w:r>
      <w:r w:rsidR="00AE66B4">
        <w:rPr>
          <w:szCs w:val="24"/>
          <w:lang w:eastAsia="ar-SA"/>
        </w:rPr>
        <w:t>nsavimo tvarkos aprašą.</w:t>
      </w:r>
    </w:p>
    <w:p w:rsidR="001B2098" w:rsidRPr="00B63696" w:rsidRDefault="001B2098" w:rsidP="00824957">
      <w:pPr>
        <w:spacing w:line="276" w:lineRule="auto"/>
        <w:ind w:firstLine="720"/>
        <w:rPr>
          <w:szCs w:val="24"/>
          <w:lang w:eastAsia="ar-SA"/>
        </w:rPr>
      </w:pPr>
      <w:r>
        <w:rPr>
          <w:szCs w:val="24"/>
          <w:lang w:eastAsia="ar-SA"/>
        </w:rPr>
        <w:tab/>
      </w:r>
    </w:p>
    <w:p w:rsidR="001B2098" w:rsidRDefault="001B2098" w:rsidP="00ED189C">
      <w:pPr>
        <w:tabs>
          <w:tab w:val="left" w:pos="1134"/>
        </w:tabs>
        <w:spacing w:line="276" w:lineRule="auto"/>
        <w:jc w:val="both"/>
        <w:rPr>
          <w:szCs w:val="24"/>
          <w:lang w:eastAsia="ar-SA"/>
        </w:rPr>
      </w:pPr>
      <w:r w:rsidRPr="00B63696">
        <w:rPr>
          <w:szCs w:val="24"/>
          <w:lang w:eastAsia="ar-SA"/>
        </w:rPr>
        <w:t>Prisiimu atsakomybę už pateiktų duomenų teisingumą.</w:t>
      </w:r>
    </w:p>
    <w:p w:rsidR="00824957" w:rsidRDefault="00824957" w:rsidP="00824957">
      <w:pPr>
        <w:spacing w:line="276" w:lineRule="auto"/>
        <w:rPr>
          <w:szCs w:val="24"/>
          <w:lang w:eastAsia="ar-SA"/>
        </w:rPr>
      </w:pPr>
    </w:p>
    <w:p w:rsidR="001B2098" w:rsidRPr="00B63696" w:rsidRDefault="001B2098" w:rsidP="00824957">
      <w:pPr>
        <w:spacing w:line="276" w:lineRule="auto"/>
        <w:rPr>
          <w:szCs w:val="24"/>
          <w:lang w:eastAsia="ar-SA"/>
        </w:rPr>
      </w:pPr>
      <w:r w:rsidRPr="00B63696">
        <w:rPr>
          <w:szCs w:val="24"/>
          <w:lang w:eastAsia="ar-SA"/>
        </w:rPr>
        <w:t>_____________</w:t>
      </w:r>
      <w:r w:rsidR="00824957">
        <w:rPr>
          <w:szCs w:val="24"/>
          <w:lang w:eastAsia="ar-SA"/>
        </w:rPr>
        <w:t>_________</w:t>
      </w:r>
      <w:r w:rsidR="00824957">
        <w:rPr>
          <w:szCs w:val="24"/>
          <w:lang w:eastAsia="ar-SA"/>
        </w:rPr>
        <w:tab/>
        <w:t xml:space="preserve">       ________________________</w:t>
      </w:r>
      <w:r w:rsidRPr="00B63696">
        <w:rPr>
          <w:szCs w:val="24"/>
          <w:lang w:eastAsia="ar-SA"/>
        </w:rPr>
        <w:t>____________________</w:t>
      </w:r>
    </w:p>
    <w:p w:rsidR="001B2098" w:rsidRPr="006D1C9A" w:rsidRDefault="00824957" w:rsidP="00824957">
      <w:pPr>
        <w:spacing w:line="276" w:lineRule="auto"/>
        <w:rPr>
          <w:sz w:val="22"/>
          <w:lang w:eastAsia="ar-SA"/>
        </w:rPr>
      </w:pPr>
      <w:r>
        <w:rPr>
          <w:sz w:val="22"/>
          <w:lang w:eastAsia="ar-SA"/>
        </w:rPr>
        <w:t xml:space="preserve">                </w:t>
      </w:r>
      <w:r w:rsidR="001B2098" w:rsidRPr="006D1C9A">
        <w:rPr>
          <w:sz w:val="22"/>
          <w:lang w:eastAsia="ar-SA"/>
        </w:rPr>
        <w:t>(parašas)</w:t>
      </w:r>
      <w:r w:rsidR="001B2098">
        <w:rPr>
          <w:szCs w:val="24"/>
          <w:lang w:eastAsia="ar-SA"/>
        </w:rPr>
        <w:tab/>
      </w:r>
      <w:r w:rsidR="001B2098">
        <w:rPr>
          <w:szCs w:val="24"/>
          <w:lang w:eastAsia="ar-SA"/>
        </w:rPr>
        <w:tab/>
      </w:r>
      <w:r w:rsidR="001B2098" w:rsidRPr="006D1C9A">
        <w:rPr>
          <w:sz w:val="22"/>
          <w:lang w:eastAsia="ar-SA"/>
        </w:rPr>
        <w:t xml:space="preserve">  </w:t>
      </w:r>
      <w:r>
        <w:rPr>
          <w:sz w:val="22"/>
          <w:lang w:eastAsia="ar-SA"/>
        </w:rPr>
        <w:t xml:space="preserve">    </w:t>
      </w:r>
      <w:r w:rsidR="001B2098" w:rsidRPr="006D1C9A">
        <w:rPr>
          <w:sz w:val="22"/>
          <w:lang w:eastAsia="ar-SA"/>
        </w:rPr>
        <w:t xml:space="preserve">   </w:t>
      </w:r>
      <w:r>
        <w:rPr>
          <w:sz w:val="22"/>
          <w:lang w:eastAsia="ar-SA"/>
        </w:rPr>
        <w:t xml:space="preserve">                         </w:t>
      </w:r>
      <w:r w:rsidR="001B2098" w:rsidRPr="006D1C9A">
        <w:rPr>
          <w:sz w:val="22"/>
          <w:lang w:eastAsia="ar-SA"/>
        </w:rPr>
        <w:t>(vardas, pavardė)</w:t>
      </w:r>
    </w:p>
    <w:p w:rsidR="001B2098" w:rsidRDefault="001B2098" w:rsidP="00824957">
      <w:pPr>
        <w:spacing w:line="276" w:lineRule="auto"/>
        <w:ind w:firstLine="720"/>
        <w:jc w:val="both"/>
        <w:rPr>
          <w:bCs/>
          <w:szCs w:val="24"/>
        </w:rPr>
      </w:pPr>
    </w:p>
    <w:p w:rsidR="00714066" w:rsidRDefault="00714066" w:rsidP="00824957">
      <w:pPr>
        <w:spacing w:line="276" w:lineRule="auto"/>
        <w:ind w:firstLine="720"/>
        <w:jc w:val="both"/>
        <w:rPr>
          <w:bCs/>
          <w:szCs w:val="24"/>
        </w:rPr>
      </w:pPr>
    </w:p>
    <w:p w:rsidR="00714066" w:rsidRDefault="00714066" w:rsidP="00824957">
      <w:pPr>
        <w:spacing w:line="276" w:lineRule="auto"/>
        <w:ind w:firstLine="720"/>
        <w:jc w:val="both"/>
        <w:rPr>
          <w:bCs/>
          <w:szCs w:val="24"/>
        </w:rPr>
      </w:pPr>
    </w:p>
    <w:p w:rsidR="00714066" w:rsidRDefault="00714066" w:rsidP="00714066">
      <w:pPr>
        <w:ind w:firstLine="720"/>
        <w:jc w:val="both"/>
        <w:rPr>
          <w:bCs/>
          <w:szCs w:val="24"/>
        </w:rPr>
      </w:pPr>
    </w:p>
    <w:p w:rsidR="00714066" w:rsidRDefault="00714066" w:rsidP="00714066">
      <w:pPr>
        <w:ind w:firstLine="720"/>
        <w:jc w:val="both"/>
        <w:rPr>
          <w:bCs/>
          <w:szCs w:val="24"/>
        </w:rPr>
      </w:pPr>
    </w:p>
    <w:p w:rsidR="00714066" w:rsidRDefault="00714066" w:rsidP="00714066">
      <w:pPr>
        <w:ind w:firstLine="720"/>
        <w:jc w:val="both"/>
        <w:rPr>
          <w:bCs/>
          <w:szCs w:val="24"/>
        </w:rPr>
      </w:pPr>
    </w:p>
    <w:p w:rsidR="00714066" w:rsidRDefault="00714066" w:rsidP="00714066">
      <w:pPr>
        <w:ind w:firstLine="720"/>
        <w:jc w:val="both"/>
        <w:rPr>
          <w:bCs/>
          <w:szCs w:val="24"/>
        </w:rPr>
      </w:pPr>
    </w:p>
    <w:p w:rsidR="00714066" w:rsidRDefault="00714066" w:rsidP="00714066">
      <w:pPr>
        <w:ind w:firstLine="720"/>
        <w:jc w:val="both"/>
        <w:rPr>
          <w:bCs/>
          <w:szCs w:val="24"/>
        </w:rPr>
      </w:pPr>
    </w:p>
    <w:p w:rsidR="00714066" w:rsidRDefault="00714066" w:rsidP="00714066">
      <w:pPr>
        <w:ind w:firstLine="720"/>
        <w:jc w:val="both"/>
        <w:rPr>
          <w:bCs/>
          <w:szCs w:val="24"/>
        </w:rPr>
      </w:pPr>
    </w:p>
    <w:p w:rsidR="00714066" w:rsidRDefault="00714066" w:rsidP="00714066">
      <w:pPr>
        <w:ind w:firstLine="720"/>
        <w:jc w:val="both"/>
        <w:rPr>
          <w:bCs/>
          <w:szCs w:val="24"/>
        </w:rPr>
      </w:pPr>
    </w:p>
    <w:p w:rsidR="004A5FBB" w:rsidRPr="00183D74" w:rsidRDefault="004A5FBB" w:rsidP="006A2825">
      <w:pPr>
        <w:jc w:val="center"/>
        <w:rPr>
          <w:rFonts w:eastAsia="Times New Roman"/>
          <w:b/>
          <w:bCs/>
          <w:szCs w:val="24"/>
        </w:rPr>
      </w:pPr>
    </w:p>
    <w:sectPr w:rsidR="004A5FBB" w:rsidRPr="00183D74" w:rsidSect="006A2825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9B9" w:rsidRDefault="00D539B9">
      <w:r>
        <w:separator/>
      </w:r>
    </w:p>
  </w:endnote>
  <w:endnote w:type="continuationSeparator" w:id="0">
    <w:p w:rsidR="00D539B9" w:rsidRDefault="00D5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9B9" w:rsidRDefault="00D539B9">
      <w:r>
        <w:separator/>
      </w:r>
    </w:p>
  </w:footnote>
  <w:footnote w:type="continuationSeparator" w:id="0">
    <w:p w:rsidR="00D539B9" w:rsidRDefault="00D53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6AA" w:rsidRPr="003527AB" w:rsidRDefault="00183D74" w:rsidP="00A536AA">
    <w:pPr>
      <w:pStyle w:val="Antrats"/>
      <w:jc w:val="center"/>
      <w:rPr>
        <w:szCs w:val="24"/>
      </w:rPr>
    </w:pPr>
    <w:r w:rsidRPr="003527AB">
      <w:rPr>
        <w:szCs w:val="24"/>
      </w:rPr>
      <w:fldChar w:fldCharType="begin"/>
    </w:r>
    <w:r w:rsidRPr="003527AB">
      <w:rPr>
        <w:szCs w:val="24"/>
      </w:rPr>
      <w:instrText xml:space="preserve"> PAGE   \* MERGEFORMAT </w:instrText>
    </w:r>
    <w:r w:rsidRPr="003527AB">
      <w:rPr>
        <w:szCs w:val="24"/>
      </w:rPr>
      <w:fldChar w:fldCharType="separate"/>
    </w:r>
    <w:r w:rsidR="00C27E43">
      <w:rPr>
        <w:noProof/>
        <w:szCs w:val="24"/>
      </w:rPr>
      <w:t>2</w:t>
    </w:r>
    <w:r w:rsidRPr="003527AB">
      <w:rPr>
        <w:noProof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14B7B"/>
    <w:multiLevelType w:val="multilevel"/>
    <w:tmpl w:val="14882144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71E4877"/>
    <w:multiLevelType w:val="multilevel"/>
    <w:tmpl w:val="D5024EA2"/>
    <w:lvl w:ilvl="0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492838C9"/>
    <w:multiLevelType w:val="hybridMultilevel"/>
    <w:tmpl w:val="C0286434"/>
    <w:lvl w:ilvl="0" w:tplc="AEBE64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B2EC6"/>
    <w:multiLevelType w:val="hybridMultilevel"/>
    <w:tmpl w:val="2BDE5864"/>
    <w:lvl w:ilvl="0" w:tplc="2B4ED8D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55AB450C"/>
    <w:multiLevelType w:val="hybridMultilevel"/>
    <w:tmpl w:val="63F670B4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66D9503A"/>
    <w:multiLevelType w:val="hybridMultilevel"/>
    <w:tmpl w:val="13BA4DB6"/>
    <w:lvl w:ilvl="0" w:tplc="B992C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trike w:val="0"/>
      </w:rPr>
    </w:lvl>
    <w:lvl w:ilvl="1" w:tplc="EDF46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4D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388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2C85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981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0E49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0654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6AF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6C82D73"/>
    <w:multiLevelType w:val="multilevel"/>
    <w:tmpl w:val="EE2CB6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D74"/>
    <w:rsid w:val="00011272"/>
    <w:rsid w:val="00020E42"/>
    <w:rsid w:val="00022C4C"/>
    <w:rsid w:val="00024937"/>
    <w:rsid w:val="000316E3"/>
    <w:rsid w:val="000425AB"/>
    <w:rsid w:val="00054EEB"/>
    <w:rsid w:val="00070AE0"/>
    <w:rsid w:val="00072701"/>
    <w:rsid w:val="000866E0"/>
    <w:rsid w:val="00094E9F"/>
    <w:rsid w:val="00096086"/>
    <w:rsid w:val="00096746"/>
    <w:rsid w:val="000A05D9"/>
    <w:rsid w:val="000C0FDE"/>
    <w:rsid w:val="000C4518"/>
    <w:rsid w:val="000D04C8"/>
    <w:rsid w:val="000D4F6D"/>
    <w:rsid w:val="000E346E"/>
    <w:rsid w:val="000E4601"/>
    <w:rsid w:val="000F3A50"/>
    <w:rsid w:val="000F677A"/>
    <w:rsid w:val="0011614E"/>
    <w:rsid w:val="0012234E"/>
    <w:rsid w:val="00122A50"/>
    <w:rsid w:val="001277F5"/>
    <w:rsid w:val="00131E89"/>
    <w:rsid w:val="00133849"/>
    <w:rsid w:val="0013667D"/>
    <w:rsid w:val="00144DCA"/>
    <w:rsid w:val="00150402"/>
    <w:rsid w:val="00150EB5"/>
    <w:rsid w:val="001551C0"/>
    <w:rsid w:val="00171FF6"/>
    <w:rsid w:val="00180453"/>
    <w:rsid w:val="00183D74"/>
    <w:rsid w:val="00184E9A"/>
    <w:rsid w:val="0018513C"/>
    <w:rsid w:val="001A55A5"/>
    <w:rsid w:val="001A61CF"/>
    <w:rsid w:val="001B2098"/>
    <w:rsid w:val="001B22CC"/>
    <w:rsid w:val="001B7B9B"/>
    <w:rsid w:val="001F056D"/>
    <w:rsid w:val="001F600F"/>
    <w:rsid w:val="001F6E91"/>
    <w:rsid w:val="00201E9A"/>
    <w:rsid w:val="00215C59"/>
    <w:rsid w:val="002455E6"/>
    <w:rsid w:val="00261717"/>
    <w:rsid w:val="00264475"/>
    <w:rsid w:val="00274818"/>
    <w:rsid w:val="00286E89"/>
    <w:rsid w:val="00290917"/>
    <w:rsid w:val="00292435"/>
    <w:rsid w:val="00292BF1"/>
    <w:rsid w:val="00294187"/>
    <w:rsid w:val="00296E19"/>
    <w:rsid w:val="002A23FD"/>
    <w:rsid w:val="002A25CE"/>
    <w:rsid w:val="002B0FD2"/>
    <w:rsid w:val="002C449D"/>
    <w:rsid w:val="002F61CC"/>
    <w:rsid w:val="00322006"/>
    <w:rsid w:val="00326AF0"/>
    <w:rsid w:val="00361175"/>
    <w:rsid w:val="0037691F"/>
    <w:rsid w:val="00381ABE"/>
    <w:rsid w:val="003858EA"/>
    <w:rsid w:val="00392670"/>
    <w:rsid w:val="00396852"/>
    <w:rsid w:val="003E208A"/>
    <w:rsid w:val="003E4A65"/>
    <w:rsid w:val="003E7228"/>
    <w:rsid w:val="003F13BA"/>
    <w:rsid w:val="003F5DD3"/>
    <w:rsid w:val="00413D72"/>
    <w:rsid w:val="004171F1"/>
    <w:rsid w:val="00421D06"/>
    <w:rsid w:val="00424882"/>
    <w:rsid w:val="0043636D"/>
    <w:rsid w:val="0044489E"/>
    <w:rsid w:val="0045111B"/>
    <w:rsid w:val="0045396C"/>
    <w:rsid w:val="00460257"/>
    <w:rsid w:val="00464811"/>
    <w:rsid w:val="00472936"/>
    <w:rsid w:val="004770F0"/>
    <w:rsid w:val="00491F61"/>
    <w:rsid w:val="00495DDC"/>
    <w:rsid w:val="00496BD8"/>
    <w:rsid w:val="004A2BCB"/>
    <w:rsid w:val="004A5FBB"/>
    <w:rsid w:val="004B07A2"/>
    <w:rsid w:val="004B7E9A"/>
    <w:rsid w:val="004B7F4B"/>
    <w:rsid w:val="004C225E"/>
    <w:rsid w:val="004D4B49"/>
    <w:rsid w:val="004D6719"/>
    <w:rsid w:val="004E6941"/>
    <w:rsid w:val="004F15F5"/>
    <w:rsid w:val="00507076"/>
    <w:rsid w:val="00507BCD"/>
    <w:rsid w:val="00507C10"/>
    <w:rsid w:val="00515060"/>
    <w:rsid w:val="00524618"/>
    <w:rsid w:val="00532937"/>
    <w:rsid w:val="00536AE8"/>
    <w:rsid w:val="00537258"/>
    <w:rsid w:val="00564FAD"/>
    <w:rsid w:val="00587CBB"/>
    <w:rsid w:val="00594099"/>
    <w:rsid w:val="00595AD1"/>
    <w:rsid w:val="005A45C5"/>
    <w:rsid w:val="005B24AF"/>
    <w:rsid w:val="005B45EB"/>
    <w:rsid w:val="005C7CBF"/>
    <w:rsid w:val="005E0507"/>
    <w:rsid w:val="005F4CE5"/>
    <w:rsid w:val="005F57C7"/>
    <w:rsid w:val="006027FA"/>
    <w:rsid w:val="006046AC"/>
    <w:rsid w:val="00611137"/>
    <w:rsid w:val="006229CC"/>
    <w:rsid w:val="00623AC3"/>
    <w:rsid w:val="00641FA4"/>
    <w:rsid w:val="00642DE5"/>
    <w:rsid w:val="0064353A"/>
    <w:rsid w:val="00644F4B"/>
    <w:rsid w:val="00650BD2"/>
    <w:rsid w:val="00660E64"/>
    <w:rsid w:val="00662D19"/>
    <w:rsid w:val="00665A2A"/>
    <w:rsid w:val="0066611B"/>
    <w:rsid w:val="00674F01"/>
    <w:rsid w:val="006754F1"/>
    <w:rsid w:val="00685477"/>
    <w:rsid w:val="0069299F"/>
    <w:rsid w:val="00697D6E"/>
    <w:rsid w:val="006A2825"/>
    <w:rsid w:val="006A419C"/>
    <w:rsid w:val="006A5726"/>
    <w:rsid w:val="006B4DE6"/>
    <w:rsid w:val="006B6F28"/>
    <w:rsid w:val="006D15CE"/>
    <w:rsid w:val="006D2406"/>
    <w:rsid w:val="006D4318"/>
    <w:rsid w:val="006F0D4A"/>
    <w:rsid w:val="006F1221"/>
    <w:rsid w:val="006F4F11"/>
    <w:rsid w:val="00704566"/>
    <w:rsid w:val="0070527D"/>
    <w:rsid w:val="00712066"/>
    <w:rsid w:val="00714066"/>
    <w:rsid w:val="007175F1"/>
    <w:rsid w:val="0073195E"/>
    <w:rsid w:val="00732785"/>
    <w:rsid w:val="007357CC"/>
    <w:rsid w:val="0074336F"/>
    <w:rsid w:val="00745AAF"/>
    <w:rsid w:val="00752CBA"/>
    <w:rsid w:val="00760F83"/>
    <w:rsid w:val="0077436D"/>
    <w:rsid w:val="007758BF"/>
    <w:rsid w:val="007775D1"/>
    <w:rsid w:val="00794883"/>
    <w:rsid w:val="007A0CFB"/>
    <w:rsid w:val="007B064B"/>
    <w:rsid w:val="007B24A3"/>
    <w:rsid w:val="007C1146"/>
    <w:rsid w:val="007C22A0"/>
    <w:rsid w:val="007C5382"/>
    <w:rsid w:val="007C69C8"/>
    <w:rsid w:val="007D343E"/>
    <w:rsid w:val="007D5CEE"/>
    <w:rsid w:val="007E0608"/>
    <w:rsid w:val="007E1E59"/>
    <w:rsid w:val="007E559E"/>
    <w:rsid w:val="007F2E3E"/>
    <w:rsid w:val="008008A1"/>
    <w:rsid w:val="0081129C"/>
    <w:rsid w:val="00812F7C"/>
    <w:rsid w:val="00820937"/>
    <w:rsid w:val="00824957"/>
    <w:rsid w:val="00824C9B"/>
    <w:rsid w:val="008275DC"/>
    <w:rsid w:val="008277FE"/>
    <w:rsid w:val="008407B5"/>
    <w:rsid w:val="0086522E"/>
    <w:rsid w:val="0086691A"/>
    <w:rsid w:val="00870E14"/>
    <w:rsid w:val="00871CF6"/>
    <w:rsid w:val="00881F5C"/>
    <w:rsid w:val="00890DDB"/>
    <w:rsid w:val="00892447"/>
    <w:rsid w:val="008B2FC4"/>
    <w:rsid w:val="008B5C61"/>
    <w:rsid w:val="008C18F8"/>
    <w:rsid w:val="008D4C1F"/>
    <w:rsid w:val="008D6AFE"/>
    <w:rsid w:val="008E3E3B"/>
    <w:rsid w:val="008E58AC"/>
    <w:rsid w:val="008E7CF3"/>
    <w:rsid w:val="008F0901"/>
    <w:rsid w:val="00914589"/>
    <w:rsid w:val="00935A6B"/>
    <w:rsid w:val="00941687"/>
    <w:rsid w:val="0094645B"/>
    <w:rsid w:val="00954206"/>
    <w:rsid w:val="00956F70"/>
    <w:rsid w:val="009635BF"/>
    <w:rsid w:val="00963686"/>
    <w:rsid w:val="009662DC"/>
    <w:rsid w:val="009666A3"/>
    <w:rsid w:val="009708FA"/>
    <w:rsid w:val="00975B19"/>
    <w:rsid w:val="0098232F"/>
    <w:rsid w:val="00982F77"/>
    <w:rsid w:val="009956CB"/>
    <w:rsid w:val="009A41CC"/>
    <w:rsid w:val="009B17A9"/>
    <w:rsid w:val="009C7B2E"/>
    <w:rsid w:val="009D2625"/>
    <w:rsid w:val="009E2758"/>
    <w:rsid w:val="009E33D4"/>
    <w:rsid w:val="009E7680"/>
    <w:rsid w:val="009F137E"/>
    <w:rsid w:val="009F1FDB"/>
    <w:rsid w:val="009F794D"/>
    <w:rsid w:val="00A118A7"/>
    <w:rsid w:val="00A14562"/>
    <w:rsid w:val="00A536AA"/>
    <w:rsid w:val="00A6090F"/>
    <w:rsid w:val="00A73DAA"/>
    <w:rsid w:val="00A77F19"/>
    <w:rsid w:val="00A8116C"/>
    <w:rsid w:val="00A83134"/>
    <w:rsid w:val="00AB0C0C"/>
    <w:rsid w:val="00AB3D46"/>
    <w:rsid w:val="00AC1A3B"/>
    <w:rsid w:val="00AC5B24"/>
    <w:rsid w:val="00AD6DD9"/>
    <w:rsid w:val="00AE6463"/>
    <w:rsid w:val="00AE66B4"/>
    <w:rsid w:val="00B02845"/>
    <w:rsid w:val="00B05AFF"/>
    <w:rsid w:val="00B0738C"/>
    <w:rsid w:val="00B20FAE"/>
    <w:rsid w:val="00B22B83"/>
    <w:rsid w:val="00B23839"/>
    <w:rsid w:val="00B2555C"/>
    <w:rsid w:val="00B27DCE"/>
    <w:rsid w:val="00B47660"/>
    <w:rsid w:val="00B555BF"/>
    <w:rsid w:val="00B55710"/>
    <w:rsid w:val="00B62414"/>
    <w:rsid w:val="00B627E5"/>
    <w:rsid w:val="00B70AA4"/>
    <w:rsid w:val="00B74E4E"/>
    <w:rsid w:val="00BA02E4"/>
    <w:rsid w:val="00BA4705"/>
    <w:rsid w:val="00BA4B80"/>
    <w:rsid w:val="00BB08D3"/>
    <w:rsid w:val="00BB3CE0"/>
    <w:rsid w:val="00BB48C6"/>
    <w:rsid w:val="00BB71AB"/>
    <w:rsid w:val="00BC35EA"/>
    <w:rsid w:val="00BC65F6"/>
    <w:rsid w:val="00BD1CDE"/>
    <w:rsid w:val="00BD3728"/>
    <w:rsid w:val="00BF26C6"/>
    <w:rsid w:val="00BF303B"/>
    <w:rsid w:val="00BF6F71"/>
    <w:rsid w:val="00BF79E0"/>
    <w:rsid w:val="00C01ED0"/>
    <w:rsid w:val="00C11DF7"/>
    <w:rsid w:val="00C137B7"/>
    <w:rsid w:val="00C16E15"/>
    <w:rsid w:val="00C16FAD"/>
    <w:rsid w:val="00C20845"/>
    <w:rsid w:val="00C250AA"/>
    <w:rsid w:val="00C27E43"/>
    <w:rsid w:val="00C36932"/>
    <w:rsid w:val="00C44909"/>
    <w:rsid w:val="00C460EC"/>
    <w:rsid w:val="00C54116"/>
    <w:rsid w:val="00C91770"/>
    <w:rsid w:val="00CA3998"/>
    <w:rsid w:val="00CC2FE2"/>
    <w:rsid w:val="00CC39C7"/>
    <w:rsid w:val="00CD03E1"/>
    <w:rsid w:val="00CD2F3F"/>
    <w:rsid w:val="00CE3DF3"/>
    <w:rsid w:val="00CE7274"/>
    <w:rsid w:val="00CE7F02"/>
    <w:rsid w:val="00CF76AE"/>
    <w:rsid w:val="00D01FED"/>
    <w:rsid w:val="00D168F2"/>
    <w:rsid w:val="00D21A83"/>
    <w:rsid w:val="00D31804"/>
    <w:rsid w:val="00D37801"/>
    <w:rsid w:val="00D51A63"/>
    <w:rsid w:val="00D539B9"/>
    <w:rsid w:val="00D61486"/>
    <w:rsid w:val="00D63BCA"/>
    <w:rsid w:val="00D71397"/>
    <w:rsid w:val="00D7388B"/>
    <w:rsid w:val="00D76F25"/>
    <w:rsid w:val="00D933FC"/>
    <w:rsid w:val="00D95932"/>
    <w:rsid w:val="00DB5A87"/>
    <w:rsid w:val="00DC1FF8"/>
    <w:rsid w:val="00DC7CE0"/>
    <w:rsid w:val="00DD1DD2"/>
    <w:rsid w:val="00DE4842"/>
    <w:rsid w:val="00DE5317"/>
    <w:rsid w:val="00DE5DE4"/>
    <w:rsid w:val="00DF3331"/>
    <w:rsid w:val="00DF3724"/>
    <w:rsid w:val="00E21E2F"/>
    <w:rsid w:val="00E242ED"/>
    <w:rsid w:val="00E26865"/>
    <w:rsid w:val="00E36869"/>
    <w:rsid w:val="00E46BB4"/>
    <w:rsid w:val="00E51916"/>
    <w:rsid w:val="00E659EC"/>
    <w:rsid w:val="00E678BF"/>
    <w:rsid w:val="00E72B7A"/>
    <w:rsid w:val="00E80884"/>
    <w:rsid w:val="00E927EF"/>
    <w:rsid w:val="00EA5258"/>
    <w:rsid w:val="00EB6749"/>
    <w:rsid w:val="00EB6CA7"/>
    <w:rsid w:val="00ED189C"/>
    <w:rsid w:val="00EE7BBF"/>
    <w:rsid w:val="00F00931"/>
    <w:rsid w:val="00F02FD1"/>
    <w:rsid w:val="00F1415E"/>
    <w:rsid w:val="00F168E7"/>
    <w:rsid w:val="00F21787"/>
    <w:rsid w:val="00F225EC"/>
    <w:rsid w:val="00F52C21"/>
    <w:rsid w:val="00F575F3"/>
    <w:rsid w:val="00F6117B"/>
    <w:rsid w:val="00F7249D"/>
    <w:rsid w:val="00F84ACB"/>
    <w:rsid w:val="00F95BDC"/>
    <w:rsid w:val="00F97E7D"/>
    <w:rsid w:val="00FD06D2"/>
    <w:rsid w:val="00FD20B2"/>
    <w:rsid w:val="00FD6840"/>
    <w:rsid w:val="00FE36BC"/>
    <w:rsid w:val="00FE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18F017B"/>
  <w15:docId w15:val="{F5EADD3D-DC93-4568-8D7F-C8D3ABAE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link w:val="PavadinimasDiagrama"/>
    <w:uiPriority w:val="10"/>
    <w:qFormat/>
    <w:rsid w:val="00183D74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PavadinimasDiagrama">
    <w:name w:val="Pavadinimas Diagrama"/>
    <w:link w:val="Pavadinimas"/>
    <w:uiPriority w:val="10"/>
    <w:rsid w:val="00183D7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ntrats">
    <w:name w:val="header"/>
    <w:basedOn w:val="prastasis"/>
    <w:link w:val="AntratsDiagrama"/>
    <w:uiPriority w:val="99"/>
    <w:unhideWhenUsed/>
    <w:rsid w:val="00183D7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3D74"/>
  </w:style>
  <w:style w:type="paragraph" w:styleId="Sraopastraipa">
    <w:name w:val="List Paragraph"/>
    <w:basedOn w:val="prastasis"/>
    <w:uiPriority w:val="34"/>
    <w:qFormat/>
    <w:rsid w:val="00381ABE"/>
    <w:pPr>
      <w:ind w:left="720"/>
      <w:contextualSpacing/>
    </w:pPr>
  </w:style>
  <w:style w:type="character" w:styleId="Hipersaitas">
    <w:name w:val="Hyperlink"/>
    <w:uiPriority w:val="99"/>
    <w:unhideWhenUsed/>
    <w:rsid w:val="00660E64"/>
    <w:rPr>
      <w:color w:val="0563C1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7C114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C1146"/>
  </w:style>
  <w:style w:type="character" w:styleId="Grietas">
    <w:name w:val="Strong"/>
    <w:uiPriority w:val="22"/>
    <w:qFormat/>
    <w:rsid w:val="00180453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72B7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E72B7A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C91770"/>
    <w:pPr>
      <w:spacing w:before="100" w:beforeAutospacing="1" w:after="100" w:afterAutospacing="1"/>
    </w:pPr>
    <w:rPr>
      <w:rFonts w:eastAsia="Times New Roman"/>
      <w:szCs w:val="24"/>
      <w:lang w:eastAsia="lt-LT"/>
    </w:rPr>
  </w:style>
  <w:style w:type="character" w:customStyle="1" w:styleId="Style3">
    <w:name w:val="Style3"/>
    <w:uiPriority w:val="99"/>
    <w:rsid w:val="00ED189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4338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3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6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10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8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8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97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4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8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89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61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55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4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5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8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8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1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9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1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1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1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2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4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2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3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3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56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2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2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8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62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6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8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5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1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63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7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8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3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3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B43F8-9081-4542-B54E-1B974839B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4071</Words>
  <Characters>2321</Characters>
  <Application>Microsoft Office Word</Application>
  <DocSecurity>4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Jankauskienė</dc:creator>
  <cp:keywords/>
  <cp:lastModifiedBy>Daiva Breivienė</cp:lastModifiedBy>
  <cp:revision>2</cp:revision>
  <cp:lastPrinted>2018-06-08T09:47:00Z</cp:lastPrinted>
  <dcterms:created xsi:type="dcterms:W3CDTF">2021-12-08T14:02:00Z</dcterms:created>
  <dcterms:modified xsi:type="dcterms:W3CDTF">2021-12-08T14:02:00Z</dcterms:modified>
</cp:coreProperties>
</file>