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81401" w14:textId="77777777" w:rsidR="00E24C4C" w:rsidRDefault="00E24C4C" w:rsidP="00E24C4C">
      <w:pPr>
        <w:ind w:firstLine="4536"/>
        <w:rPr>
          <w:szCs w:val="24"/>
        </w:rPr>
      </w:pPr>
      <w:bookmarkStart w:id="0" w:name="_GoBack"/>
      <w:bookmarkEnd w:id="0"/>
      <w:r>
        <w:rPr>
          <w:szCs w:val="24"/>
        </w:rPr>
        <w:t>Mokėjimo už socialines paslaugas tvarkos aprašo</w:t>
      </w:r>
    </w:p>
    <w:p w14:paraId="3FE44567" w14:textId="77777777" w:rsidR="00E24C4C" w:rsidRDefault="00E24C4C" w:rsidP="00E24C4C">
      <w:pPr>
        <w:ind w:firstLine="4536"/>
        <w:rPr>
          <w:szCs w:val="24"/>
        </w:rPr>
      </w:pPr>
      <w:r>
        <w:rPr>
          <w:szCs w:val="24"/>
        </w:rPr>
        <w:t>2 priedas</w:t>
      </w:r>
    </w:p>
    <w:p w14:paraId="33474E7F" w14:textId="77777777" w:rsidR="00E24C4C" w:rsidRDefault="00E24C4C" w:rsidP="00E24C4C">
      <w:pPr>
        <w:jc w:val="center"/>
        <w:rPr>
          <w:szCs w:val="24"/>
        </w:rPr>
      </w:pPr>
    </w:p>
    <w:p w14:paraId="519B1BF4" w14:textId="77777777" w:rsidR="00E24C4C" w:rsidRDefault="00E24C4C" w:rsidP="00E24C4C">
      <w:pPr>
        <w:jc w:val="center"/>
        <w:rPr>
          <w:b/>
          <w:bCs/>
          <w:szCs w:val="24"/>
          <w:lang w:eastAsia="x-none"/>
        </w:rPr>
      </w:pPr>
    </w:p>
    <w:p w14:paraId="468C33DC" w14:textId="77777777" w:rsidR="00E24C4C" w:rsidRDefault="00E24C4C" w:rsidP="00E24C4C">
      <w:pPr>
        <w:jc w:val="center"/>
        <w:rPr>
          <w:b/>
          <w:bCs/>
          <w:szCs w:val="24"/>
          <w:lang w:eastAsia="x-none"/>
        </w:rPr>
      </w:pPr>
      <w:r>
        <w:rPr>
          <w:b/>
          <w:bCs/>
          <w:szCs w:val="24"/>
          <w:lang w:eastAsia="x-none"/>
        </w:rPr>
        <w:t>(Asmens finansinių galimybių vertinimo forma)</w:t>
      </w:r>
    </w:p>
    <w:p w14:paraId="0BAE5F0F" w14:textId="77777777" w:rsidR="00E24C4C" w:rsidRDefault="00E24C4C" w:rsidP="00E24C4C">
      <w:pPr>
        <w:jc w:val="center"/>
        <w:rPr>
          <w:b/>
          <w:bCs/>
          <w:szCs w:val="24"/>
          <w:lang w:eastAsia="x-none"/>
        </w:rPr>
      </w:pPr>
    </w:p>
    <w:p w14:paraId="3B8177A6" w14:textId="58AAB5C1" w:rsidR="00E24C4C" w:rsidRDefault="00E24C4C" w:rsidP="00E24C4C">
      <w:pPr>
        <w:jc w:val="center"/>
        <w:rPr>
          <w:bCs/>
          <w:szCs w:val="24"/>
          <w:u w:val="single"/>
          <w:lang w:eastAsia="x-none"/>
        </w:rPr>
      </w:pPr>
      <w:r>
        <w:rPr>
          <w:bCs/>
          <w:szCs w:val="24"/>
          <w:u w:val="single"/>
          <w:lang w:eastAsia="x-none"/>
        </w:rPr>
        <w:t xml:space="preserve">202     m. </w:t>
      </w:r>
      <w:r>
        <w:rPr>
          <w:bCs/>
          <w:szCs w:val="24"/>
          <w:lang w:eastAsia="x-none"/>
        </w:rPr>
        <w:t xml:space="preserve"> _________      _____d.</w:t>
      </w:r>
      <w:r>
        <w:rPr>
          <w:bCs/>
          <w:szCs w:val="24"/>
          <w:u w:val="single"/>
          <w:lang w:eastAsia="x-none"/>
        </w:rPr>
        <w:t xml:space="preserve"> Nr.</w:t>
      </w:r>
    </w:p>
    <w:p w14:paraId="70D7F3CB" w14:textId="77777777" w:rsidR="00E24C4C" w:rsidRDefault="00E24C4C" w:rsidP="00E24C4C">
      <w:pPr>
        <w:jc w:val="center"/>
        <w:rPr>
          <w:bCs/>
          <w:szCs w:val="24"/>
          <w:lang w:eastAsia="x-none"/>
        </w:rPr>
      </w:pPr>
    </w:p>
    <w:p w14:paraId="27B0A071" w14:textId="08E728FC" w:rsidR="00E24C4C" w:rsidRDefault="00E24C4C" w:rsidP="00E24C4C">
      <w:pPr>
        <w:jc w:val="center"/>
        <w:rPr>
          <w:b/>
          <w:szCs w:val="24"/>
        </w:rPr>
      </w:pPr>
      <w:r>
        <w:rPr>
          <w:b/>
          <w:szCs w:val="24"/>
        </w:rPr>
        <w:t>Mokėjimo</w:t>
      </w:r>
      <w:r w:rsidR="00E02A06">
        <w:rPr>
          <w:b/>
          <w:szCs w:val="24"/>
        </w:rPr>
        <w:t xml:space="preserve"> už kalendorinį mėnesį teikiamas socialinės priežiūros paslaugas</w:t>
      </w:r>
      <w:r>
        <w:rPr>
          <w:b/>
          <w:szCs w:val="24"/>
        </w:rPr>
        <w:t xml:space="preserve"> dydis (Eur)</w:t>
      </w:r>
    </w:p>
    <w:p w14:paraId="3E07E5E5" w14:textId="77777777" w:rsidR="00E24C4C" w:rsidRDefault="00E24C4C" w:rsidP="00E24C4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731"/>
      </w:tblGrid>
      <w:tr w:rsidR="00E24C4C" w14:paraId="5A465FF1" w14:textId="77777777" w:rsidTr="00223FB6">
        <w:tc>
          <w:tcPr>
            <w:tcW w:w="5665" w:type="dxa"/>
          </w:tcPr>
          <w:p w14:paraId="500B49AC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3731" w:type="dxa"/>
          </w:tcPr>
          <w:p w14:paraId="5C163043" w14:textId="77777777" w:rsidR="00E24C4C" w:rsidRDefault="00E24C4C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E24C4C" w14:paraId="1B080056" w14:textId="77777777" w:rsidTr="00223FB6">
        <w:trPr>
          <w:trHeight w:val="375"/>
        </w:trPr>
        <w:tc>
          <w:tcPr>
            <w:tcW w:w="5665" w:type="dxa"/>
          </w:tcPr>
          <w:p w14:paraId="58DB8614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3731" w:type="dxa"/>
          </w:tcPr>
          <w:p w14:paraId="78B38BD2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EFCE2E0" w14:textId="77777777" w:rsidTr="00223FB6">
        <w:trPr>
          <w:trHeight w:val="375"/>
        </w:trPr>
        <w:tc>
          <w:tcPr>
            <w:tcW w:w="5665" w:type="dxa"/>
          </w:tcPr>
          <w:p w14:paraId="1D019F43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Deklaruota gyvenamoji vieta</w:t>
            </w:r>
          </w:p>
        </w:tc>
        <w:tc>
          <w:tcPr>
            <w:tcW w:w="3731" w:type="dxa"/>
          </w:tcPr>
          <w:p w14:paraId="624793C5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49232880" w14:textId="77777777" w:rsidTr="00223FB6">
        <w:trPr>
          <w:trHeight w:val="255"/>
        </w:trPr>
        <w:tc>
          <w:tcPr>
            <w:tcW w:w="5665" w:type="dxa"/>
          </w:tcPr>
          <w:p w14:paraId="7698A44E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Faktinė gyvenamoji vieta</w:t>
            </w:r>
          </w:p>
        </w:tc>
        <w:tc>
          <w:tcPr>
            <w:tcW w:w="3731" w:type="dxa"/>
          </w:tcPr>
          <w:p w14:paraId="58E44B21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1B1A220A" w14:textId="77777777" w:rsidTr="00223FB6">
        <w:tc>
          <w:tcPr>
            <w:tcW w:w="5665" w:type="dxa"/>
          </w:tcPr>
          <w:p w14:paraId="64D58579" w14:textId="77777777" w:rsidR="00E24C4C" w:rsidRDefault="00E24C4C" w:rsidP="00993E8D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Asmens pajamos</w:t>
            </w:r>
          </w:p>
        </w:tc>
        <w:tc>
          <w:tcPr>
            <w:tcW w:w="3731" w:type="dxa"/>
            <w:vAlign w:val="center"/>
          </w:tcPr>
          <w:p w14:paraId="6E6E5E07" w14:textId="77777777" w:rsidR="00E24C4C" w:rsidRDefault="00E24C4C" w:rsidP="00993E8D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Pajamos per mėnesį (Eur)</w:t>
            </w:r>
          </w:p>
        </w:tc>
      </w:tr>
      <w:tr w:rsidR="00E24C4C" w14:paraId="3D48941D" w14:textId="77777777" w:rsidTr="00223FB6">
        <w:tc>
          <w:tcPr>
            <w:tcW w:w="5665" w:type="dxa"/>
          </w:tcPr>
          <w:p w14:paraId="549897E6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Pensijos, socialinio draudimo senatvės arba netekto darbingumo (invalidumo) pensijų priemokos, pensijų išmokos ir vietoj pensijų mokamos kompensacijos, rentos</w:t>
            </w:r>
          </w:p>
        </w:tc>
        <w:tc>
          <w:tcPr>
            <w:tcW w:w="3731" w:type="dxa"/>
          </w:tcPr>
          <w:p w14:paraId="7D082A38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30B3458" w14:textId="77777777" w:rsidTr="00223FB6">
        <w:tc>
          <w:tcPr>
            <w:tcW w:w="5665" w:type="dxa"/>
          </w:tcPr>
          <w:p w14:paraId="2466FA6C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Su darbo ar tarnybos santykiais susijusios pajamos, įskaitant išeitines išmokas ir kompensacijas</w:t>
            </w:r>
          </w:p>
        </w:tc>
        <w:tc>
          <w:tcPr>
            <w:tcW w:w="3731" w:type="dxa"/>
          </w:tcPr>
          <w:p w14:paraId="1DA1CB91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486EA8D4" w14:textId="77777777" w:rsidTr="00223FB6">
        <w:tc>
          <w:tcPr>
            <w:tcW w:w="5665" w:type="dxa"/>
          </w:tcPr>
          <w:p w14:paraId="3FE3F66D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Individualios įmonės savininko ar tikrosios ūkinės bendrijos ir komanditinės ūkinės bendrijos tikrojo nario pajamos, gautos iš šios įmonės ar bendrijos apmokestinto pelno</w:t>
            </w:r>
          </w:p>
        </w:tc>
        <w:tc>
          <w:tcPr>
            <w:tcW w:w="3731" w:type="dxa"/>
          </w:tcPr>
          <w:p w14:paraId="27718100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1DA52FE2" w14:textId="77777777" w:rsidTr="00223FB6">
        <w:tc>
          <w:tcPr>
            <w:tcW w:w="5665" w:type="dxa"/>
          </w:tcPr>
          <w:p w14:paraId="584F9FF6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Individualios veiklos pajamos</w:t>
            </w:r>
          </w:p>
        </w:tc>
        <w:tc>
          <w:tcPr>
            <w:tcW w:w="3731" w:type="dxa"/>
          </w:tcPr>
          <w:p w14:paraId="01B87D22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202EAEA8" w14:textId="77777777" w:rsidTr="00223FB6">
        <w:tc>
          <w:tcPr>
            <w:tcW w:w="5665" w:type="dxa"/>
          </w:tcPr>
          <w:p w14:paraId="652AC339" w14:textId="77777777" w:rsidR="00E24C4C" w:rsidRDefault="00E24C4C" w:rsidP="00993E8D">
            <w:pPr>
              <w:tabs>
                <w:tab w:val="num" w:pos="108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Autorinis atlyginimas </w:t>
            </w:r>
          </w:p>
        </w:tc>
        <w:tc>
          <w:tcPr>
            <w:tcW w:w="3731" w:type="dxa"/>
          </w:tcPr>
          <w:p w14:paraId="3490558C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58E2D09" w14:textId="77777777" w:rsidTr="00223FB6">
        <w:trPr>
          <w:trHeight w:val="345"/>
        </w:trPr>
        <w:tc>
          <w:tcPr>
            <w:tcW w:w="5665" w:type="dxa"/>
          </w:tcPr>
          <w:p w14:paraId="39EF31DB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Šalpos išmokos </w:t>
            </w:r>
          </w:p>
        </w:tc>
        <w:tc>
          <w:tcPr>
            <w:tcW w:w="3731" w:type="dxa"/>
          </w:tcPr>
          <w:p w14:paraId="28587BB2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1C64A836" w14:textId="77777777" w:rsidTr="00223FB6">
        <w:trPr>
          <w:trHeight w:val="195"/>
        </w:trPr>
        <w:tc>
          <w:tcPr>
            <w:tcW w:w="5665" w:type="dxa"/>
          </w:tcPr>
          <w:p w14:paraId="1A629627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Išmokos žemės ūkio veiklai</w:t>
            </w:r>
          </w:p>
        </w:tc>
        <w:tc>
          <w:tcPr>
            <w:tcW w:w="3731" w:type="dxa"/>
          </w:tcPr>
          <w:p w14:paraId="53270E83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60B4063" w14:textId="77777777" w:rsidTr="00223FB6">
        <w:tc>
          <w:tcPr>
            <w:tcW w:w="5665" w:type="dxa"/>
          </w:tcPr>
          <w:p w14:paraId="5C95D351" w14:textId="2E4F8423" w:rsidR="00E24C4C" w:rsidRDefault="00071D5D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Socialinės pašalpos, mokamos pagal Piniginės socialinės paramos nepasiturintiems gyventojams įstatymą</w:t>
            </w:r>
          </w:p>
        </w:tc>
        <w:tc>
          <w:tcPr>
            <w:tcW w:w="3731" w:type="dxa"/>
          </w:tcPr>
          <w:p w14:paraId="7AD8B100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0698CAF2" w14:textId="77777777" w:rsidTr="00223FB6">
        <w:tc>
          <w:tcPr>
            <w:tcW w:w="5665" w:type="dxa"/>
          </w:tcPr>
          <w:p w14:paraId="58B20BAD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Palūkanos</w:t>
            </w:r>
          </w:p>
        </w:tc>
        <w:tc>
          <w:tcPr>
            <w:tcW w:w="3731" w:type="dxa"/>
          </w:tcPr>
          <w:p w14:paraId="4176D366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26CF77EA" w14:textId="77777777" w:rsidTr="00223FB6">
        <w:tc>
          <w:tcPr>
            <w:tcW w:w="5665" w:type="dxa"/>
          </w:tcPr>
          <w:p w14:paraId="2EAE660E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Dividendai</w:t>
            </w:r>
          </w:p>
        </w:tc>
        <w:tc>
          <w:tcPr>
            <w:tcW w:w="3731" w:type="dxa"/>
          </w:tcPr>
          <w:p w14:paraId="738DED24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C71258D" w14:textId="77777777" w:rsidTr="00223FB6">
        <w:trPr>
          <w:trHeight w:val="360"/>
        </w:trPr>
        <w:tc>
          <w:tcPr>
            <w:tcW w:w="5665" w:type="dxa"/>
          </w:tcPr>
          <w:p w14:paraId="00380CFA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Turto nuomos pajamos</w:t>
            </w:r>
          </w:p>
        </w:tc>
        <w:tc>
          <w:tcPr>
            <w:tcW w:w="3731" w:type="dxa"/>
          </w:tcPr>
          <w:p w14:paraId="01567272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33E7D" w14:paraId="2ECAD099" w14:textId="77777777" w:rsidTr="00223FB6">
        <w:trPr>
          <w:trHeight w:val="360"/>
        </w:trPr>
        <w:tc>
          <w:tcPr>
            <w:tcW w:w="5665" w:type="dxa"/>
          </w:tcPr>
          <w:p w14:paraId="7C7406F4" w14:textId="4704B5F8" w:rsidR="00933E7D" w:rsidRDefault="00933E7D" w:rsidP="00993E8D">
            <w:pPr>
              <w:spacing w:line="276" w:lineRule="auto"/>
              <w:jc w:val="both"/>
              <w:rPr>
                <w:szCs w:val="24"/>
              </w:rPr>
            </w:pPr>
            <w:r w:rsidRPr="00E05CDC">
              <w:t>Išmokos žemės ūkio veiklai</w:t>
            </w:r>
          </w:p>
        </w:tc>
        <w:tc>
          <w:tcPr>
            <w:tcW w:w="3731" w:type="dxa"/>
          </w:tcPr>
          <w:p w14:paraId="0A3BAF90" w14:textId="77777777" w:rsidR="00933E7D" w:rsidRDefault="00933E7D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A01B7A" w14:paraId="6028DB53" w14:textId="77777777" w:rsidTr="00223FB6">
        <w:trPr>
          <w:trHeight w:val="360"/>
        </w:trPr>
        <w:tc>
          <w:tcPr>
            <w:tcW w:w="5665" w:type="dxa"/>
          </w:tcPr>
          <w:p w14:paraId="3566B7A7" w14:textId="0C9B5A44" w:rsidR="00A01B7A" w:rsidRPr="00E05CDC" w:rsidRDefault="00A01B7A" w:rsidP="00993E8D">
            <w:pPr>
              <w:spacing w:line="276" w:lineRule="auto"/>
              <w:jc w:val="both"/>
            </w:pPr>
            <w:r>
              <w:t xml:space="preserve">Netekto darbingumo periodinės kompensacijos, mokamos pagal </w:t>
            </w:r>
            <w:r w:rsidR="00EC5964">
              <w:t xml:space="preserve">Nelaimingų </w:t>
            </w:r>
            <w:r>
              <w:t xml:space="preserve">atsitikimų darbe ir </w:t>
            </w:r>
            <w:r w:rsidR="00071D5D">
              <w:t>profesinių</w:t>
            </w:r>
            <w:r>
              <w:t xml:space="preserve"> ligų soc</w:t>
            </w:r>
            <w:r w:rsidR="00EC5964">
              <w:t>ialinio</w:t>
            </w:r>
            <w:r>
              <w:t xml:space="preserve"> draudimo įstatymą</w:t>
            </w:r>
          </w:p>
        </w:tc>
        <w:tc>
          <w:tcPr>
            <w:tcW w:w="3731" w:type="dxa"/>
          </w:tcPr>
          <w:p w14:paraId="40A0494D" w14:textId="77777777" w:rsidR="00A01B7A" w:rsidRDefault="00A01B7A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5CE29B03" w14:textId="77777777" w:rsidTr="00223FB6">
        <w:trPr>
          <w:trHeight w:val="180"/>
        </w:trPr>
        <w:tc>
          <w:tcPr>
            <w:tcW w:w="5665" w:type="dxa"/>
          </w:tcPr>
          <w:p w14:paraId="4BBA8BE5" w14:textId="623C8CE6" w:rsidR="00E24C4C" w:rsidRDefault="00071D5D" w:rsidP="00993E8D">
            <w:pPr>
              <w:spacing w:line="276" w:lineRule="auto"/>
              <w:jc w:val="both"/>
              <w:rPr>
                <w:szCs w:val="24"/>
              </w:rPr>
            </w:pPr>
            <w:r w:rsidRPr="00E05CDC">
              <w:t>Slaugos ar priežiūros (pagalbos) išlaidų tikslinė kompensacija</w:t>
            </w:r>
          </w:p>
        </w:tc>
        <w:tc>
          <w:tcPr>
            <w:tcW w:w="3731" w:type="dxa"/>
          </w:tcPr>
          <w:p w14:paraId="4E959E31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33E7D" w14:paraId="1918B8F6" w14:textId="77777777" w:rsidTr="00223FB6">
        <w:trPr>
          <w:trHeight w:val="180"/>
        </w:trPr>
        <w:tc>
          <w:tcPr>
            <w:tcW w:w="5665" w:type="dxa"/>
          </w:tcPr>
          <w:p w14:paraId="4F5270F7" w14:textId="47F64765" w:rsidR="00933E7D" w:rsidRDefault="00071D5D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Kitos pajamos:</w:t>
            </w:r>
          </w:p>
        </w:tc>
        <w:tc>
          <w:tcPr>
            <w:tcW w:w="3731" w:type="dxa"/>
          </w:tcPr>
          <w:p w14:paraId="28C49870" w14:textId="77777777" w:rsidR="00933E7D" w:rsidRDefault="00933E7D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6DA86B13" w14:textId="77777777" w:rsidTr="00223FB6">
        <w:tc>
          <w:tcPr>
            <w:tcW w:w="5665" w:type="dxa"/>
            <w:vAlign w:val="center"/>
          </w:tcPr>
          <w:p w14:paraId="7C619A6D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3731" w:type="dxa"/>
          </w:tcPr>
          <w:p w14:paraId="476E4DB8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7AA13E6E" w14:textId="77777777" w:rsidTr="00223FB6">
        <w:tc>
          <w:tcPr>
            <w:tcW w:w="5665" w:type="dxa"/>
          </w:tcPr>
          <w:p w14:paraId="7120B2EF" w14:textId="3450285D" w:rsidR="00E24C4C" w:rsidRDefault="000B25AD" w:rsidP="00EC5964">
            <w:pPr>
              <w:jc w:val="both"/>
              <w:rPr>
                <w:szCs w:val="24"/>
              </w:rPr>
            </w:pPr>
            <w:r>
              <w:t>M</w:t>
            </w:r>
            <w:r w:rsidR="00947BBA">
              <w:t>okėjimo už socialinę priežiūrą dydis sudaro 5</w:t>
            </w:r>
            <w:r w:rsidR="00947BBA">
              <w:rPr>
                <w:b/>
              </w:rPr>
              <w:t xml:space="preserve"> </w:t>
            </w:r>
            <w:r w:rsidR="00947BBA">
              <w:t xml:space="preserve">proc. asmens </w:t>
            </w:r>
            <w:bookmarkStart w:id="1" w:name="_Hlk89693552"/>
            <w:r>
              <w:t>(šeimos ) pajamų</w:t>
            </w:r>
            <w:bookmarkEnd w:id="1"/>
          </w:p>
        </w:tc>
        <w:tc>
          <w:tcPr>
            <w:tcW w:w="3731" w:type="dxa"/>
          </w:tcPr>
          <w:p w14:paraId="0E7D5E8F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24C4C" w14:paraId="2A37F024" w14:textId="77777777" w:rsidTr="00223FB6">
        <w:trPr>
          <w:trHeight w:val="585"/>
        </w:trPr>
        <w:tc>
          <w:tcPr>
            <w:tcW w:w="5665" w:type="dxa"/>
          </w:tcPr>
          <w:p w14:paraId="16E501CB" w14:textId="02294497" w:rsidR="00E24C4C" w:rsidRDefault="000B25AD" w:rsidP="00EC5964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lastRenderedPageBreak/>
              <w:t xml:space="preserve">Mokėjimo už socialinę priežiūrą dydis sudaro 10 proc. asmens </w:t>
            </w:r>
            <w:r>
              <w:t xml:space="preserve">(šeimos) </w:t>
            </w:r>
            <w:r>
              <w:rPr>
                <w:lang w:eastAsia="lt-LT"/>
              </w:rPr>
              <w:t>pajamų.</w:t>
            </w:r>
          </w:p>
        </w:tc>
        <w:tc>
          <w:tcPr>
            <w:tcW w:w="3731" w:type="dxa"/>
          </w:tcPr>
          <w:p w14:paraId="6A8277B9" w14:textId="77777777" w:rsidR="00E24C4C" w:rsidRDefault="00E24C4C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0B25AD" w14:paraId="56BF95FB" w14:textId="77777777" w:rsidTr="00223FB6">
        <w:trPr>
          <w:trHeight w:val="585"/>
        </w:trPr>
        <w:tc>
          <w:tcPr>
            <w:tcW w:w="5665" w:type="dxa"/>
          </w:tcPr>
          <w:p w14:paraId="392AC7F8" w14:textId="459D504A" w:rsidR="000B25AD" w:rsidRDefault="000B25AD" w:rsidP="00EC596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Mokėjimo už socialinę priežiūrą dyd</w:t>
            </w:r>
            <w:r w:rsidR="00EC5964">
              <w:rPr>
                <w:lang w:eastAsia="lt-LT"/>
              </w:rPr>
              <w:t>is</w:t>
            </w:r>
            <w:r>
              <w:rPr>
                <w:lang w:eastAsia="lt-LT"/>
              </w:rPr>
              <w:t xml:space="preserve"> sudaro 15 proc. asmens </w:t>
            </w:r>
            <w:r>
              <w:t>(šeimos) pajamų</w:t>
            </w:r>
            <w:r>
              <w:rPr>
                <w:lang w:eastAsia="lt-LT"/>
              </w:rPr>
              <w:t>.</w:t>
            </w:r>
          </w:p>
        </w:tc>
        <w:tc>
          <w:tcPr>
            <w:tcW w:w="3731" w:type="dxa"/>
          </w:tcPr>
          <w:p w14:paraId="39463DDA" w14:textId="77777777" w:rsidR="000B25AD" w:rsidRDefault="000B25AD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0B25AD" w14:paraId="78A8DF1F" w14:textId="77777777" w:rsidTr="00223FB6">
        <w:trPr>
          <w:trHeight w:val="585"/>
        </w:trPr>
        <w:tc>
          <w:tcPr>
            <w:tcW w:w="5665" w:type="dxa"/>
          </w:tcPr>
          <w:p w14:paraId="3B82CA5F" w14:textId="69ED09C9" w:rsidR="000B25AD" w:rsidRDefault="000B25AD" w:rsidP="000B25A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Mokėjimo už socialinę priežiūrą </w:t>
            </w:r>
            <w:r w:rsidR="00EC5964">
              <w:rPr>
                <w:lang w:eastAsia="lt-LT"/>
              </w:rPr>
              <w:t xml:space="preserve">dydis </w:t>
            </w:r>
            <w:r>
              <w:rPr>
                <w:lang w:eastAsia="lt-LT"/>
              </w:rPr>
              <w:t xml:space="preserve">sudaro 20 proc. asmens </w:t>
            </w:r>
            <w:r>
              <w:t>(šeimos) pajamų.</w:t>
            </w:r>
          </w:p>
        </w:tc>
        <w:tc>
          <w:tcPr>
            <w:tcW w:w="3731" w:type="dxa"/>
          </w:tcPr>
          <w:p w14:paraId="239A7C8C" w14:textId="77777777" w:rsidR="000B25AD" w:rsidRDefault="000B25AD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0B25AD" w14:paraId="7D9A58F3" w14:textId="77777777" w:rsidTr="00223FB6">
        <w:trPr>
          <w:trHeight w:val="585"/>
        </w:trPr>
        <w:tc>
          <w:tcPr>
            <w:tcW w:w="5665" w:type="dxa"/>
          </w:tcPr>
          <w:p w14:paraId="6B7E2B43" w14:textId="23CCE523" w:rsidR="000B25AD" w:rsidRDefault="00223FB6" w:rsidP="000B25A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</w:t>
            </w:r>
            <w:r w:rsidR="000B25AD">
              <w:rPr>
                <w:lang w:eastAsia="lt-LT"/>
              </w:rPr>
              <w:t>ita</w:t>
            </w:r>
            <w:r>
              <w:rPr>
                <w:lang w:eastAsia="lt-LT"/>
              </w:rPr>
              <w:t>:</w:t>
            </w:r>
          </w:p>
        </w:tc>
        <w:tc>
          <w:tcPr>
            <w:tcW w:w="3731" w:type="dxa"/>
          </w:tcPr>
          <w:p w14:paraId="624EA199" w14:textId="77777777" w:rsidR="000B25AD" w:rsidRDefault="000B25AD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E24C4C" w14:paraId="02C42E19" w14:textId="77777777" w:rsidTr="00223FB6">
        <w:trPr>
          <w:trHeight w:val="345"/>
        </w:trPr>
        <w:tc>
          <w:tcPr>
            <w:tcW w:w="5665" w:type="dxa"/>
            <w:vAlign w:val="center"/>
          </w:tcPr>
          <w:p w14:paraId="3F045930" w14:textId="77777777" w:rsidR="00E24C4C" w:rsidRDefault="00E24C4C" w:rsidP="00993E8D">
            <w:pPr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3731" w:type="dxa"/>
          </w:tcPr>
          <w:p w14:paraId="24DE648D" w14:textId="77777777" w:rsidR="00E24C4C" w:rsidRDefault="00E24C4C" w:rsidP="00993E8D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17E369AE" w14:textId="77777777" w:rsidR="00AB7A25" w:rsidRDefault="00AB7A25" w:rsidP="00E24C4C">
      <w:pPr>
        <w:spacing w:line="360" w:lineRule="auto"/>
        <w:jc w:val="both"/>
        <w:rPr>
          <w:b/>
          <w:szCs w:val="24"/>
        </w:rPr>
      </w:pPr>
    </w:p>
    <w:p w14:paraId="7B578843" w14:textId="4901C899" w:rsidR="00E24C4C" w:rsidRDefault="00E24C4C" w:rsidP="00E24C4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Asmens finansines galimybes mokėti už </w:t>
      </w:r>
      <w:r w:rsidR="00A01B7A" w:rsidRPr="00CC1790">
        <w:rPr>
          <w:szCs w:val="24"/>
        </w:rPr>
        <w:t>socialines</w:t>
      </w:r>
      <w:r w:rsidR="00A45363" w:rsidRPr="00CC1790">
        <w:rPr>
          <w:szCs w:val="24"/>
        </w:rPr>
        <w:t xml:space="preserve"> priežiūros</w:t>
      </w:r>
      <w:r w:rsidR="00A01B7A" w:rsidRPr="00CC1790">
        <w:rPr>
          <w:szCs w:val="24"/>
        </w:rPr>
        <w:t xml:space="preserve"> </w:t>
      </w:r>
      <w:r w:rsidR="00A01B7A">
        <w:rPr>
          <w:szCs w:val="24"/>
        </w:rPr>
        <w:t>paslaugas</w:t>
      </w:r>
      <w:r>
        <w:rPr>
          <w:szCs w:val="24"/>
        </w:rPr>
        <w:t xml:space="preserve"> įvertino:</w:t>
      </w:r>
    </w:p>
    <w:p w14:paraId="6813637B" w14:textId="77777777" w:rsidR="00E24C4C" w:rsidRDefault="00E24C4C" w:rsidP="00E24C4C">
      <w:pPr>
        <w:jc w:val="both"/>
        <w:rPr>
          <w:szCs w:val="24"/>
        </w:rPr>
      </w:pPr>
      <w:r>
        <w:rPr>
          <w:szCs w:val="24"/>
        </w:rPr>
        <w:t>__________________                     _________________             __________________</w:t>
      </w:r>
    </w:p>
    <w:p w14:paraId="4ADC4A50" w14:textId="503A6383" w:rsidR="00E24C4C" w:rsidRDefault="00E24C4C" w:rsidP="00E24C4C">
      <w:pPr>
        <w:ind w:firstLine="124"/>
        <w:jc w:val="both"/>
        <w:rPr>
          <w:szCs w:val="24"/>
        </w:rPr>
      </w:pPr>
      <w:r>
        <w:rPr>
          <w:szCs w:val="24"/>
        </w:rPr>
        <w:t>(</w:t>
      </w:r>
      <w:r w:rsidR="00EC5964">
        <w:rPr>
          <w:szCs w:val="24"/>
        </w:rPr>
        <w:t>p</w:t>
      </w:r>
      <w:r>
        <w:rPr>
          <w:szCs w:val="24"/>
        </w:rPr>
        <w:t>areigos)                                               (</w:t>
      </w:r>
      <w:r w:rsidR="00EC5964">
        <w:rPr>
          <w:szCs w:val="24"/>
        </w:rPr>
        <w:t>p</w:t>
      </w:r>
      <w:r>
        <w:rPr>
          <w:szCs w:val="24"/>
        </w:rPr>
        <w:t>arašas)                             (</w:t>
      </w:r>
      <w:r w:rsidR="00EC5964">
        <w:rPr>
          <w:szCs w:val="24"/>
        </w:rPr>
        <w:t>v</w:t>
      </w:r>
      <w:r>
        <w:rPr>
          <w:szCs w:val="24"/>
        </w:rPr>
        <w:t>ardas ir pavardė)</w:t>
      </w:r>
    </w:p>
    <w:p w14:paraId="147A11D9" w14:textId="77777777" w:rsidR="00B21CEE" w:rsidRDefault="00B21CEE"/>
    <w:sectPr w:rsidR="00B21C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11FC2" w14:textId="77777777" w:rsidR="002A229F" w:rsidRDefault="002A229F" w:rsidP="00A45363">
      <w:r>
        <w:separator/>
      </w:r>
    </w:p>
  </w:endnote>
  <w:endnote w:type="continuationSeparator" w:id="0">
    <w:p w14:paraId="51681060" w14:textId="77777777" w:rsidR="002A229F" w:rsidRDefault="002A229F" w:rsidP="00A4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07E18" w14:textId="77777777" w:rsidR="002A229F" w:rsidRDefault="002A229F" w:rsidP="00A45363">
      <w:r>
        <w:separator/>
      </w:r>
    </w:p>
  </w:footnote>
  <w:footnote w:type="continuationSeparator" w:id="0">
    <w:p w14:paraId="54D10DD9" w14:textId="77777777" w:rsidR="002A229F" w:rsidRDefault="002A229F" w:rsidP="00A4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62"/>
    <w:rsid w:val="00071D5D"/>
    <w:rsid w:val="00075E45"/>
    <w:rsid w:val="00081660"/>
    <w:rsid w:val="000B1162"/>
    <w:rsid w:val="000B25AD"/>
    <w:rsid w:val="00111E5A"/>
    <w:rsid w:val="001F1175"/>
    <w:rsid w:val="00223FB6"/>
    <w:rsid w:val="00285E61"/>
    <w:rsid w:val="002A229F"/>
    <w:rsid w:val="00375CE0"/>
    <w:rsid w:val="003B2D63"/>
    <w:rsid w:val="004F75A4"/>
    <w:rsid w:val="00505CDB"/>
    <w:rsid w:val="007D340F"/>
    <w:rsid w:val="00920C4E"/>
    <w:rsid w:val="009233CC"/>
    <w:rsid w:val="00933E7D"/>
    <w:rsid w:val="00947BBA"/>
    <w:rsid w:val="0095784B"/>
    <w:rsid w:val="00A01B7A"/>
    <w:rsid w:val="00A45363"/>
    <w:rsid w:val="00AB7A25"/>
    <w:rsid w:val="00B21CEE"/>
    <w:rsid w:val="00BC53D9"/>
    <w:rsid w:val="00BE3ADB"/>
    <w:rsid w:val="00CC1790"/>
    <w:rsid w:val="00E02A06"/>
    <w:rsid w:val="00E24C4C"/>
    <w:rsid w:val="00EC5964"/>
    <w:rsid w:val="00E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B6BC"/>
  <w15:chartTrackingRefBased/>
  <w15:docId w15:val="{F7BE4653-3F0A-421D-9F81-C79FB872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4C4C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E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E61"/>
    <w:rPr>
      <w:rFonts w:ascii="Segoe UI" w:eastAsia="Times New Roman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4536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4536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45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Semčišinienė</dc:creator>
  <cp:lastModifiedBy>Diana Brazdžiunienė</cp:lastModifiedBy>
  <cp:revision>2</cp:revision>
  <dcterms:created xsi:type="dcterms:W3CDTF">2022-02-03T13:16:00Z</dcterms:created>
  <dcterms:modified xsi:type="dcterms:W3CDTF">2022-02-03T13:16:00Z</dcterms:modified>
</cp:coreProperties>
</file>