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EAD24B" w14:textId="77777777" w:rsidR="00945F78" w:rsidRPr="005F41E2" w:rsidRDefault="00945F78" w:rsidP="00F103DC">
      <w:pPr>
        <w:jc w:val="center"/>
        <w:rPr>
          <w:b/>
        </w:rPr>
      </w:pPr>
      <w:bookmarkStart w:id="0" w:name="_GoBack"/>
      <w:bookmarkEnd w:id="0"/>
      <w:r w:rsidRPr="005F41E2">
        <w:rPr>
          <w:b/>
        </w:rPr>
        <w:t>AIŠKINAMASIS RAŠTAS</w:t>
      </w:r>
    </w:p>
    <w:p w14:paraId="2092698E" w14:textId="77777777" w:rsidR="00611E63" w:rsidRPr="005F41E2" w:rsidRDefault="00611E63" w:rsidP="00F103DC">
      <w:pPr>
        <w:jc w:val="center"/>
      </w:pPr>
    </w:p>
    <w:p w14:paraId="2BE82C0D" w14:textId="77777777" w:rsidR="008747A3" w:rsidRDefault="008747A3" w:rsidP="00F103DC">
      <w:pPr>
        <w:jc w:val="center"/>
        <w:rPr>
          <w:b/>
          <w:bCs/>
        </w:rPr>
      </w:pPr>
      <w:r w:rsidRPr="008747A3">
        <w:rPr>
          <w:b/>
          <w:bCs/>
        </w:rPr>
        <w:t xml:space="preserve">DĖL SAVIVALDYBĖS TARYBOS 2019 M. RUGPJŪČIO 22 D. SPRENDIMO NR. 1-296 „DĖL DIDŽIAUSIO </w:t>
      </w:r>
      <w:bookmarkStart w:id="1" w:name="_Hlk94547030"/>
      <w:r w:rsidRPr="008747A3">
        <w:rPr>
          <w:b/>
          <w:bCs/>
        </w:rPr>
        <w:t>LEISTINO DARBUOTOJŲ IR VISUOMENĖS SVEIKATOS PRIEŽIŪROS SPECIALISTŲ PAREIGYBIŲ SKAIČIAUS SAVIVALDYBĖS VISUOMENĖS SVEIKATOS BIURE PATVIRTINIMO IR SAVIVALDYBĖS TARYBOS 2014 M. BALANDŽIO 24 D. SPRENDIMO NR. 1-130 PRIPAŽINIMO NETEKUSIU GALIOS</w:t>
      </w:r>
      <w:bookmarkEnd w:id="1"/>
      <w:r w:rsidRPr="008747A3">
        <w:rPr>
          <w:b/>
          <w:bCs/>
        </w:rPr>
        <w:t>“ PAKEITIMO</w:t>
      </w:r>
    </w:p>
    <w:p w14:paraId="04EEC2CC" w14:textId="77777777" w:rsidR="00F82739" w:rsidRDefault="00F82739" w:rsidP="00F103DC">
      <w:pPr>
        <w:jc w:val="center"/>
      </w:pPr>
    </w:p>
    <w:p w14:paraId="56B3B7F1" w14:textId="77777777" w:rsidR="00611E63" w:rsidRPr="005F41E2" w:rsidRDefault="00850F7C" w:rsidP="00F103DC">
      <w:pPr>
        <w:jc w:val="center"/>
      </w:pPr>
      <w:r w:rsidRPr="005F41E2">
        <w:t>20</w:t>
      </w:r>
      <w:r w:rsidR="001F1619">
        <w:t>22</w:t>
      </w:r>
      <w:r w:rsidRPr="005F41E2">
        <w:t>-</w:t>
      </w:r>
      <w:r w:rsidR="0020203C" w:rsidRPr="005F41E2">
        <w:t>0</w:t>
      </w:r>
      <w:r w:rsidR="001F1619">
        <w:t>2</w:t>
      </w:r>
      <w:r w:rsidR="005B4FD4" w:rsidRPr="005F41E2">
        <w:t>-0</w:t>
      </w:r>
      <w:r w:rsidR="001F1619">
        <w:t>1</w:t>
      </w:r>
    </w:p>
    <w:p w14:paraId="47A47C5B" w14:textId="77777777" w:rsidR="00611E63" w:rsidRPr="005F41E2" w:rsidRDefault="00611E63" w:rsidP="00F103DC">
      <w:pPr>
        <w:jc w:val="center"/>
      </w:pPr>
      <w:r w:rsidRPr="005F41E2">
        <w:t>Panevėžys</w:t>
      </w:r>
    </w:p>
    <w:p w14:paraId="0C4386CE" w14:textId="77777777" w:rsidR="00611E63" w:rsidRPr="005F41E2" w:rsidRDefault="00611E63" w:rsidP="00D52A1A">
      <w:pPr>
        <w:spacing w:line="360" w:lineRule="auto"/>
        <w:jc w:val="center"/>
      </w:pPr>
    </w:p>
    <w:p w14:paraId="159734DA" w14:textId="77777777" w:rsidR="00D729D0" w:rsidRPr="005F41E2" w:rsidRDefault="00D729D0" w:rsidP="00D729D0">
      <w:pPr>
        <w:ind w:firstLine="720"/>
        <w:jc w:val="both"/>
      </w:pPr>
      <w:r w:rsidRPr="005F41E2">
        <w:rPr>
          <w:b/>
        </w:rPr>
        <w:t xml:space="preserve">1. </w:t>
      </w:r>
      <w:r w:rsidR="00611E63" w:rsidRPr="005F41E2">
        <w:rPr>
          <w:b/>
          <w:u w:val="single"/>
        </w:rPr>
        <w:t>Problemos esmė:</w:t>
      </w:r>
      <w:r w:rsidR="00611E63" w:rsidRPr="005F41E2">
        <w:t xml:space="preserve"> </w:t>
      </w:r>
    </w:p>
    <w:p w14:paraId="64D34285" w14:textId="77777777" w:rsidR="007B16F9" w:rsidRPr="005F41E2" w:rsidRDefault="009C0283" w:rsidP="00D729D0">
      <w:pPr>
        <w:ind w:firstLine="720"/>
        <w:jc w:val="both"/>
      </w:pPr>
      <w:hyperlink r:id="rId6" w:history="1">
        <w:r w:rsidR="004B2E73" w:rsidRPr="005F41E2">
          <w:rPr>
            <w:rStyle w:val="Hipersaitas"/>
          </w:rPr>
          <w:t>Lietuvos Respublikos biudžetinių įstaigų įstatymo 9 straipsnio 2 dalyje</w:t>
        </w:r>
      </w:hyperlink>
      <w:r w:rsidR="004B2E73" w:rsidRPr="005F41E2">
        <w:t xml:space="preserve"> nustatytos biudžetinės įstaigos vadovo pareigos. Šios dalies 4 punkte nurodyta, kad įstaigos vadovas turi patvirtinti biudžetinės įstaigos struktūrą ir pareigybių sąrašą, neviršijant nustatyto didžiausio leistino pareigybių skaičiaus. </w:t>
      </w:r>
      <w:r w:rsidR="007B16F9" w:rsidRPr="005F41E2">
        <w:t xml:space="preserve">Panevėžio miesto savivaldybės taryba, </w:t>
      </w:r>
      <w:hyperlink r:id="rId7" w:history="1">
        <w:r w:rsidR="007B16F9" w:rsidRPr="005F41E2">
          <w:rPr>
            <w:rStyle w:val="Hipersaitas"/>
          </w:rPr>
          <w:t>201</w:t>
        </w:r>
        <w:r w:rsidR="008747A3">
          <w:rPr>
            <w:rStyle w:val="Hipersaitas"/>
          </w:rPr>
          <w:t>9</w:t>
        </w:r>
        <w:r w:rsidR="007B16F9" w:rsidRPr="005F41E2">
          <w:rPr>
            <w:rStyle w:val="Hipersaitas"/>
          </w:rPr>
          <w:t xml:space="preserve"> m. </w:t>
        </w:r>
        <w:r w:rsidR="008747A3">
          <w:rPr>
            <w:rStyle w:val="Hipersaitas"/>
          </w:rPr>
          <w:t>rugpjūčio</w:t>
        </w:r>
        <w:r w:rsidR="007B16F9" w:rsidRPr="005F41E2">
          <w:rPr>
            <w:rStyle w:val="Hipersaitas"/>
          </w:rPr>
          <w:t xml:space="preserve"> 2</w:t>
        </w:r>
        <w:r w:rsidR="008747A3">
          <w:rPr>
            <w:rStyle w:val="Hipersaitas"/>
          </w:rPr>
          <w:t>2</w:t>
        </w:r>
        <w:r w:rsidR="007B16F9" w:rsidRPr="005F41E2">
          <w:rPr>
            <w:rStyle w:val="Hipersaitas"/>
          </w:rPr>
          <w:t xml:space="preserve"> d. sprendimu Nr. 1-</w:t>
        </w:r>
        <w:r w:rsidR="008747A3">
          <w:rPr>
            <w:rStyle w:val="Hipersaitas"/>
          </w:rPr>
          <w:t>296</w:t>
        </w:r>
        <w:r w:rsidR="007B16F9" w:rsidRPr="005F41E2">
          <w:rPr>
            <w:rStyle w:val="Hipersaitas"/>
          </w:rPr>
          <w:t xml:space="preserve"> „Dėl didžiausio leistino </w:t>
        </w:r>
        <w:r w:rsidR="00953993">
          <w:rPr>
            <w:rStyle w:val="Hipersaitas"/>
          </w:rPr>
          <w:t>d</w:t>
        </w:r>
        <w:r w:rsidR="00953993" w:rsidRPr="00953993">
          <w:rPr>
            <w:rStyle w:val="Hipersaitas"/>
          </w:rPr>
          <w:t xml:space="preserve">arbuotojų ir visuomenės sveikatos priežiūros specialistų pareigybių skaičiaus savivaldybės visuomenės sveikatos biure patvirtinimo ir savivaldybės tarybos 2014 m. </w:t>
        </w:r>
        <w:r w:rsidR="00953993">
          <w:rPr>
            <w:rStyle w:val="Hipersaitas"/>
          </w:rPr>
          <w:t>b</w:t>
        </w:r>
        <w:r w:rsidR="00953993" w:rsidRPr="00953993">
          <w:rPr>
            <w:rStyle w:val="Hipersaitas"/>
          </w:rPr>
          <w:t xml:space="preserve">alandžio 24 d. </w:t>
        </w:r>
        <w:r w:rsidR="002C2917">
          <w:rPr>
            <w:rStyle w:val="Hipersaitas"/>
          </w:rPr>
          <w:t>s</w:t>
        </w:r>
        <w:r w:rsidR="00953993" w:rsidRPr="00953993">
          <w:rPr>
            <w:rStyle w:val="Hipersaitas"/>
          </w:rPr>
          <w:t xml:space="preserve">prendimo </w:t>
        </w:r>
        <w:r w:rsidR="002C2917">
          <w:rPr>
            <w:rStyle w:val="Hipersaitas"/>
          </w:rPr>
          <w:t>N</w:t>
        </w:r>
        <w:r w:rsidR="00953993" w:rsidRPr="00953993">
          <w:rPr>
            <w:rStyle w:val="Hipersaitas"/>
          </w:rPr>
          <w:t>r. 1-130 pripažinimo netekusiu galios</w:t>
        </w:r>
        <w:r w:rsidR="002C2917">
          <w:rPr>
            <w:rStyle w:val="Hipersaitas"/>
          </w:rPr>
          <w:t>“</w:t>
        </w:r>
      </w:hyperlink>
      <w:r w:rsidR="007B16F9" w:rsidRPr="005F41E2">
        <w:t>, patvirtino didžiausią leistiną darbuotojų, dirbančių Panevėžio miesto savivaldybės visuomenės sveikatos biure pagal darbo sutartis ir gaunančių darbo užmokestį iš Panevėžio miesto savivaldybės biudžeto, pareigybių skaičių – 39.</w:t>
      </w:r>
    </w:p>
    <w:p w14:paraId="17ABD26B" w14:textId="77777777" w:rsidR="001F1619" w:rsidRDefault="009C0283" w:rsidP="00300187">
      <w:pPr>
        <w:ind w:firstLine="720"/>
        <w:jc w:val="both"/>
      </w:pPr>
      <w:hyperlink r:id="rId8" w:history="1">
        <w:r w:rsidR="0020203C" w:rsidRPr="005F41E2">
          <w:rPr>
            <w:rStyle w:val="Hipersaitas"/>
          </w:rPr>
          <w:t xml:space="preserve">Visuomenės sveikatos priežiūros organizavimo mokykloje tvarkos aprašo, patvirtinto </w:t>
        </w:r>
        <w:r w:rsidR="0020203C" w:rsidRPr="005F41E2">
          <w:rPr>
            <w:rStyle w:val="Hipersaitas"/>
            <w:spacing w:val="-4"/>
          </w:rPr>
          <w:t xml:space="preserve">Lietuvos Respublikos sveikatos apsaugos ministro ir Lietuvos Respublikos švietimo ir mokslo ministro </w:t>
        </w:r>
        <w:r w:rsidR="0020203C" w:rsidRPr="005F41E2">
          <w:rPr>
            <w:rStyle w:val="Hipersaitas"/>
          </w:rPr>
          <w:t>2005 m. gruodžio 30 d. įsakymu Nr. V-1035/ISAK-2680</w:t>
        </w:r>
      </w:hyperlink>
      <w:r w:rsidR="00872893" w:rsidRPr="005F41E2">
        <w:t xml:space="preserve"> (toliau – Aprašas)</w:t>
      </w:r>
      <w:r w:rsidR="0020203C" w:rsidRPr="005F41E2">
        <w:t>, 10 punktas nustato, kad „</w:t>
      </w:r>
      <w:r w:rsidR="0020203C" w:rsidRPr="005F41E2">
        <w:rPr>
          <w:i/>
          <w:iCs/>
        </w:rPr>
        <w:t>Sprendimą dėl konkretaus visuomenės sveikatos priežiūros specialistų pareigybių skaičiaus Biure, atsižvelgiant į skiriamus valstybės biudžeto asignavimus visuomenės sveikatos priežiūros funkcijoms vykdyti, priima savivaldybė“.</w:t>
      </w:r>
      <w:r w:rsidR="00872893" w:rsidRPr="005F41E2">
        <w:t xml:space="preserve"> </w:t>
      </w:r>
      <w:r w:rsidR="002A386A" w:rsidRPr="005F41E2">
        <w:t xml:space="preserve">Vadovaujantis </w:t>
      </w:r>
      <w:hyperlink r:id="rId9" w:history="1">
        <w:r w:rsidR="00300187" w:rsidRPr="005F41E2">
          <w:rPr>
            <w:rStyle w:val="Hipersaitas"/>
          </w:rPr>
          <w:t>Lietuvos Respublikos sveikatos apsaugos ministro 2018 m. sausio 23 d. įsakym</w:t>
        </w:r>
        <w:r w:rsidR="002A386A" w:rsidRPr="005F41E2">
          <w:rPr>
            <w:rStyle w:val="Hipersaitas"/>
          </w:rPr>
          <w:t>o</w:t>
        </w:r>
        <w:r w:rsidR="00300187" w:rsidRPr="005F41E2">
          <w:rPr>
            <w:rStyle w:val="Hipersaitas"/>
          </w:rPr>
          <w:t xml:space="preserve"> Nr. V-70 ,,Dėl rekomenduojamų visuomenės sveikatos specialistų pareigybių steigimo savivaldybėse“</w:t>
        </w:r>
      </w:hyperlink>
      <w:r w:rsidR="002A386A" w:rsidRPr="005F41E2">
        <w:t xml:space="preserve"> 1.1. punktu</w:t>
      </w:r>
      <w:r w:rsidR="00300187" w:rsidRPr="005F41E2">
        <w:t xml:space="preserve">, rekomenduojama taikyti </w:t>
      </w:r>
      <w:r w:rsidR="001F1619">
        <w:t>650</w:t>
      </w:r>
      <w:r w:rsidR="00300187" w:rsidRPr="005F41E2">
        <w:t xml:space="preserve"> mokinių normatyvą vienam visuomenės sveikatos priežiūros specialistui miesto gyvenamosiose vietovėse</w:t>
      </w:r>
      <w:r w:rsidR="002A386A" w:rsidRPr="005F41E2">
        <w:t>. Atsižvelgiant į tai kas paminėta ir tai, kad šiuo metu ugdymo įstaigas lanko 16</w:t>
      </w:r>
      <w:r w:rsidR="001F1619">
        <w:t>127</w:t>
      </w:r>
      <w:r w:rsidR="002A386A" w:rsidRPr="005F41E2">
        <w:t xml:space="preserve"> mokini</w:t>
      </w:r>
      <w:r w:rsidR="001F1619">
        <w:t>ai</w:t>
      </w:r>
      <w:r w:rsidR="002A386A" w:rsidRPr="005F41E2">
        <w:t>, Panevėžio miesto savivaldybės visuomenės sveikatos biuras (toliau – Biuras) kreipėsi į Savivaldybę su prašymu nustatyti 2</w:t>
      </w:r>
      <w:r w:rsidR="001F1619">
        <w:t>5</w:t>
      </w:r>
      <w:r w:rsidR="002A386A" w:rsidRPr="005F41E2">
        <w:t xml:space="preserve"> (</w:t>
      </w:r>
      <w:r w:rsidR="001F1619" w:rsidRPr="001F1619">
        <w:t>16127</w:t>
      </w:r>
      <w:r w:rsidR="002A386A" w:rsidRPr="005F41E2">
        <w:t>/</w:t>
      </w:r>
      <w:r w:rsidR="001F1619">
        <w:t>650</w:t>
      </w:r>
      <w:r w:rsidR="006B7A0F" w:rsidRPr="005F41E2">
        <w:t>=2</w:t>
      </w:r>
      <w:r w:rsidR="001F1619">
        <w:t>4,81</w:t>
      </w:r>
      <w:r w:rsidR="002A386A" w:rsidRPr="005F41E2">
        <w:t>) visuomenės sveikatos specialistų, vykdančių sveikatos priežiūrą mokyklose,</w:t>
      </w:r>
      <w:r w:rsidR="001F1619">
        <w:t xml:space="preserve"> </w:t>
      </w:r>
      <w:r w:rsidR="002A386A" w:rsidRPr="005F41E2">
        <w:t>pareigybes</w:t>
      </w:r>
      <w:r w:rsidR="001F1619">
        <w:t>.</w:t>
      </w:r>
    </w:p>
    <w:p w14:paraId="35B40E24" w14:textId="6E2BA702" w:rsidR="002B2619" w:rsidRDefault="0035115F" w:rsidP="002B2619">
      <w:pPr>
        <w:ind w:firstLine="720"/>
        <w:jc w:val="both"/>
      </w:pPr>
      <w:r>
        <w:t>S</w:t>
      </w:r>
      <w:r w:rsidR="002B2619">
        <w:t>avivaldybėje visuomenės sveikatos specialisto pareigybei, išskyrus visuomenės sveikatos specialisto (sveikatos priežiūrai mokykloje) pareigybę, steigti taikyti šiuos normatyvus:</w:t>
      </w:r>
    </w:p>
    <w:p w14:paraId="578F488E" w14:textId="77777777" w:rsidR="00CA7272" w:rsidRDefault="002B2619" w:rsidP="002B2619">
      <w:pPr>
        <w:ind w:firstLine="720"/>
        <w:jc w:val="both"/>
      </w:pPr>
      <w:r>
        <w:t xml:space="preserve">2.1. savivaldybėje, kurioje gyvena mažiau kaip 100 000 gyventojų, etatui priskirti 6 000–9 000 gyventojų. </w:t>
      </w:r>
      <w:r w:rsidRPr="002B2619">
        <w:t>Panevėžyje 2021-12-15 gyvenamąją vietą deklaravusių gyventojų buvo 91097. Vadovaujantis nustatytu normatyvu, minimalus/maksimalus visuomenės sveikatos stiprinimo specialistų skaičius Panevėžyje turėtų būti 10,12</w:t>
      </w:r>
      <w:r>
        <w:t>/</w:t>
      </w:r>
      <w:r w:rsidRPr="002B2619">
        <w:t xml:space="preserve">15,18 </w:t>
      </w:r>
      <w:r>
        <w:t>pareigybės.</w:t>
      </w:r>
    </w:p>
    <w:p w14:paraId="2EDF4262" w14:textId="434D7B8D" w:rsidR="001F1619" w:rsidRDefault="001F1619" w:rsidP="001F1619">
      <w:pPr>
        <w:ind w:firstLine="720"/>
        <w:jc w:val="both"/>
      </w:pPr>
      <w:r w:rsidRPr="00662AE0">
        <w:rPr>
          <w:color w:val="0070C0"/>
          <w:u w:val="single"/>
        </w:rPr>
        <w:t>Vadovaujantis psichologinės gerovės ir psichikos sveikatos stiprinimo paslaugų teikimo tvarkos aprašo, patvirtinto Lietuvos Respublikos sveikatos apsaugos ministro 2020 m. liepos 31 d. įsakymu Nr. V-1733 „Dėl psichologinės gerovės ir psichikos sveikatos stiprinimo paslaugų teikimo tvarkos aprašo patvirtinimo</w:t>
      </w:r>
      <w:r>
        <w:t>“</w:t>
      </w:r>
      <w:r w:rsidR="00662AE0">
        <w:t xml:space="preserve"> (toliau- Aprašas)</w:t>
      </w:r>
      <w:r w:rsidR="008609F7">
        <w:t>,</w:t>
      </w:r>
      <w:r w:rsidR="008609F7" w:rsidRPr="008609F7">
        <w:t xml:space="preserve"> </w:t>
      </w:r>
      <w:r w:rsidR="008A4F83" w:rsidRPr="008A4F83">
        <w:rPr>
          <w:bCs/>
        </w:rPr>
        <w:t xml:space="preserve">plėtojant visuomenės psichikos sveikatos paslaugų prieinamumą ir </w:t>
      </w:r>
      <w:r w:rsidR="008A4F83" w:rsidRPr="008A4F83">
        <w:rPr>
          <w:color w:val="000000"/>
        </w:rPr>
        <w:t>Psichologinės gerovės ir psichikos sveikatos stiprinimo paslaugų</w:t>
      </w:r>
      <w:r w:rsidR="008A4F83" w:rsidRPr="008A4F83">
        <w:rPr>
          <w:bCs/>
          <w:color w:val="000000"/>
        </w:rPr>
        <w:t> </w:t>
      </w:r>
      <w:r w:rsidR="008A4F83" w:rsidRPr="008A4F83">
        <w:rPr>
          <w:color w:val="000000"/>
        </w:rPr>
        <w:t xml:space="preserve">teikimą </w:t>
      </w:r>
      <w:r w:rsidR="008A4F83">
        <w:rPr>
          <w:color w:val="000000"/>
        </w:rPr>
        <w:t>Panevėžio miesto</w:t>
      </w:r>
      <w:r w:rsidR="008A4F83" w:rsidRPr="008A4F83">
        <w:rPr>
          <w:color w:val="000000"/>
        </w:rPr>
        <w:t xml:space="preserve"> savivaldybės gyventojams</w:t>
      </w:r>
      <w:r w:rsidR="008A4F83" w:rsidRPr="008A4F83">
        <w:rPr>
          <w:bCs/>
        </w:rPr>
        <w:t xml:space="preserve">, </w:t>
      </w:r>
      <w:r w:rsidR="00C90570">
        <w:rPr>
          <w:bCs/>
        </w:rPr>
        <w:t>v</w:t>
      </w:r>
      <w:r w:rsidR="00C90570" w:rsidRPr="008A4F83">
        <w:rPr>
          <w:lang w:eastAsia="en-US"/>
        </w:rPr>
        <w:t>adovaujantis L</w:t>
      </w:r>
      <w:r w:rsidR="00C90570" w:rsidRPr="008A4F83">
        <w:rPr>
          <w:color w:val="000000"/>
          <w:lang w:eastAsia="en-US"/>
        </w:rPr>
        <w:t xml:space="preserve">ietuvos Respublikos sveikatos apsaugos ministro 2021 m. gruodžio 30 d. įsakymu Nr. V–2959 „Dėl 2022 m. skiriamos tikslinės dotacijos </w:t>
      </w:r>
      <w:r w:rsidR="00C90570" w:rsidRPr="008A4F83">
        <w:rPr>
          <w:color w:val="000000"/>
        </w:rPr>
        <w:t>sveikatos apsaugos ministerijos kuruojamoms valstybinėms (valstybės perduotoms savivaldybėms) visuomenės sveikatos priežiūros funkcijoms vykdyti savivaldybėms sąrašo patvirtinimo“</w:t>
      </w:r>
      <w:r w:rsidR="00C90570" w:rsidRPr="008A4F83">
        <w:rPr>
          <w:lang w:eastAsia="en-US"/>
        </w:rPr>
        <w:t xml:space="preserve"> </w:t>
      </w:r>
      <w:r w:rsidR="008A4F83" w:rsidRPr="008A4F83">
        <w:rPr>
          <w:bCs/>
        </w:rPr>
        <w:t xml:space="preserve">pagal 2022 m. skirtą </w:t>
      </w:r>
      <w:r w:rsidR="008A4F83" w:rsidRPr="008A4F83">
        <w:rPr>
          <w:color w:val="000000"/>
          <w:lang w:eastAsia="en-US"/>
        </w:rPr>
        <w:t xml:space="preserve">tikslinę dotaciją </w:t>
      </w:r>
      <w:r w:rsidR="008A4F83" w:rsidRPr="008A4F83">
        <w:rPr>
          <w:color w:val="000000"/>
        </w:rPr>
        <w:t>sveikatos apsaugos ministerijos kuruojamoms valstybinėms (valstybės perduotoms savivaldybėms) visuomenės sveikatos priežiūros funkcijoms vykdyti,</w:t>
      </w:r>
      <w:r w:rsidR="008A4F83" w:rsidRPr="008A4F83">
        <w:rPr>
          <w:bCs/>
        </w:rPr>
        <w:t xml:space="preserve"> </w:t>
      </w:r>
      <w:r w:rsidR="00B70EB0">
        <w:rPr>
          <w:bCs/>
        </w:rPr>
        <w:t>a</w:t>
      </w:r>
      <w:r w:rsidR="00B70EB0" w:rsidRPr="008609F7">
        <w:t xml:space="preserve">titinkamas užduotis, psichologinei </w:t>
      </w:r>
      <w:r w:rsidR="00B70EB0" w:rsidRPr="000F04D5">
        <w:t xml:space="preserve">gerovei skirtu finansavimu </w:t>
      </w:r>
      <w:r w:rsidR="00E6210D" w:rsidRPr="000F04D5">
        <w:t xml:space="preserve">numatytoms </w:t>
      </w:r>
      <w:r w:rsidR="00B70EB0" w:rsidRPr="000F04D5">
        <w:t>veikl</w:t>
      </w:r>
      <w:r w:rsidR="00E6210D" w:rsidRPr="000F04D5">
        <w:t xml:space="preserve">oms įgyvendinti reikalingi </w:t>
      </w:r>
      <w:r w:rsidR="00B70EB0" w:rsidRPr="000F04D5">
        <w:t>4 psichologai. P</w:t>
      </w:r>
      <w:r w:rsidR="008609F7" w:rsidRPr="000F04D5">
        <w:t>aslaugas turi teikti psic</w:t>
      </w:r>
      <w:r w:rsidR="008609F7" w:rsidRPr="008609F7">
        <w:t xml:space="preserve">hologai, atitinkantys </w:t>
      </w:r>
      <w:r w:rsidR="008609F7" w:rsidRPr="008609F7">
        <w:lastRenderedPageBreak/>
        <w:t xml:space="preserve">nustatytus reikalavimus. </w:t>
      </w:r>
      <w:r w:rsidR="00A922C1" w:rsidRPr="00A922C1">
        <w:t>Manome, kad pastoviai dirbantys žmonės atlieka savo darbą geriau, užtikrinamas darbų tęstinumas.</w:t>
      </w:r>
    </w:p>
    <w:p w14:paraId="4602786D" w14:textId="315F4B87" w:rsidR="002715F6" w:rsidRPr="000F04D5" w:rsidRDefault="00A922C1" w:rsidP="00300187">
      <w:pPr>
        <w:ind w:firstLine="720"/>
        <w:jc w:val="both"/>
      </w:pPr>
      <w:r w:rsidRPr="000F04D5">
        <w:t>Atsižvelgiant į aukščiau išdėstytus argumentus siūlome padidinti Biurui maksimalų pareigybių skaičių iki 46</w:t>
      </w:r>
      <w:r w:rsidR="005F41E2" w:rsidRPr="000F04D5">
        <w:t xml:space="preserve">, </w:t>
      </w:r>
      <w:r w:rsidR="002A76F0" w:rsidRPr="000F04D5">
        <w:t>ko pasekoje bus užtikrintas tikslų, uždavinių, paslaugų teikimas ir savarankiškųjų funkcijų vykdymas.</w:t>
      </w: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32"/>
        <w:gridCol w:w="3616"/>
        <w:gridCol w:w="1134"/>
        <w:gridCol w:w="992"/>
        <w:gridCol w:w="1134"/>
        <w:gridCol w:w="2806"/>
      </w:tblGrid>
      <w:tr w:rsidR="002715F6" w14:paraId="49FE42A7" w14:textId="77777777" w:rsidTr="001D0BB2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85FAC" w14:textId="2CA67C39" w:rsidR="002715F6" w:rsidRPr="00883606" w:rsidRDefault="002A76F0" w:rsidP="002715F6">
            <w:pPr>
              <w:pStyle w:val="TableContents"/>
              <w:jc w:val="center"/>
            </w:pPr>
            <w:r w:rsidRPr="002A76F0">
              <w:t xml:space="preserve">  </w:t>
            </w:r>
            <w:r w:rsidR="002715F6" w:rsidRPr="00883606">
              <w:t>Eil. Nr.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B0700" w14:textId="77777777" w:rsidR="001E30E2" w:rsidRDefault="001E30E2" w:rsidP="001E30E2">
            <w:pPr>
              <w:pStyle w:val="TableContents"/>
              <w:jc w:val="center"/>
            </w:pPr>
          </w:p>
          <w:p w14:paraId="3B8869B6" w14:textId="77777777" w:rsidR="002715F6" w:rsidRPr="00883606" w:rsidRDefault="002715F6" w:rsidP="001E30E2">
            <w:pPr>
              <w:pStyle w:val="TableContents"/>
              <w:jc w:val="center"/>
            </w:pPr>
            <w:r w:rsidRPr="00883606">
              <w:t>Pareigybės 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C355E" w14:textId="77777777" w:rsidR="002715F6" w:rsidRPr="00883606" w:rsidRDefault="002715F6" w:rsidP="002715F6">
            <w:pPr>
              <w:pStyle w:val="TableContents"/>
              <w:jc w:val="center"/>
            </w:pPr>
            <w:r w:rsidRPr="00883606">
              <w:t>Patvirtintas pareigybių skaičius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5794" w14:textId="77777777" w:rsidR="002715F6" w:rsidRPr="00883606" w:rsidRDefault="002715F6" w:rsidP="002715F6">
            <w:pPr>
              <w:pStyle w:val="TableContents"/>
              <w:jc w:val="center"/>
            </w:pPr>
            <w:r w:rsidRPr="00883606">
              <w:t>Užimtas pareigybių skaičius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8922" w14:textId="77777777" w:rsidR="002715F6" w:rsidRDefault="002715F6" w:rsidP="002715F6">
            <w:pPr>
              <w:pStyle w:val="TableContents"/>
              <w:jc w:val="center"/>
            </w:pPr>
            <w:r>
              <w:t>Planuojamas</w:t>
            </w:r>
          </w:p>
          <w:p w14:paraId="787D91F3" w14:textId="77777777" w:rsidR="002715F6" w:rsidRPr="00883606" w:rsidRDefault="002715F6" w:rsidP="002715F6">
            <w:pPr>
              <w:pStyle w:val="TableContents"/>
              <w:jc w:val="center"/>
            </w:pPr>
            <w:r w:rsidRPr="002715F6">
              <w:t>pareigybių skaičius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04C0" w14:textId="77777777" w:rsidR="001E30E2" w:rsidRDefault="001E30E2" w:rsidP="002715F6">
            <w:pPr>
              <w:pStyle w:val="TableContents"/>
              <w:ind w:left="-64" w:firstLine="64"/>
              <w:jc w:val="center"/>
            </w:pPr>
          </w:p>
          <w:p w14:paraId="4CA3FBC3" w14:textId="77777777" w:rsidR="002715F6" w:rsidRPr="00883606" w:rsidRDefault="002715F6" w:rsidP="002715F6">
            <w:pPr>
              <w:pStyle w:val="TableContents"/>
              <w:ind w:left="-64" w:firstLine="64"/>
              <w:jc w:val="center"/>
            </w:pPr>
            <w:r w:rsidRPr="00883606">
              <w:t xml:space="preserve">Finansavimo šaltinis </w:t>
            </w:r>
          </w:p>
        </w:tc>
      </w:tr>
      <w:tr w:rsidR="002715F6" w14:paraId="66DC0AAD" w14:textId="77777777" w:rsidTr="001D0BB2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FE034" w14:textId="77777777" w:rsidR="002715F6" w:rsidRPr="00883606" w:rsidRDefault="002715F6" w:rsidP="002715F6">
            <w:pPr>
              <w:pStyle w:val="TableContents"/>
              <w:jc w:val="center"/>
            </w:pPr>
            <w:r w:rsidRPr="00883606">
              <w:t>1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8F512" w14:textId="77777777" w:rsidR="002715F6" w:rsidRPr="002715F6" w:rsidRDefault="002715F6" w:rsidP="002715F6">
            <w:pPr>
              <w:pStyle w:val="TableContents"/>
              <w:jc w:val="center"/>
            </w:pPr>
            <w:r w:rsidRPr="002715F6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E86A2" w14:textId="77777777" w:rsidR="002715F6" w:rsidRPr="002715F6" w:rsidRDefault="002715F6" w:rsidP="002715F6">
            <w:pPr>
              <w:pStyle w:val="TableContents"/>
              <w:jc w:val="center"/>
            </w:pPr>
            <w:r w:rsidRPr="002715F6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DF8E" w14:textId="77777777" w:rsidR="002715F6" w:rsidRPr="002715F6" w:rsidRDefault="002715F6" w:rsidP="002715F6">
            <w:pPr>
              <w:pStyle w:val="TableContents"/>
              <w:jc w:val="center"/>
            </w:pPr>
            <w:r w:rsidRPr="002715F6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F0E1" w14:textId="77777777" w:rsidR="002715F6" w:rsidRPr="002715F6" w:rsidRDefault="002715F6" w:rsidP="002715F6">
            <w:pPr>
              <w:pStyle w:val="TableContents"/>
              <w:jc w:val="center"/>
            </w:pPr>
            <w:r w:rsidRPr="002715F6">
              <w:t>5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9440" w14:textId="77777777" w:rsidR="002715F6" w:rsidRPr="002715F6" w:rsidRDefault="002715F6" w:rsidP="002715F6">
            <w:pPr>
              <w:pStyle w:val="TableContents"/>
              <w:snapToGrid w:val="0"/>
              <w:jc w:val="center"/>
            </w:pPr>
            <w:r w:rsidRPr="002715F6">
              <w:t>6</w:t>
            </w:r>
          </w:p>
        </w:tc>
      </w:tr>
      <w:tr w:rsidR="002715F6" w14:paraId="486F4530" w14:textId="77777777" w:rsidTr="001D0BB2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28E3B" w14:textId="77777777" w:rsidR="002715F6" w:rsidRPr="00883606" w:rsidRDefault="002715F6" w:rsidP="002715F6">
            <w:pPr>
              <w:pStyle w:val="TableContents"/>
            </w:pPr>
            <w:r w:rsidRPr="00883606">
              <w:t>1.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72FD1" w14:textId="77777777" w:rsidR="002715F6" w:rsidRPr="002715F6" w:rsidRDefault="002715F6" w:rsidP="002715F6">
            <w:pPr>
              <w:pStyle w:val="TableContents"/>
            </w:pPr>
            <w:r w:rsidRPr="002715F6">
              <w:t>Direktorius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26294" w14:textId="77777777" w:rsidR="002715F6" w:rsidRPr="002715F6" w:rsidRDefault="002715F6" w:rsidP="002715F6">
            <w:pPr>
              <w:pStyle w:val="TableContents"/>
              <w:jc w:val="center"/>
            </w:pPr>
            <w:r w:rsidRPr="002715F6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B922" w14:textId="77777777" w:rsidR="002715F6" w:rsidRPr="002715F6" w:rsidRDefault="002715F6" w:rsidP="002715F6">
            <w:pPr>
              <w:pStyle w:val="TableContents"/>
              <w:jc w:val="center"/>
            </w:pPr>
            <w:r w:rsidRPr="002715F6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2073" w14:textId="77777777" w:rsidR="002715F6" w:rsidRPr="002715F6" w:rsidRDefault="002715F6" w:rsidP="002715F6">
            <w:pPr>
              <w:pStyle w:val="TableContents"/>
              <w:jc w:val="center"/>
            </w:pPr>
            <w:r w:rsidRPr="002715F6">
              <w:t>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A01D" w14:textId="77777777" w:rsidR="002715F6" w:rsidRPr="002715F6" w:rsidRDefault="002715F6" w:rsidP="001E30E2">
            <w:pPr>
              <w:pStyle w:val="TableContents"/>
              <w:jc w:val="center"/>
            </w:pPr>
            <w:r w:rsidRPr="002715F6">
              <w:t>Valstybės biudžetas</w:t>
            </w:r>
          </w:p>
        </w:tc>
      </w:tr>
      <w:tr w:rsidR="002715F6" w14:paraId="215A640E" w14:textId="77777777" w:rsidTr="001D0BB2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E154E" w14:textId="77777777" w:rsidR="002715F6" w:rsidRPr="00883606" w:rsidRDefault="002715F6" w:rsidP="002715F6">
            <w:pPr>
              <w:pStyle w:val="TableContents"/>
            </w:pPr>
            <w:r w:rsidRPr="00883606">
              <w:t>2.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44D7D" w14:textId="77777777" w:rsidR="002715F6" w:rsidRPr="002715F6" w:rsidRDefault="002715F6" w:rsidP="002715F6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2715F6">
              <w:rPr>
                <w:sz w:val="20"/>
                <w:szCs w:val="20"/>
              </w:rPr>
              <w:t>Direktoriaus pavaduotojas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DB3DD" w14:textId="77777777" w:rsidR="002715F6" w:rsidRPr="002715F6" w:rsidRDefault="002715F6" w:rsidP="002715F6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2715F6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FDFF" w14:textId="77777777" w:rsidR="002715F6" w:rsidRPr="002715F6" w:rsidRDefault="002715F6" w:rsidP="002715F6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2715F6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223D" w14:textId="77777777" w:rsidR="002715F6" w:rsidRPr="002715F6" w:rsidRDefault="002715F6" w:rsidP="002715F6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2715F6">
              <w:rPr>
                <w:sz w:val="20"/>
                <w:szCs w:val="20"/>
              </w:rPr>
              <w:t>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48B6" w14:textId="77777777" w:rsidR="002715F6" w:rsidRPr="002715F6" w:rsidRDefault="001D0BB2" w:rsidP="001E30E2">
            <w:pPr>
              <w:pStyle w:val="TableContents"/>
              <w:jc w:val="center"/>
            </w:pPr>
            <w:r>
              <w:t>S</w:t>
            </w:r>
            <w:r w:rsidR="002715F6" w:rsidRPr="002715F6">
              <w:t>avivaldybė</w:t>
            </w:r>
            <w:r>
              <w:t>s biudžetas</w:t>
            </w:r>
          </w:p>
        </w:tc>
      </w:tr>
      <w:tr w:rsidR="002715F6" w14:paraId="1E02FDAB" w14:textId="77777777" w:rsidTr="001D0BB2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D432E" w14:textId="77777777" w:rsidR="002715F6" w:rsidRPr="00883606" w:rsidRDefault="002715F6" w:rsidP="002715F6">
            <w:pPr>
              <w:pStyle w:val="TableContents"/>
            </w:pPr>
            <w:r w:rsidRPr="00883606">
              <w:t>3.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70A3D" w14:textId="77777777" w:rsidR="002715F6" w:rsidRPr="002715F6" w:rsidRDefault="002715F6" w:rsidP="002715F6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2715F6">
              <w:rPr>
                <w:sz w:val="20"/>
                <w:szCs w:val="20"/>
              </w:rPr>
              <w:t xml:space="preserve">Vyriausiasis buhalteris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0876D" w14:textId="77777777" w:rsidR="002715F6" w:rsidRPr="002715F6" w:rsidRDefault="002715F6" w:rsidP="002715F6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2715F6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1C17" w14:textId="77777777" w:rsidR="002715F6" w:rsidRPr="002715F6" w:rsidRDefault="002715F6" w:rsidP="002715F6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2715F6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80BD" w14:textId="77777777" w:rsidR="002715F6" w:rsidRPr="002715F6" w:rsidRDefault="002715F6" w:rsidP="002715F6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2715F6">
              <w:rPr>
                <w:sz w:val="20"/>
                <w:szCs w:val="20"/>
              </w:rPr>
              <w:t>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9918" w14:textId="77777777" w:rsidR="002715F6" w:rsidRPr="002715F6" w:rsidRDefault="002715F6" w:rsidP="001E30E2">
            <w:pPr>
              <w:jc w:val="center"/>
              <w:rPr>
                <w:sz w:val="20"/>
                <w:szCs w:val="20"/>
              </w:rPr>
            </w:pPr>
            <w:r w:rsidRPr="002715F6">
              <w:rPr>
                <w:sz w:val="20"/>
                <w:szCs w:val="20"/>
              </w:rPr>
              <w:t>Valstybės biudžetas</w:t>
            </w:r>
          </w:p>
        </w:tc>
      </w:tr>
      <w:tr w:rsidR="002715F6" w14:paraId="40909ACE" w14:textId="77777777" w:rsidTr="001D0BB2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A5BB0" w14:textId="77777777" w:rsidR="002715F6" w:rsidRPr="00883606" w:rsidRDefault="002715F6" w:rsidP="002715F6">
            <w:pPr>
              <w:pStyle w:val="TableContents"/>
            </w:pPr>
            <w:r w:rsidRPr="00883606">
              <w:t>4.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C7596" w14:textId="77777777" w:rsidR="002715F6" w:rsidRPr="002715F6" w:rsidRDefault="002715F6" w:rsidP="002715F6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2715F6">
              <w:rPr>
                <w:sz w:val="20"/>
                <w:szCs w:val="20"/>
              </w:rPr>
              <w:t xml:space="preserve">Administratorius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7BEB5" w14:textId="77777777" w:rsidR="002715F6" w:rsidRPr="002715F6" w:rsidRDefault="002715F6" w:rsidP="002715F6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2715F6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D69C" w14:textId="77777777" w:rsidR="002715F6" w:rsidRPr="002715F6" w:rsidRDefault="002715F6" w:rsidP="002715F6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2715F6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E2A1" w14:textId="77777777" w:rsidR="002715F6" w:rsidRPr="002715F6" w:rsidRDefault="002715F6" w:rsidP="002715F6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2715F6">
              <w:rPr>
                <w:sz w:val="20"/>
                <w:szCs w:val="20"/>
              </w:rPr>
              <w:t>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3105" w14:textId="77777777" w:rsidR="002715F6" w:rsidRPr="002715F6" w:rsidRDefault="002715F6" w:rsidP="001E30E2">
            <w:pPr>
              <w:jc w:val="center"/>
              <w:rPr>
                <w:sz w:val="20"/>
                <w:szCs w:val="20"/>
              </w:rPr>
            </w:pPr>
            <w:r w:rsidRPr="002715F6">
              <w:rPr>
                <w:sz w:val="20"/>
                <w:szCs w:val="20"/>
              </w:rPr>
              <w:t>Valstybės biudžetas</w:t>
            </w:r>
          </w:p>
        </w:tc>
      </w:tr>
      <w:tr w:rsidR="002715F6" w14:paraId="7F2953F8" w14:textId="77777777" w:rsidTr="001D0BB2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FB2C5" w14:textId="77777777" w:rsidR="002715F6" w:rsidRPr="00883606" w:rsidRDefault="002715F6" w:rsidP="002715F6">
            <w:pPr>
              <w:pStyle w:val="TableContents"/>
            </w:pPr>
            <w:r w:rsidRPr="00883606">
              <w:t>5.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9F28D" w14:textId="77777777" w:rsidR="002715F6" w:rsidRPr="002715F6" w:rsidRDefault="002715F6" w:rsidP="002715F6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2715F6">
              <w:rPr>
                <w:sz w:val="20"/>
                <w:szCs w:val="20"/>
              </w:rPr>
              <w:t>Viešųjų pirkimų specialistas-projektų koordinatorius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AF3E6" w14:textId="77777777" w:rsidR="002715F6" w:rsidRPr="002715F6" w:rsidRDefault="002715F6" w:rsidP="002715F6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2715F6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8EE0" w14:textId="77777777" w:rsidR="002715F6" w:rsidRPr="002715F6" w:rsidRDefault="002715F6" w:rsidP="002715F6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2715F6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1CC9" w14:textId="77777777" w:rsidR="002715F6" w:rsidRPr="002715F6" w:rsidRDefault="002715F6" w:rsidP="002715F6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2715F6">
              <w:rPr>
                <w:sz w:val="20"/>
                <w:szCs w:val="20"/>
              </w:rPr>
              <w:t>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3D0F" w14:textId="77777777" w:rsidR="002715F6" w:rsidRPr="002715F6" w:rsidRDefault="002715F6" w:rsidP="001E30E2">
            <w:pPr>
              <w:jc w:val="center"/>
              <w:rPr>
                <w:sz w:val="20"/>
                <w:szCs w:val="20"/>
              </w:rPr>
            </w:pPr>
            <w:r w:rsidRPr="002715F6">
              <w:rPr>
                <w:sz w:val="20"/>
                <w:szCs w:val="20"/>
              </w:rPr>
              <w:t>Valstybės biudžetas</w:t>
            </w:r>
          </w:p>
        </w:tc>
      </w:tr>
      <w:tr w:rsidR="002715F6" w14:paraId="7F5997B3" w14:textId="77777777" w:rsidTr="001D0BB2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7441B" w14:textId="77777777" w:rsidR="002715F6" w:rsidRPr="00883606" w:rsidRDefault="002715F6" w:rsidP="002715F6">
            <w:pPr>
              <w:pStyle w:val="TableContents"/>
            </w:pPr>
            <w:r w:rsidRPr="00883606">
              <w:t>6.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CB91E" w14:textId="77777777" w:rsidR="002715F6" w:rsidRPr="002715F6" w:rsidRDefault="002715F6" w:rsidP="002715F6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2715F6">
              <w:rPr>
                <w:sz w:val="20"/>
                <w:szCs w:val="20"/>
              </w:rPr>
              <w:t>Buhalteris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690BD" w14:textId="77777777" w:rsidR="002715F6" w:rsidRPr="00E6210D" w:rsidRDefault="002715F6" w:rsidP="002715F6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6210D"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5828" w14:textId="0E89A558" w:rsidR="002715F6" w:rsidRPr="00E6210D" w:rsidRDefault="00E6210D" w:rsidP="002715F6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6210D">
              <w:rPr>
                <w:sz w:val="20"/>
                <w:szCs w:val="20"/>
              </w:rPr>
              <w:t>0</w:t>
            </w:r>
            <w:r w:rsidR="002715F6" w:rsidRPr="00E6210D">
              <w:rPr>
                <w:sz w:val="20"/>
                <w:szCs w:val="20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EAE4" w14:textId="77777777" w:rsidR="002715F6" w:rsidRPr="00E6210D" w:rsidRDefault="002715F6" w:rsidP="002715F6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6210D">
              <w:rPr>
                <w:sz w:val="20"/>
                <w:szCs w:val="20"/>
              </w:rPr>
              <w:t>0,5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307A" w14:textId="77777777" w:rsidR="002715F6" w:rsidRPr="00E6210D" w:rsidRDefault="002715F6" w:rsidP="001E30E2">
            <w:pPr>
              <w:jc w:val="center"/>
              <w:rPr>
                <w:sz w:val="20"/>
                <w:szCs w:val="20"/>
              </w:rPr>
            </w:pPr>
            <w:r w:rsidRPr="00E6210D">
              <w:rPr>
                <w:sz w:val="20"/>
                <w:szCs w:val="20"/>
              </w:rPr>
              <w:t>Valstybės biudžetas</w:t>
            </w:r>
          </w:p>
        </w:tc>
      </w:tr>
      <w:tr w:rsidR="002715F6" w14:paraId="486BCE14" w14:textId="77777777" w:rsidTr="001D0BB2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DB6FF" w14:textId="77777777" w:rsidR="002715F6" w:rsidRPr="00883606" w:rsidRDefault="002715F6" w:rsidP="002715F6">
            <w:pPr>
              <w:pStyle w:val="TableContents"/>
            </w:pPr>
            <w:r w:rsidRPr="00883606">
              <w:t>7.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22FFA" w14:textId="77777777" w:rsidR="002715F6" w:rsidRPr="002715F6" w:rsidRDefault="002715F6" w:rsidP="002715F6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2715F6">
              <w:rPr>
                <w:sz w:val="20"/>
                <w:szCs w:val="20"/>
              </w:rPr>
              <w:t>Psichologas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74D68" w14:textId="77777777" w:rsidR="002715F6" w:rsidRPr="002715F6" w:rsidRDefault="002715F6" w:rsidP="002715F6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2715F6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627A" w14:textId="77777777" w:rsidR="002715F6" w:rsidRPr="002715F6" w:rsidRDefault="002715F6" w:rsidP="002715F6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2715F6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B80A" w14:textId="77777777" w:rsidR="002715F6" w:rsidRPr="002715F6" w:rsidRDefault="002715F6" w:rsidP="002715F6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2715F6">
              <w:rPr>
                <w:sz w:val="20"/>
                <w:szCs w:val="20"/>
              </w:rPr>
              <w:t>4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29AF" w14:textId="77777777" w:rsidR="002715F6" w:rsidRPr="002715F6" w:rsidRDefault="002715F6" w:rsidP="001E30E2">
            <w:pPr>
              <w:jc w:val="center"/>
              <w:rPr>
                <w:sz w:val="20"/>
                <w:szCs w:val="20"/>
              </w:rPr>
            </w:pPr>
            <w:r w:rsidRPr="002715F6">
              <w:rPr>
                <w:sz w:val="20"/>
                <w:szCs w:val="20"/>
              </w:rPr>
              <w:t>Valstybės biudžetas</w:t>
            </w:r>
          </w:p>
        </w:tc>
      </w:tr>
      <w:tr w:rsidR="002715F6" w14:paraId="07FF1AB0" w14:textId="77777777" w:rsidTr="001D0BB2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DB53F" w14:textId="77777777" w:rsidR="002715F6" w:rsidRPr="00883606" w:rsidRDefault="002715F6" w:rsidP="002715F6">
            <w:pPr>
              <w:pStyle w:val="TableContents"/>
            </w:pPr>
            <w:r w:rsidRPr="00883606">
              <w:t>8.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F25E0" w14:textId="77777777" w:rsidR="002715F6" w:rsidRPr="002715F6" w:rsidRDefault="002715F6" w:rsidP="002715F6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2715F6">
              <w:rPr>
                <w:sz w:val="20"/>
                <w:szCs w:val="20"/>
              </w:rPr>
              <w:t>Visuomenės sveikatos specialistas, vykdantis visuomenės sveikatos stebėseną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CE31C" w14:textId="77777777" w:rsidR="002715F6" w:rsidRPr="002715F6" w:rsidRDefault="002715F6" w:rsidP="002715F6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2715F6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6FD4" w14:textId="77777777" w:rsidR="002715F6" w:rsidRPr="002715F6" w:rsidRDefault="002715F6" w:rsidP="002715F6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2715F6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FCDF" w14:textId="77777777" w:rsidR="002715F6" w:rsidRPr="002715F6" w:rsidRDefault="002715F6" w:rsidP="002715F6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2715F6">
              <w:rPr>
                <w:sz w:val="20"/>
                <w:szCs w:val="20"/>
              </w:rPr>
              <w:t>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BD38" w14:textId="77777777" w:rsidR="002715F6" w:rsidRPr="002715F6" w:rsidRDefault="002715F6" w:rsidP="001E30E2">
            <w:pPr>
              <w:jc w:val="center"/>
              <w:rPr>
                <w:sz w:val="20"/>
                <w:szCs w:val="20"/>
              </w:rPr>
            </w:pPr>
            <w:r w:rsidRPr="002715F6">
              <w:rPr>
                <w:sz w:val="20"/>
                <w:szCs w:val="20"/>
              </w:rPr>
              <w:t>Valstybės biudžetas</w:t>
            </w:r>
          </w:p>
          <w:p w14:paraId="2527EEC1" w14:textId="77777777" w:rsidR="002715F6" w:rsidRPr="002715F6" w:rsidRDefault="002715F6" w:rsidP="001E30E2">
            <w:pPr>
              <w:jc w:val="center"/>
              <w:rPr>
                <w:sz w:val="20"/>
                <w:szCs w:val="20"/>
              </w:rPr>
            </w:pPr>
          </w:p>
        </w:tc>
      </w:tr>
      <w:tr w:rsidR="002715F6" w14:paraId="24307A91" w14:textId="77777777" w:rsidTr="001D0BB2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F8ABB" w14:textId="77777777" w:rsidR="002715F6" w:rsidRPr="00883606" w:rsidRDefault="002715F6" w:rsidP="002715F6">
            <w:pPr>
              <w:pStyle w:val="TableContents"/>
            </w:pPr>
            <w:r w:rsidRPr="00883606">
              <w:t>9.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A1BFF" w14:textId="77777777" w:rsidR="002715F6" w:rsidRPr="002715F6" w:rsidRDefault="002715F6" w:rsidP="002715F6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2715F6">
              <w:rPr>
                <w:sz w:val="20"/>
                <w:szCs w:val="20"/>
              </w:rPr>
              <w:t xml:space="preserve">Visuomenės sveikatos specialistai, vykdantys sveikatos stiprinimą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0ED57" w14:textId="77777777" w:rsidR="002715F6" w:rsidRPr="002715F6" w:rsidRDefault="002715F6" w:rsidP="002715F6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2715F6">
              <w:rPr>
                <w:sz w:val="20"/>
                <w:szCs w:val="20"/>
              </w:rP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E511" w14:textId="77777777" w:rsidR="002715F6" w:rsidRPr="002715F6" w:rsidRDefault="002715F6" w:rsidP="002715F6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2715F6">
              <w:rPr>
                <w:sz w:val="20"/>
                <w:szCs w:val="20"/>
              </w:rPr>
              <w:t>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9B6F" w14:textId="77777777" w:rsidR="002715F6" w:rsidRPr="002715F6" w:rsidRDefault="002715F6" w:rsidP="002715F6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2715F6">
              <w:rPr>
                <w:sz w:val="20"/>
                <w:szCs w:val="20"/>
              </w:rPr>
              <w:t>10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DE7E" w14:textId="77777777" w:rsidR="002715F6" w:rsidRPr="002715F6" w:rsidRDefault="002715F6" w:rsidP="001E30E2">
            <w:pPr>
              <w:jc w:val="center"/>
              <w:rPr>
                <w:sz w:val="20"/>
                <w:szCs w:val="20"/>
              </w:rPr>
            </w:pPr>
            <w:r w:rsidRPr="002715F6">
              <w:rPr>
                <w:sz w:val="20"/>
                <w:szCs w:val="20"/>
              </w:rPr>
              <w:t>Valstybės biudžetas</w:t>
            </w:r>
          </w:p>
        </w:tc>
      </w:tr>
      <w:tr w:rsidR="002715F6" w14:paraId="40BCF412" w14:textId="77777777" w:rsidTr="001D0BB2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ACAA4" w14:textId="77777777" w:rsidR="002715F6" w:rsidRPr="00883606" w:rsidRDefault="002715F6" w:rsidP="002715F6">
            <w:pPr>
              <w:pStyle w:val="TableContents"/>
            </w:pPr>
            <w:r w:rsidRPr="00883606">
              <w:t>10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CD7BC" w14:textId="77777777" w:rsidR="002715F6" w:rsidRPr="002715F6" w:rsidRDefault="002715F6" w:rsidP="002715F6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2715F6">
              <w:rPr>
                <w:sz w:val="20"/>
                <w:szCs w:val="20"/>
              </w:rPr>
              <w:t xml:space="preserve">Visuomenės sveikatos specialistas, vykdantis sveikatos priežiūrą mokykloje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D1F56" w14:textId="77777777" w:rsidR="002715F6" w:rsidRPr="002715F6" w:rsidRDefault="002715F6" w:rsidP="002715F6">
            <w:pPr>
              <w:jc w:val="center"/>
              <w:rPr>
                <w:sz w:val="20"/>
                <w:szCs w:val="20"/>
              </w:rPr>
            </w:pPr>
            <w:r w:rsidRPr="002715F6">
              <w:rPr>
                <w:sz w:val="20"/>
                <w:szCs w:val="2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107D" w14:textId="77777777" w:rsidR="002715F6" w:rsidRPr="002715F6" w:rsidRDefault="002715F6" w:rsidP="002715F6">
            <w:pPr>
              <w:jc w:val="center"/>
              <w:rPr>
                <w:sz w:val="20"/>
                <w:szCs w:val="20"/>
              </w:rPr>
            </w:pPr>
            <w:r w:rsidRPr="002715F6">
              <w:rPr>
                <w:sz w:val="20"/>
                <w:szCs w:val="20"/>
              </w:rPr>
              <w:t>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B21" w14:textId="77777777" w:rsidR="002715F6" w:rsidRPr="002715F6" w:rsidRDefault="002715F6" w:rsidP="002715F6">
            <w:pPr>
              <w:jc w:val="center"/>
              <w:rPr>
                <w:sz w:val="20"/>
                <w:szCs w:val="20"/>
              </w:rPr>
            </w:pPr>
            <w:r w:rsidRPr="002715F6">
              <w:rPr>
                <w:sz w:val="20"/>
                <w:szCs w:val="20"/>
              </w:rPr>
              <w:t>25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743B" w14:textId="77777777" w:rsidR="002715F6" w:rsidRPr="002715F6" w:rsidRDefault="002715F6" w:rsidP="001E30E2">
            <w:pPr>
              <w:jc w:val="center"/>
              <w:rPr>
                <w:sz w:val="20"/>
                <w:szCs w:val="20"/>
              </w:rPr>
            </w:pPr>
            <w:r w:rsidRPr="002715F6">
              <w:rPr>
                <w:sz w:val="20"/>
                <w:szCs w:val="20"/>
              </w:rPr>
              <w:t>Valstybės biudžetas</w:t>
            </w:r>
          </w:p>
        </w:tc>
      </w:tr>
      <w:tr w:rsidR="002715F6" w14:paraId="409545CC" w14:textId="77777777" w:rsidTr="001D0BB2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C1B1A" w14:textId="77777777" w:rsidR="002715F6" w:rsidRPr="00883606" w:rsidRDefault="002715F6" w:rsidP="002715F6">
            <w:pPr>
              <w:pStyle w:val="TableContents"/>
            </w:pPr>
            <w:r w:rsidRPr="00883606">
              <w:t xml:space="preserve">11. 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86FA4" w14:textId="77777777" w:rsidR="002715F6" w:rsidRPr="002715F6" w:rsidRDefault="002715F6" w:rsidP="002715F6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2715F6">
              <w:rPr>
                <w:sz w:val="20"/>
                <w:szCs w:val="20"/>
              </w:rPr>
              <w:t>Vairuotojas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FAD16" w14:textId="77777777" w:rsidR="002715F6" w:rsidRPr="002715F6" w:rsidRDefault="002715F6" w:rsidP="002715F6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2715F6"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FBE8" w14:textId="77777777" w:rsidR="002715F6" w:rsidRPr="002715F6" w:rsidRDefault="002715F6" w:rsidP="002715F6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2715F6">
              <w:rPr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E817" w14:textId="77777777" w:rsidR="002715F6" w:rsidRPr="002715F6" w:rsidRDefault="002715F6" w:rsidP="002715F6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2715F6">
              <w:rPr>
                <w:sz w:val="20"/>
                <w:szCs w:val="20"/>
              </w:rPr>
              <w:t>0,5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C174" w14:textId="77777777" w:rsidR="002715F6" w:rsidRPr="002715F6" w:rsidRDefault="002715F6" w:rsidP="001E30E2">
            <w:pPr>
              <w:jc w:val="center"/>
              <w:rPr>
                <w:sz w:val="20"/>
                <w:szCs w:val="20"/>
              </w:rPr>
            </w:pPr>
            <w:r w:rsidRPr="002715F6">
              <w:rPr>
                <w:sz w:val="20"/>
                <w:szCs w:val="20"/>
              </w:rPr>
              <w:t>Valstybės biudžetas</w:t>
            </w:r>
          </w:p>
        </w:tc>
      </w:tr>
      <w:tr w:rsidR="002715F6" w14:paraId="5D7EC26C" w14:textId="77777777" w:rsidTr="001D0BB2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387F7" w14:textId="77777777" w:rsidR="002715F6" w:rsidRPr="002715F6" w:rsidRDefault="002715F6" w:rsidP="002715F6">
            <w:pPr>
              <w:pStyle w:val="TableContents"/>
              <w:rPr>
                <w:b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D4F0" w14:textId="77777777" w:rsidR="002715F6" w:rsidRPr="002715F6" w:rsidRDefault="002715F6" w:rsidP="002715F6">
            <w:pPr>
              <w:widowControl w:val="0"/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2715F6">
              <w:rPr>
                <w:b/>
                <w:sz w:val="20"/>
                <w:szCs w:val="20"/>
              </w:rPr>
              <w:t>Viso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CDC99" w14:textId="77777777" w:rsidR="002715F6" w:rsidRPr="002715F6" w:rsidRDefault="002715F6" w:rsidP="002715F6">
            <w:pPr>
              <w:widowControl w:val="0"/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2715F6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9226" w14:textId="77777777" w:rsidR="002715F6" w:rsidRPr="002715F6" w:rsidRDefault="002715F6" w:rsidP="002715F6">
            <w:pPr>
              <w:widowControl w:val="0"/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2715F6">
              <w:rPr>
                <w:b/>
                <w:sz w:val="20"/>
                <w:szCs w:val="20"/>
              </w:rPr>
              <w:t>38,80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C154" w14:textId="77777777" w:rsidR="002715F6" w:rsidRPr="002715F6" w:rsidRDefault="002715F6" w:rsidP="002715F6">
            <w:pPr>
              <w:widowControl w:val="0"/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815D" w14:textId="77777777" w:rsidR="002715F6" w:rsidRPr="002715F6" w:rsidRDefault="002715F6" w:rsidP="002715F6">
            <w:pPr>
              <w:pStyle w:val="TableContents"/>
              <w:jc w:val="center"/>
            </w:pPr>
          </w:p>
        </w:tc>
      </w:tr>
    </w:tbl>
    <w:p w14:paraId="62F589F7" w14:textId="38298A2C" w:rsidR="002A386A" w:rsidRPr="005F41E2" w:rsidRDefault="002A76F0" w:rsidP="00300187">
      <w:pPr>
        <w:ind w:firstLine="720"/>
        <w:jc w:val="both"/>
      </w:pPr>
      <w:r w:rsidRPr="002A76F0">
        <w:t xml:space="preserve">                                             </w:t>
      </w:r>
      <w:r w:rsidR="002A386A" w:rsidRPr="005F41E2">
        <w:t>.</w:t>
      </w:r>
    </w:p>
    <w:p w14:paraId="00BAB5AE" w14:textId="77777777" w:rsidR="00D729D0" w:rsidRPr="005F41E2" w:rsidRDefault="00D729D0" w:rsidP="00D729D0">
      <w:pPr>
        <w:ind w:firstLine="720"/>
        <w:jc w:val="both"/>
      </w:pPr>
      <w:r w:rsidRPr="005F41E2">
        <w:rPr>
          <w:b/>
        </w:rPr>
        <w:t xml:space="preserve">2. </w:t>
      </w:r>
      <w:r w:rsidR="00611E63" w:rsidRPr="005F41E2">
        <w:rPr>
          <w:b/>
          <w:u w:val="single"/>
        </w:rPr>
        <w:t>Kaip šiuo metu sprendžiami sprendimo projekte aptarti klausimai:</w:t>
      </w:r>
      <w:r w:rsidR="00611E63" w:rsidRPr="005F41E2">
        <w:t xml:space="preserve"> </w:t>
      </w:r>
    </w:p>
    <w:p w14:paraId="15D88BBC" w14:textId="77777777" w:rsidR="00E40AF0" w:rsidRPr="005F41E2" w:rsidRDefault="006B7A0F" w:rsidP="00D729D0">
      <w:pPr>
        <w:ind w:firstLine="720"/>
        <w:jc w:val="both"/>
      </w:pPr>
      <w:r w:rsidRPr="005F41E2">
        <w:t xml:space="preserve">Kadangi visuomenės sveikatos specialistų, vykdančių sveikatos priežiūrą mokyklose pareigybių skaičius yra susijęs su didžiausiu leistinu pareigybių Biure skaičiumi, parengtas </w:t>
      </w:r>
      <w:r w:rsidR="00E40AF0" w:rsidRPr="005F41E2">
        <w:t xml:space="preserve">vienas </w:t>
      </w:r>
      <w:r w:rsidRPr="005F41E2">
        <w:t xml:space="preserve">tarybos </w:t>
      </w:r>
      <w:r w:rsidR="00E40AF0" w:rsidRPr="005F41E2">
        <w:t>sprendimo</w:t>
      </w:r>
      <w:r w:rsidRPr="005F41E2">
        <w:t xml:space="preserve"> </w:t>
      </w:r>
      <w:r w:rsidR="00E40AF0" w:rsidRPr="005F41E2">
        <w:t>projektas kuriuo nustatomas maksimalus pareigybių skaičius ir visuomenės sveikatos priežiūros specialistu skaičius biure</w:t>
      </w:r>
      <w:r w:rsidR="001F1619">
        <w:t>.</w:t>
      </w:r>
    </w:p>
    <w:p w14:paraId="2F7575A1" w14:textId="77777777" w:rsidR="00D729D0" w:rsidRPr="005F41E2" w:rsidRDefault="00D729D0" w:rsidP="00E40AF0">
      <w:pPr>
        <w:ind w:firstLine="720"/>
        <w:jc w:val="both"/>
        <w:rPr>
          <w:b/>
          <w:u w:val="single"/>
        </w:rPr>
      </w:pPr>
      <w:r w:rsidRPr="005F41E2">
        <w:rPr>
          <w:b/>
        </w:rPr>
        <w:t xml:space="preserve">3. </w:t>
      </w:r>
      <w:r w:rsidR="00611E63" w:rsidRPr="005F41E2">
        <w:rPr>
          <w:b/>
          <w:u w:val="single"/>
        </w:rPr>
        <w:t>Sprendimo priėmimo būtinumo pagrindimas, kokių pozityvių rezultatų laukiama:</w:t>
      </w:r>
    </w:p>
    <w:p w14:paraId="482E67A9" w14:textId="77777777" w:rsidR="006B2AC1" w:rsidRPr="005F41E2" w:rsidRDefault="00E40AF0" w:rsidP="00D729D0">
      <w:pPr>
        <w:pStyle w:val="prastasistinklapis"/>
        <w:spacing w:before="0" w:beforeAutospacing="0" w:after="0" w:afterAutospacing="0"/>
        <w:ind w:firstLine="720"/>
        <w:jc w:val="both"/>
      </w:pPr>
      <w:r w:rsidRPr="005F41E2">
        <w:t>Įgyvendinamos teisės aktų nuostatos</w:t>
      </w:r>
      <w:r w:rsidR="001D6F33" w:rsidRPr="005F41E2">
        <w:t>.</w:t>
      </w:r>
    </w:p>
    <w:p w14:paraId="374B8923" w14:textId="77777777" w:rsidR="00D729D0" w:rsidRPr="005F41E2" w:rsidRDefault="00D729D0" w:rsidP="00D729D0">
      <w:pPr>
        <w:pStyle w:val="prastasistinklapis"/>
        <w:spacing w:before="0" w:beforeAutospacing="0" w:after="0" w:afterAutospacing="0"/>
        <w:ind w:firstLine="720"/>
        <w:jc w:val="both"/>
      </w:pPr>
      <w:r w:rsidRPr="005F41E2">
        <w:rPr>
          <w:b/>
        </w:rPr>
        <w:t xml:space="preserve">4. </w:t>
      </w:r>
      <w:r w:rsidR="00611E63" w:rsidRPr="005F41E2">
        <w:rPr>
          <w:b/>
          <w:u w:val="single"/>
        </w:rPr>
        <w:t>Skaičiavimai, išlaidų sąmatos, finansavimo šaltiniai:</w:t>
      </w:r>
      <w:r w:rsidR="00611E63" w:rsidRPr="005F41E2">
        <w:t xml:space="preserve"> </w:t>
      </w:r>
    </w:p>
    <w:p w14:paraId="67D8D17D" w14:textId="56792C3C" w:rsidR="005F41E2" w:rsidRPr="00B65E48" w:rsidRDefault="005F41E2" w:rsidP="00613F69">
      <w:pPr>
        <w:jc w:val="both"/>
      </w:pPr>
      <w:r w:rsidRPr="00B65E48">
        <w:t>Papildom</w:t>
      </w:r>
      <w:r w:rsidR="00E6210D" w:rsidRPr="00B65E48">
        <w:t xml:space="preserve">os </w:t>
      </w:r>
      <w:r w:rsidRPr="00B65E48">
        <w:t>lėš</w:t>
      </w:r>
      <w:r w:rsidR="00E6210D" w:rsidRPr="00B65E48">
        <w:t xml:space="preserve">os iš Savivaldybės biudžeto </w:t>
      </w:r>
      <w:r w:rsidRPr="00B65E48">
        <w:t>nereikalingos</w:t>
      </w:r>
      <w:r w:rsidR="00E6210D" w:rsidRPr="00B65E48">
        <w:t xml:space="preserve">. </w:t>
      </w:r>
      <w:r w:rsidRPr="00B65E48">
        <w:t xml:space="preserve">Visuomenės sveikatos priežiūros specialistai </w:t>
      </w:r>
      <w:r w:rsidR="007259FA" w:rsidRPr="00B65E48">
        <w:t xml:space="preserve">ir psichologai </w:t>
      </w:r>
      <w:r w:rsidRPr="00B65E48">
        <w:t>išlaikomi iš valstybės tikslinė</w:t>
      </w:r>
      <w:r w:rsidR="00920DB5" w:rsidRPr="00B65E48">
        <w:t>s</w:t>
      </w:r>
      <w:r w:rsidRPr="00B65E48">
        <w:t xml:space="preserve"> dotacijos skirtos Valstybės (valstybės perduotoms savivaldybėms) visuomenės sveikatos priežiūros funkcijoms vykdyti</w:t>
      </w:r>
      <w:r w:rsidR="007259FA" w:rsidRPr="00B65E48">
        <w:t>.</w:t>
      </w:r>
      <w:r w:rsidR="00920DB5" w:rsidRPr="00B65E48">
        <w:rPr>
          <w:bCs/>
          <w:sz w:val="18"/>
          <w:szCs w:val="18"/>
        </w:rPr>
        <w:t xml:space="preserve"> </w:t>
      </w:r>
      <w:r w:rsidR="00920DB5" w:rsidRPr="00B65E48">
        <w:rPr>
          <w:bCs/>
        </w:rPr>
        <w:t>Valstybinėms (valstybės perduotoms savivaldybėms) visuomenės sveikatos priežiūros funkcijoms vykdyti</w:t>
      </w:r>
      <w:r w:rsidR="00920DB5" w:rsidRPr="00B65E48">
        <w:t xml:space="preserve"> skirta 2021 m. 815,2 tūkst. Eur, 2022 m. - 920,5 </w:t>
      </w:r>
      <w:bookmarkStart w:id="2" w:name="_Hlk94771191"/>
      <w:r w:rsidR="00920DB5" w:rsidRPr="00B65E48">
        <w:t>tūkst. Eur</w:t>
      </w:r>
      <w:bookmarkEnd w:id="2"/>
      <w:r w:rsidR="00920DB5" w:rsidRPr="00B65E48">
        <w:t xml:space="preserve">. </w:t>
      </w:r>
      <w:r w:rsidR="005217FA" w:rsidRPr="00B65E48">
        <w:rPr>
          <w:rFonts w:eastAsiaTheme="minorHAnsi"/>
          <w:lang w:eastAsia="en-US"/>
        </w:rPr>
        <w:t>Plėtoti visuomenės psichikos</w:t>
      </w:r>
      <w:r w:rsidR="00687617" w:rsidRPr="00B65E48">
        <w:rPr>
          <w:rFonts w:eastAsiaTheme="minorHAnsi"/>
          <w:lang w:eastAsia="en-US"/>
        </w:rPr>
        <w:t xml:space="preserve"> </w:t>
      </w:r>
      <w:r w:rsidR="005217FA" w:rsidRPr="005217FA">
        <w:rPr>
          <w:rFonts w:eastAsiaTheme="minorHAnsi"/>
          <w:lang w:eastAsia="en-US"/>
        </w:rPr>
        <w:t>sveikatos paslaugų</w:t>
      </w:r>
      <w:r w:rsidR="00687617" w:rsidRPr="00B65E48">
        <w:rPr>
          <w:rFonts w:eastAsiaTheme="minorHAnsi"/>
          <w:lang w:eastAsia="en-US"/>
        </w:rPr>
        <w:t xml:space="preserve"> </w:t>
      </w:r>
      <w:r w:rsidR="005217FA" w:rsidRPr="005217FA">
        <w:rPr>
          <w:rFonts w:eastAsiaTheme="minorHAnsi"/>
          <w:lang w:eastAsia="en-US"/>
        </w:rPr>
        <w:t>prieinamumą bei ankstyvojo</w:t>
      </w:r>
      <w:r w:rsidR="00687617" w:rsidRPr="00B65E48">
        <w:rPr>
          <w:rFonts w:eastAsiaTheme="minorHAnsi"/>
          <w:lang w:eastAsia="en-US"/>
        </w:rPr>
        <w:t xml:space="preserve"> </w:t>
      </w:r>
      <w:r w:rsidR="005217FA" w:rsidRPr="005217FA">
        <w:rPr>
          <w:rFonts w:eastAsiaTheme="minorHAnsi"/>
          <w:lang w:eastAsia="en-US"/>
        </w:rPr>
        <w:t>savižudybių atpažinimo ir</w:t>
      </w:r>
      <w:r w:rsidR="00687617" w:rsidRPr="00B65E48">
        <w:rPr>
          <w:rFonts w:eastAsiaTheme="minorHAnsi"/>
          <w:lang w:eastAsia="en-US"/>
        </w:rPr>
        <w:t xml:space="preserve"> </w:t>
      </w:r>
      <w:r w:rsidR="005217FA" w:rsidRPr="005217FA">
        <w:rPr>
          <w:rFonts w:eastAsiaTheme="minorHAnsi"/>
          <w:lang w:eastAsia="en-US"/>
        </w:rPr>
        <w:t>kompleksinės pagalbos</w:t>
      </w:r>
      <w:r w:rsidR="00687617" w:rsidRPr="00B65E48">
        <w:rPr>
          <w:rFonts w:eastAsiaTheme="minorHAnsi"/>
          <w:lang w:eastAsia="en-US"/>
        </w:rPr>
        <w:t xml:space="preserve"> </w:t>
      </w:r>
      <w:r w:rsidR="005217FA" w:rsidRPr="005217FA">
        <w:rPr>
          <w:rFonts w:eastAsiaTheme="minorHAnsi"/>
          <w:lang w:eastAsia="en-US"/>
        </w:rPr>
        <w:t>teikimo sistemą</w:t>
      </w:r>
      <w:r w:rsidR="00687617" w:rsidRPr="00B65E48">
        <w:rPr>
          <w:rFonts w:eastAsiaTheme="minorHAnsi"/>
          <w:lang w:eastAsia="en-US"/>
        </w:rPr>
        <w:t xml:space="preserve"> 2021 m. </w:t>
      </w:r>
      <w:r w:rsidR="00613F69" w:rsidRPr="00B65E48">
        <w:rPr>
          <w:rFonts w:eastAsiaTheme="minorHAnsi"/>
          <w:lang w:eastAsia="en-US"/>
        </w:rPr>
        <w:t xml:space="preserve">buvo </w:t>
      </w:r>
      <w:r w:rsidR="00687617" w:rsidRPr="00B65E48">
        <w:rPr>
          <w:rFonts w:eastAsiaTheme="minorHAnsi"/>
          <w:lang w:eastAsia="en-US"/>
        </w:rPr>
        <w:t>skirta</w:t>
      </w:r>
      <w:r w:rsidR="00613F69" w:rsidRPr="00B65E48">
        <w:rPr>
          <w:rFonts w:eastAsiaTheme="minorHAnsi"/>
          <w:lang w:eastAsia="en-US"/>
        </w:rPr>
        <w:t xml:space="preserve"> 150,2 tūkst. Eur, o 2022 m. – 165,0 tūkst. Eur.</w:t>
      </w:r>
    </w:p>
    <w:p w14:paraId="03E99715" w14:textId="77777777" w:rsidR="00D729D0" w:rsidRPr="005F41E2" w:rsidRDefault="00D729D0" w:rsidP="00D729D0">
      <w:pPr>
        <w:pStyle w:val="prastasistinklapis"/>
        <w:spacing w:before="0" w:beforeAutospacing="0" w:after="0" w:afterAutospacing="0"/>
        <w:ind w:firstLine="720"/>
        <w:jc w:val="both"/>
      </w:pPr>
      <w:r w:rsidRPr="005F41E2">
        <w:rPr>
          <w:b/>
        </w:rPr>
        <w:t xml:space="preserve">5. </w:t>
      </w:r>
      <w:r w:rsidR="00611E63" w:rsidRPr="005F41E2">
        <w:rPr>
          <w:b/>
          <w:u w:val="single"/>
        </w:rPr>
        <w:t>Galimos neigiamos pasekmės priėmus sprendimą, kokių priemonių reikėtų imtis, kad tokių pasekmių būtų išvengta:</w:t>
      </w:r>
      <w:r w:rsidR="00611E63" w:rsidRPr="005F41E2">
        <w:t xml:space="preserve"> </w:t>
      </w:r>
    </w:p>
    <w:p w14:paraId="3355BEF8" w14:textId="77777777" w:rsidR="00611E63" w:rsidRPr="005F41E2" w:rsidRDefault="00D729D0" w:rsidP="00D729D0">
      <w:pPr>
        <w:pStyle w:val="prastasistinklapis"/>
        <w:spacing w:before="0" w:beforeAutospacing="0" w:after="0" w:afterAutospacing="0"/>
        <w:ind w:firstLine="720"/>
        <w:jc w:val="both"/>
      </w:pPr>
      <w:r w:rsidRPr="005F41E2">
        <w:t>N</w:t>
      </w:r>
      <w:r w:rsidR="00611E63" w:rsidRPr="005F41E2">
        <w:t>ėra.</w:t>
      </w:r>
    </w:p>
    <w:p w14:paraId="7B8C0EBA" w14:textId="77777777" w:rsidR="00D729D0" w:rsidRPr="005F41E2" w:rsidRDefault="00D729D0" w:rsidP="00D729D0">
      <w:pPr>
        <w:ind w:firstLine="720"/>
        <w:jc w:val="both"/>
      </w:pPr>
      <w:r w:rsidRPr="005F41E2">
        <w:rPr>
          <w:b/>
        </w:rPr>
        <w:t xml:space="preserve">6. </w:t>
      </w:r>
      <w:r w:rsidR="00611E63" w:rsidRPr="005F41E2">
        <w:rPr>
          <w:b/>
          <w:u w:val="single"/>
        </w:rPr>
        <w:t>Kieno iniciatyva parengtas sprendimo projektas:</w:t>
      </w:r>
      <w:r w:rsidR="00611E63" w:rsidRPr="005F41E2">
        <w:t xml:space="preserve"> </w:t>
      </w:r>
    </w:p>
    <w:p w14:paraId="471DDF38" w14:textId="77777777" w:rsidR="00611E63" w:rsidRPr="005F41E2" w:rsidRDefault="00611E63" w:rsidP="00D729D0">
      <w:pPr>
        <w:ind w:firstLine="720"/>
        <w:jc w:val="both"/>
      </w:pPr>
      <w:r w:rsidRPr="005F41E2">
        <w:t>Panevėžio miesto savivaldybės administracijos</w:t>
      </w:r>
      <w:r w:rsidR="00401134" w:rsidRPr="005F41E2">
        <w:t xml:space="preserve"> ir</w:t>
      </w:r>
      <w:r w:rsidR="004B2E73" w:rsidRPr="005F41E2">
        <w:t xml:space="preserve"> </w:t>
      </w:r>
      <w:r w:rsidR="008A1435" w:rsidRPr="005F41E2">
        <w:t>Panevėžio miesto savivaldybės visuomenės sveikatos biur</w:t>
      </w:r>
      <w:r w:rsidR="00401134" w:rsidRPr="005F41E2">
        <w:t>o</w:t>
      </w:r>
      <w:r w:rsidR="001F1619">
        <w:t>.</w:t>
      </w:r>
    </w:p>
    <w:p w14:paraId="188A18FC" w14:textId="77777777" w:rsidR="00613F69" w:rsidRDefault="00613F69" w:rsidP="00B34BF9"/>
    <w:p w14:paraId="77CA3F36" w14:textId="09F86011" w:rsidR="00B22050" w:rsidRDefault="00B22050" w:rsidP="00B34BF9">
      <w:r>
        <w:t>Socialinių reikalų skyriaus s</w:t>
      </w:r>
      <w:r w:rsidR="00945F78" w:rsidRPr="005F41E2">
        <w:t xml:space="preserve">veikatos </w:t>
      </w:r>
      <w:r w:rsidR="00D729D0" w:rsidRPr="005F41E2">
        <w:t>poskyrio</w:t>
      </w:r>
      <w:r w:rsidR="00945F78" w:rsidRPr="005F41E2">
        <w:t xml:space="preserve"> </w:t>
      </w:r>
    </w:p>
    <w:p w14:paraId="24E805B0" w14:textId="77777777" w:rsidR="00FB132D" w:rsidRPr="005F41E2" w:rsidRDefault="00B22050" w:rsidP="00B34BF9">
      <w:r>
        <w:t xml:space="preserve">Vyr. specialistė </w:t>
      </w:r>
      <w:r w:rsidR="006B2AC1" w:rsidRPr="005F41E2">
        <w:t xml:space="preserve"> </w:t>
      </w:r>
      <w:r w:rsidR="006B2AC1" w:rsidRPr="005F41E2">
        <w:tab/>
      </w:r>
      <w:r w:rsidR="006B2AC1" w:rsidRPr="005F41E2">
        <w:tab/>
      </w:r>
      <w:r w:rsidR="006B2AC1" w:rsidRPr="005F41E2">
        <w:tab/>
      </w:r>
      <w:r w:rsidR="006B2AC1" w:rsidRPr="005F41E2">
        <w:tab/>
      </w:r>
      <w:r w:rsidR="00D729D0" w:rsidRPr="005F41E2">
        <w:t xml:space="preserve">      </w:t>
      </w:r>
      <w:r>
        <w:t xml:space="preserve">           Dalia Lauruškienė</w:t>
      </w:r>
    </w:p>
    <w:sectPr w:rsidR="00FB132D" w:rsidRPr="005F41E2" w:rsidSect="005F41E2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A2D49"/>
    <w:multiLevelType w:val="hybridMultilevel"/>
    <w:tmpl w:val="765AE368"/>
    <w:lvl w:ilvl="0" w:tplc="0C0ED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3027D3"/>
    <w:multiLevelType w:val="hybridMultilevel"/>
    <w:tmpl w:val="AAC60BDE"/>
    <w:lvl w:ilvl="0" w:tplc="A2F4DBAA">
      <w:start w:val="2016"/>
      <w:numFmt w:val="bullet"/>
      <w:lvlText w:val="-"/>
      <w:lvlJc w:val="left"/>
      <w:pPr>
        <w:ind w:left="171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2" w15:restartNumberingAfterBreak="0">
    <w:nsid w:val="744B2D8F"/>
    <w:multiLevelType w:val="hybridMultilevel"/>
    <w:tmpl w:val="EFDC5BFE"/>
    <w:lvl w:ilvl="0" w:tplc="A8B261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F78"/>
    <w:rsid w:val="000F04D5"/>
    <w:rsid w:val="00137320"/>
    <w:rsid w:val="001603EA"/>
    <w:rsid w:val="00172372"/>
    <w:rsid w:val="00187DDF"/>
    <w:rsid w:val="001913AB"/>
    <w:rsid w:val="001D0BB2"/>
    <w:rsid w:val="001D6F33"/>
    <w:rsid w:val="001E30E2"/>
    <w:rsid w:val="001F1619"/>
    <w:rsid w:val="0020203C"/>
    <w:rsid w:val="00222625"/>
    <w:rsid w:val="002339B0"/>
    <w:rsid w:val="0025368B"/>
    <w:rsid w:val="002715F6"/>
    <w:rsid w:val="00293BD3"/>
    <w:rsid w:val="002A386A"/>
    <w:rsid w:val="002A76F0"/>
    <w:rsid w:val="002B2619"/>
    <w:rsid w:val="002C2559"/>
    <w:rsid w:val="002C2917"/>
    <w:rsid w:val="00300187"/>
    <w:rsid w:val="0035115F"/>
    <w:rsid w:val="00391E5A"/>
    <w:rsid w:val="003A3AB2"/>
    <w:rsid w:val="003C790A"/>
    <w:rsid w:val="00401134"/>
    <w:rsid w:val="00401280"/>
    <w:rsid w:val="00420409"/>
    <w:rsid w:val="004B2E73"/>
    <w:rsid w:val="004D0572"/>
    <w:rsid w:val="004E1F15"/>
    <w:rsid w:val="005217FA"/>
    <w:rsid w:val="005B4FD4"/>
    <w:rsid w:val="005E1620"/>
    <w:rsid w:val="005F41E2"/>
    <w:rsid w:val="00611E63"/>
    <w:rsid w:val="00613F69"/>
    <w:rsid w:val="00644025"/>
    <w:rsid w:val="00662AE0"/>
    <w:rsid w:val="00687617"/>
    <w:rsid w:val="006A365D"/>
    <w:rsid w:val="006A59B3"/>
    <w:rsid w:val="006B2AC1"/>
    <w:rsid w:val="006B7A0F"/>
    <w:rsid w:val="006E1C7D"/>
    <w:rsid w:val="00713174"/>
    <w:rsid w:val="00721875"/>
    <w:rsid w:val="007259FA"/>
    <w:rsid w:val="00730F90"/>
    <w:rsid w:val="0077614C"/>
    <w:rsid w:val="00787EBA"/>
    <w:rsid w:val="007B16F9"/>
    <w:rsid w:val="007C22D5"/>
    <w:rsid w:val="00816C6E"/>
    <w:rsid w:val="00823636"/>
    <w:rsid w:val="00833BD7"/>
    <w:rsid w:val="00850F7C"/>
    <w:rsid w:val="008609F7"/>
    <w:rsid w:val="00872893"/>
    <w:rsid w:val="008747A3"/>
    <w:rsid w:val="008A1435"/>
    <w:rsid w:val="008A4F83"/>
    <w:rsid w:val="008D0200"/>
    <w:rsid w:val="009075E2"/>
    <w:rsid w:val="00920DB5"/>
    <w:rsid w:val="00945F78"/>
    <w:rsid w:val="00953993"/>
    <w:rsid w:val="00965CD5"/>
    <w:rsid w:val="009C0283"/>
    <w:rsid w:val="009C2D8C"/>
    <w:rsid w:val="009E1316"/>
    <w:rsid w:val="009E448B"/>
    <w:rsid w:val="00A02A0A"/>
    <w:rsid w:val="00A142ED"/>
    <w:rsid w:val="00A37061"/>
    <w:rsid w:val="00A71FEC"/>
    <w:rsid w:val="00A922C1"/>
    <w:rsid w:val="00B03676"/>
    <w:rsid w:val="00B22050"/>
    <w:rsid w:val="00B269EF"/>
    <w:rsid w:val="00B34BF9"/>
    <w:rsid w:val="00B65E48"/>
    <w:rsid w:val="00B70EB0"/>
    <w:rsid w:val="00C72A0C"/>
    <w:rsid w:val="00C90570"/>
    <w:rsid w:val="00CA7272"/>
    <w:rsid w:val="00CB01FF"/>
    <w:rsid w:val="00CD5A3F"/>
    <w:rsid w:val="00D277B4"/>
    <w:rsid w:val="00D50CF8"/>
    <w:rsid w:val="00D52A1A"/>
    <w:rsid w:val="00D729D0"/>
    <w:rsid w:val="00D97745"/>
    <w:rsid w:val="00DA76FB"/>
    <w:rsid w:val="00DD1D83"/>
    <w:rsid w:val="00E00984"/>
    <w:rsid w:val="00E31E07"/>
    <w:rsid w:val="00E37535"/>
    <w:rsid w:val="00E40AF0"/>
    <w:rsid w:val="00E4247A"/>
    <w:rsid w:val="00E6210D"/>
    <w:rsid w:val="00E74E9A"/>
    <w:rsid w:val="00E90E14"/>
    <w:rsid w:val="00EC561E"/>
    <w:rsid w:val="00ED757A"/>
    <w:rsid w:val="00F103DC"/>
    <w:rsid w:val="00F82739"/>
    <w:rsid w:val="00FA1F70"/>
    <w:rsid w:val="00FB0607"/>
    <w:rsid w:val="00FB132D"/>
    <w:rsid w:val="00FC6070"/>
    <w:rsid w:val="00FE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B57FE7"/>
  <w15:chartTrackingRefBased/>
  <w15:docId w15:val="{DC07C243-C6FB-45A7-9AE0-4B1BE4478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45F78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tinklapis">
    <w:name w:val="Įprastasis (tinklapis)"/>
    <w:basedOn w:val="prastasis"/>
    <w:rsid w:val="00945F78"/>
    <w:pPr>
      <w:spacing w:before="100" w:beforeAutospacing="1" w:after="100" w:afterAutospacing="1"/>
    </w:pPr>
  </w:style>
  <w:style w:type="paragraph" w:styleId="Debesliotekstas">
    <w:name w:val="Balloon Text"/>
    <w:basedOn w:val="prastasis"/>
    <w:semiHidden/>
    <w:rsid w:val="00B34BF9"/>
    <w:rPr>
      <w:rFonts w:ascii="Tahoma" w:hAnsi="Tahoma" w:cs="Tahoma"/>
      <w:sz w:val="16"/>
      <w:szCs w:val="16"/>
    </w:rPr>
  </w:style>
  <w:style w:type="paragraph" w:styleId="Komentarotekstas">
    <w:name w:val="annotation text"/>
    <w:aliases w:val="Diagrama Diagrama Diagrama Diagrama Diagrama Diagrama1 Char Char Char Char Char Char,Diagrama Diagrama Diagrama Diagrama Diagrama Diagrama Diagrama Char Char Char Char Char Char Char"/>
    <w:basedOn w:val="prastasis"/>
    <w:semiHidden/>
    <w:rsid w:val="009E1316"/>
    <w:pPr>
      <w:snapToGrid w:val="0"/>
      <w:spacing w:before="120" w:after="120"/>
      <w:jc w:val="both"/>
    </w:pPr>
    <w:rPr>
      <w:rFonts w:eastAsia="Batang"/>
      <w:sz w:val="20"/>
      <w:szCs w:val="20"/>
      <w:lang w:eastAsia="en-GB"/>
    </w:rPr>
  </w:style>
  <w:style w:type="paragraph" w:customStyle="1" w:styleId="pavadinimas1">
    <w:name w:val="pavadinimas1"/>
    <w:basedOn w:val="prastasis"/>
    <w:rsid w:val="00ED757A"/>
    <w:pPr>
      <w:spacing w:before="100" w:beforeAutospacing="1" w:after="100" w:afterAutospacing="1"/>
    </w:pPr>
  </w:style>
  <w:style w:type="table" w:styleId="Lentelstinklelis">
    <w:name w:val="Table Grid"/>
    <w:basedOn w:val="prastojilentel"/>
    <w:uiPriority w:val="59"/>
    <w:rsid w:val="00965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20203C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0203C"/>
    <w:rPr>
      <w:color w:val="605E5C"/>
      <w:shd w:val="clear" w:color="auto" w:fill="E1DFDD"/>
    </w:rPr>
  </w:style>
  <w:style w:type="paragraph" w:customStyle="1" w:styleId="TableContents">
    <w:name w:val="Table Contents"/>
    <w:basedOn w:val="prastasis"/>
    <w:rsid w:val="002A76F0"/>
    <w:pPr>
      <w:suppressLineNumbers/>
      <w:suppressAutoHyphens/>
    </w:pPr>
    <w:rPr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83042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68649/fiexnZYTsq" TargetMode="External"/><Relationship Id="rId3" Type="http://schemas.openxmlformats.org/officeDocument/2006/relationships/styles" Target="styles.xml"/><Relationship Id="rId7" Type="http://schemas.openxmlformats.org/officeDocument/2006/relationships/hyperlink" Target="http://195.182.86.148/aktai/Default.aspx?Id=3&amp;DocId=2103645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-tar.lt/portal/lt/legalAct/TAR.3A756D83A99B/as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-seimas.lrs.lt/portal/legalAct/lt/TAD/baea0b0000d311e8a2469c61d7bb0a92/asr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D922DF-B0FD-4AEE-BE67-8A0FDE6BE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6564</Characters>
  <Application>Microsoft Office Word</Application>
  <DocSecurity>4</DocSecurity>
  <Lines>54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7367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PMS</dc:creator>
  <cp:keywords/>
  <cp:lastModifiedBy>Diana Brazdžiunienė</cp:lastModifiedBy>
  <cp:revision>2</cp:revision>
  <cp:lastPrinted>2016-12-14T11:36:00Z</cp:lastPrinted>
  <dcterms:created xsi:type="dcterms:W3CDTF">2022-02-07T07:43:00Z</dcterms:created>
  <dcterms:modified xsi:type="dcterms:W3CDTF">2022-02-07T07:43:00Z</dcterms:modified>
</cp:coreProperties>
</file>