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9D99B" w14:textId="77777777" w:rsidR="00031FC2" w:rsidRPr="0048166D" w:rsidRDefault="00031FC2" w:rsidP="00031FC2">
      <w:pPr>
        <w:ind w:left="5103"/>
        <w:rPr>
          <w:noProof/>
          <w:szCs w:val="24"/>
        </w:rPr>
      </w:pPr>
      <w:bookmarkStart w:id="0" w:name="_GoBack"/>
      <w:bookmarkEnd w:id="0"/>
      <w:r w:rsidRPr="0048166D">
        <w:rPr>
          <w:noProof/>
          <w:szCs w:val="24"/>
        </w:rPr>
        <w:t>PATVIRTINTA</w:t>
      </w:r>
    </w:p>
    <w:p w14:paraId="6E9DE8FF" w14:textId="77777777" w:rsidR="00031FC2" w:rsidRPr="0048166D" w:rsidRDefault="00031FC2" w:rsidP="00031FC2">
      <w:pPr>
        <w:ind w:left="5103"/>
        <w:rPr>
          <w:noProof/>
          <w:szCs w:val="24"/>
        </w:rPr>
      </w:pPr>
      <w:r w:rsidRPr="0048166D">
        <w:rPr>
          <w:noProof/>
          <w:szCs w:val="24"/>
        </w:rPr>
        <w:t>Panevėžio miesto savivaldybės tarybos</w:t>
      </w:r>
    </w:p>
    <w:p w14:paraId="3B0068BC" w14:textId="77777777" w:rsidR="00031FC2" w:rsidRPr="0048166D" w:rsidRDefault="00031FC2" w:rsidP="00031FC2">
      <w:pPr>
        <w:ind w:firstLine="5103"/>
        <w:rPr>
          <w:noProof/>
          <w:szCs w:val="24"/>
        </w:rPr>
      </w:pPr>
      <w:r w:rsidRPr="0048166D">
        <w:rPr>
          <w:noProof/>
          <w:szCs w:val="24"/>
        </w:rPr>
        <w:t>20</w:t>
      </w:r>
      <w:r w:rsidR="00BD1371" w:rsidRPr="0048166D">
        <w:rPr>
          <w:noProof/>
          <w:szCs w:val="24"/>
        </w:rPr>
        <w:t>22</w:t>
      </w:r>
      <w:r w:rsidRPr="0048166D">
        <w:rPr>
          <w:noProof/>
          <w:szCs w:val="24"/>
        </w:rPr>
        <w:t xml:space="preserve"> m. vasario   d. sprendimu Nr. </w:t>
      </w:r>
    </w:p>
    <w:p w14:paraId="19BED5EE" w14:textId="77777777" w:rsidR="00B56B5E" w:rsidRPr="0048166D" w:rsidRDefault="00B56B5E" w:rsidP="00B6465C">
      <w:pPr>
        <w:rPr>
          <w:noProof/>
          <w:szCs w:val="24"/>
        </w:rPr>
      </w:pPr>
    </w:p>
    <w:p w14:paraId="49CC2F5F" w14:textId="566CDC73" w:rsidR="00B6465C" w:rsidRPr="0048166D" w:rsidRDefault="00A955A0" w:rsidP="00B6465C">
      <w:pPr>
        <w:pStyle w:val="Heading"/>
        <w:rPr>
          <w:noProof/>
          <w:sz w:val="24"/>
          <w:szCs w:val="24"/>
        </w:rPr>
      </w:pPr>
      <w:r w:rsidRPr="0048166D">
        <w:rPr>
          <w:noProof/>
          <w:sz w:val="24"/>
          <w:szCs w:val="24"/>
        </w:rPr>
        <w:t>INVESTICIJŲ PROJKETŲ PROGRAMA</w:t>
      </w:r>
      <w:r w:rsidR="00D73479" w:rsidRPr="0048166D">
        <w:rPr>
          <w:noProof/>
          <w:sz w:val="24"/>
          <w:szCs w:val="24"/>
        </w:rPr>
        <w:t xml:space="preserve"> </w:t>
      </w:r>
    </w:p>
    <w:p w14:paraId="3AB7ADAD" w14:textId="0E564331" w:rsidR="00B6465C" w:rsidRDefault="00B6465C" w:rsidP="00B6465C">
      <w:pPr>
        <w:jc w:val="center"/>
        <w:rPr>
          <w:b/>
          <w:bCs/>
          <w:strike/>
          <w:noProof/>
          <w:szCs w:val="24"/>
        </w:rPr>
      </w:pPr>
    </w:p>
    <w:p w14:paraId="1E5C60EE" w14:textId="77777777" w:rsidR="004D3A6D" w:rsidRPr="0048166D" w:rsidRDefault="004D3A6D" w:rsidP="00B6465C">
      <w:pPr>
        <w:jc w:val="center"/>
        <w:rPr>
          <w:b/>
          <w:bCs/>
          <w:strike/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3198"/>
        <w:gridCol w:w="29"/>
        <w:gridCol w:w="4726"/>
        <w:gridCol w:w="66"/>
        <w:gridCol w:w="868"/>
        <w:gridCol w:w="31"/>
        <w:gridCol w:w="688"/>
        <w:gridCol w:w="41"/>
      </w:tblGrid>
      <w:tr w:rsidR="0053694D" w:rsidRPr="0048166D" w14:paraId="784488B3" w14:textId="77777777" w:rsidTr="004D3A6D">
        <w:trPr>
          <w:trHeight w:val="345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EA9BA" w14:textId="77777777" w:rsidR="00B6465C" w:rsidRPr="0048166D" w:rsidRDefault="00B6465C" w:rsidP="00D001EE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Planuojamas laikotarpis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04B68" w14:textId="2B588EE0" w:rsidR="004E3E6C" w:rsidRPr="0048166D" w:rsidRDefault="001774AE" w:rsidP="00F450F7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2022</w:t>
            </w:r>
            <w:r w:rsidR="0053694D" w:rsidRPr="0048166D">
              <w:rPr>
                <w:b/>
                <w:bCs/>
                <w:noProof/>
                <w:szCs w:val="24"/>
              </w:rPr>
              <w:t>–</w:t>
            </w:r>
            <w:r w:rsidRPr="0048166D">
              <w:rPr>
                <w:b/>
                <w:bCs/>
                <w:noProof/>
                <w:szCs w:val="24"/>
              </w:rPr>
              <w:t>2024 m</w:t>
            </w:r>
            <w:r w:rsidR="00F450F7" w:rsidRPr="0048166D">
              <w:rPr>
                <w:b/>
                <w:bCs/>
                <w:noProof/>
                <w:szCs w:val="24"/>
              </w:rPr>
              <w:t>.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B9D536" w14:textId="77777777" w:rsidR="00B6465C" w:rsidRPr="0048166D" w:rsidRDefault="00B6465C" w:rsidP="00D001EE">
            <w:pPr>
              <w:pStyle w:val="Antrat4"/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4FD5" w14:textId="77777777" w:rsidR="00B6465C" w:rsidRPr="0048166D" w:rsidRDefault="00B6465C" w:rsidP="00D001EE">
            <w:pPr>
              <w:snapToGrid w:val="0"/>
              <w:jc w:val="center"/>
              <w:rPr>
                <w:bCs/>
                <w:noProof/>
                <w:szCs w:val="24"/>
              </w:rPr>
            </w:pPr>
          </w:p>
        </w:tc>
      </w:tr>
      <w:tr w:rsidR="0053694D" w:rsidRPr="0048166D" w14:paraId="77AB66A2" w14:textId="77777777" w:rsidTr="004D3A6D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D3190" w14:textId="77777777" w:rsidR="00B6465C" w:rsidRPr="0048166D" w:rsidRDefault="00B6465C" w:rsidP="00D001EE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Asignavimų valdytojas (-ai), kodas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2011F" w14:textId="5B7EC2B8" w:rsidR="00617008" w:rsidRPr="0048166D" w:rsidRDefault="001774AE" w:rsidP="00F450F7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Cs/>
                <w:noProof/>
                <w:szCs w:val="24"/>
              </w:rPr>
              <w:t>Panevėžio miesto savivaldybės administracija, 288724610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61C53F" w14:textId="77777777" w:rsidR="00B6465C" w:rsidRPr="0048166D" w:rsidRDefault="00B6465C" w:rsidP="00D001EE">
            <w:pPr>
              <w:pStyle w:val="Antrat4"/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8EA90" w14:textId="77777777" w:rsidR="00B6465C" w:rsidRPr="0048166D" w:rsidRDefault="00B6465C" w:rsidP="00D001EE">
            <w:pPr>
              <w:snapToGrid w:val="0"/>
              <w:jc w:val="center"/>
              <w:rPr>
                <w:bCs/>
                <w:noProof/>
                <w:szCs w:val="24"/>
              </w:rPr>
            </w:pPr>
          </w:p>
        </w:tc>
      </w:tr>
      <w:tr w:rsidR="0053694D" w:rsidRPr="0048166D" w14:paraId="7DC99A2D" w14:textId="77777777" w:rsidTr="004D3A6D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D4A45" w14:textId="77777777" w:rsidR="00B6465C" w:rsidRPr="0048166D" w:rsidRDefault="00B6465C" w:rsidP="00D001EE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Priemonių vykdytojas (-ai), skyrius (-iai)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6DE75" w14:textId="77777777" w:rsidR="001774AE" w:rsidRPr="0048166D" w:rsidRDefault="001774AE" w:rsidP="001774AE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Savivaldybės administracija</w:t>
            </w:r>
          </w:p>
          <w:p w14:paraId="3D70FA7B" w14:textId="77777777" w:rsidR="001774AE" w:rsidRPr="0048166D" w:rsidRDefault="001774AE" w:rsidP="001774AE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Strateginio planavimo ir finansų skyrius</w:t>
            </w:r>
          </w:p>
          <w:p w14:paraId="32462191" w14:textId="77777777" w:rsidR="001774AE" w:rsidRPr="0048166D" w:rsidRDefault="001774AE" w:rsidP="001774AE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Investicijų projektų skyrius</w:t>
            </w:r>
          </w:p>
          <w:p w14:paraId="47828C32" w14:textId="77777777" w:rsidR="001774AE" w:rsidRPr="0048166D" w:rsidRDefault="001774AE" w:rsidP="001774AE">
            <w:pPr>
              <w:pStyle w:val="Pagrindinistekstas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Miesto infrastruktūros skyrius</w:t>
            </w:r>
          </w:p>
          <w:p w14:paraId="76492FCE" w14:textId="77777777" w:rsidR="001774AE" w:rsidRPr="0048166D" w:rsidRDefault="001774AE" w:rsidP="001774AE">
            <w:pPr>
              <w:pStyle w:val="Pagrindinistekstas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Miesto plėtros skyrius</w:t>
            </w:r>
          </w:p>
          <w:p w14:paraId="70BBE346" w14:textId="77777777" w:rsidR="001774AE" w:rsidRPr="0048166D" w:rsidRDefault="001774AE" w:rsidP="001774AE">
            <w:pPr>
              <w:pStyle w:val="Pagrindinistekstas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Socialinių reikalų skyrius</w:t>
            </w:r>
          </w:p>
          <w:p w14:paraId="730AF4EE" w14:textId="77777777" w:rsidR="001774AE" w:rsidRPr="0048166D" w:rsidRDefault="001774AE" w:rsidP="001774AE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Komunikacijos skyrius</w:t>
            </w:r>
          </w:p>
          <w:p w14:paraId="2804C194" w14:textId="2900EC74" w:rsidR="00617008" w:rsidRPr="0048166D" w:rsidRDefault="001774AE" w:rsidP="00F450F7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Cs/>
                <w:noProof/>
                <w:szCs w:val="24"/>
              </w:rPr>
              <w:t>Teritorijų planavimo ir architektūros skyrius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9831D56" w14:textId="77777777" w:rsidR="00B6465C" w:rsidRPr="0048166D" w:rsidRDefault="00B6465C" w:rsidP="00D001EE">
            <w:pPr>
              <w:pStyle w:val="Antrat4"/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4C87" w14:textId="77777777" w:rsidR="00B6465C" w:rsidRPr="0048166D" w:rsidRDefault="00B6465C" w:rsidP="00D001EE">
            <w:pPr>
              <w:snapToGrid w:val="0"/>
              <w:jc w:val="center"/>
              <w:rPr>
                <w:bCs/>
                <w:noProof/>
                <w:szCs w:val="24"/>
              </w:rPr>
            </w:pPr>
          </w:p>
        </w:tc>
      </w:tr>
      <w:tr w:rsidR="0053694D" w:rsidRPr="0048166D" w14:paraId="5CD9CDC8" w14:textId="77777777" w:rsidTr="004D3A6D">
        <w:tc>
          <w:tcPr>
            <w:tcW w:w="31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2CA6F6" w14:textId="77777777" w:rsidR="00B6465C" w:rsidRPr="0048166D" w:rsidRDefault="00B6465C" w:rsidP="00D001EE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0DF386" w14:textId="77777777" w:rsidR="00B6465C" w:rsidRPr="0048166D" w:rsidRDefault="00B6465C" w:rsidP="00D001EE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443272" w14:textId="77777777" w:rsidR="00B6465C" w:rsidRPr="0048166D" w:rsidRDefault="00B6465C" w:rsidP="00D001EE">
            <w:pPr>
              <w:pStyle w:val="Antrat4"/>
              <w:snapToGrid w:val="0"/>
              <w:spacing w:before="0" w:after="0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50264A" w14:textId="77777777" w:rsidR="00B6465C" w:rsidRPr="0048166D" w:rsidRDefault="00B6465C" w:rsidP="00D001EE">
            <w:pPr>
              <w:snapToGrid w:val="0"/>
              <w:jc w:val="center"/>
              <w:rPr>
                <w:bCs/>
                <w:noProof/>
                <w:szCs w:val="24"/>
              </w:rPr>
            </w:pPr>
          </w:p>
        </w:tc>
      </w:tr>
      <w:tr w:rsidR="0053694D" w:rsidRPr="0048166D" w14:paraId="3BBB4140" w14:textId="77777777" w:rsidTr="004D3A6D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856E3" w14:textId="77777777" w:rsidR="00B6465C" w:rsidRPr="0048166D" w:rsidRDefault="00B6465C" w:rsidP="00D001EE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Programos pavadinimas</w:t>
            </w:r>
          </w:p>
        </w:tc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0526" w14:textId="77777777" w:rsidR="00B6465C" w:rsidRPr="0048166D" w:rsidRDefault="00D06A6D" w:rsidP="00D001EE">
            <w:pPr>
              <w:snapToGrid w:val="0"/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Investicijų projektų programa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475F8" w14:textId="77777777" w:rsidR="00B6465C" w:rsidRPr="0048166D" w:rsidRDefault="00B6465C" w:rsidP="00D001EE">
            <w:pPr>
              <w:pStyle w:val="Antrat4"/>
              <w:spacing w:before="0" w:after="0"/>
              <w:jc w:val="both"/>
              <w:rPr>
                <w:noProof/>
                <w:sz w:val="24"/>
                <w:szCs w:val="24"/>
              </w:rPr>
            </w:pPr>
            <w:r w:rsidRPr="0048166D">
              <w:rPr>
                <w:noProof/>
                <w:sz w:val="24"/>
                <w:szCs w:val="24"/>
              </w:rPr>
              <w:t>Kodas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CA57" w14:textId="7F6DE9AF" w:rsidR="00617008" w:rsidRPr="0048166D" w:rsidRDefault="00100234" w:rsidP="0053694D">
            <w:pPr>
              <w:snapToGrid w:val="0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02</w:t>
            </w:r>
          </w:p>
        </w:tc>
      </w:tr>
      <w:tr w:rsidR="00B6465C" w:rsidRPr="0048166D" w14:paraId="6139C21A" w14:textId="77777777" w:rsidTr="004D3A6D">
        <w:trPr>
          <w:gridAfter w:val="1"/>
          <w:wAfter w:w="41" w:type="dxa"/>
          <w:cantSplit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CA1381" w14:textId="77777777" w:rsidR="00B6465C" w:rsidRPr="0048166D" w:rsidRDefault="00B6465C" w:rsidP="00D001EE">
            <w:pPr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Programos parengimo argumentai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5B1B79" w14:textId="0862DE23" w:rsidR="00B6465C" w:rsidRPr="0048166D" w:rsidRDefault="0000251A" w:rsidP="00C7631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Programa parengta siekiant</w:t>
            </w:r>
            <w:r w:rsidR="00F849F1" w:rsidRPr="0048166D">
              <w:rPr>
                <w:noProof/>
                <w:szCs w:val="24"/>
              </w:rPr>
              <w:t xml:space="preserve"> kurti tvarią socialinę ir ekonominę kultūros vertę Panevėžyje, skatinti socialinės atskirties mažėjimą ir socialinį saugumą, tvarią </w:t>
            </w:r>
            <w:r w:rsidR="00693592" w:rsidRPr="0048166D">
              <w:rPr>
                <w:noProof/>
                <w:szCs w:val="24"/>
              </w:rPr>
              <w:t xml:space="preserve">miesto </w:t>
            </w:r>
            <w:r w:rsidR="00F849F1" w:rsidRPr="0048166D">
              <w:rPr>
                <w:noProof/>
                <w:szCs w:val="24"/>
              </w:rPr>
              <w:t xml:space="preserve">plėtrą ir transformaciją, vykdyti kryptingą darnaus judumo politiką savivaldybėje, mažinti poveikį klimato kaitai ir </w:t>
            </w:r>
            <w:r w:rsidR="00693592" w:rsidRPr="0048166D">
              <w:rPr>
                <w:noProof/>
                <w:szCs w:val="24"/>
              </w:rPr>
              <w:t xml:space="preserve">prie jos </w:t>
            </w:r>
            <w:r w:rsidR="00F849F1" w:rsidRPr="0048166D">
              <w:rPr>
                <w:noProof/>
                <w:szCs w:val="24"/>
              </w:rPr>
              <w:t xml:space="preserve">prisitaikyti, stiprinti gyventojų sveikatą ir skatinti fizinį aktyvumą siekiant aukšto sporto meistriškumo, </w:t>
            </w:r>
            <w:r w:rsidR="00C76318" w:rsidRPr="0048166D">
              <w:rPr>
                <w:noProof/>
                <w:szCs w:val="24"/>
              </w:rPr>
              <w:t xml:space="preserve">didinti </w:t>
            </w:r>
            <w:r w:rsidR="00F849F1" w:rsidRPr="0048166D">
              <w:rPr>
                <w:noProof/>
                <w:szCs w:val="24"/>
              </w:rPr>
              <w:t>gyventojų socialinį aktyvumą ir pilietinę atsakomybę, švietimo sistemos prieinamumą ir kokybę</w:t>
            </w:r>
            <w:r w:rsidR="00693592">
              <w:rPr>
                <w:noProof/>
                <w:szCs w:val="24"/>
              </w:rPr>
              <w:t>,</w:t>
            </w:r>
            <w:r w:rsidR="00C76318" w:rsidRPr="0048166D">
              <w:rPr>
                <w:noProof/>
                <w:szCs w:val="24"/>
              </w:rPr>
              <w:t xml:space="preserve"> didinti miesto verslo aplinkos konkurencingumą</w:t>
            </w:r>
            <w:r w:rsidR="009B0AA1" w:rsidRPr="0048166D">
              <w:rPr>
                <w:noProof/>
                <w:szCs w:val="24"/>
              </w:rPr>
              <w:t>.</w:t>
            </w:r>
          </w:p>
        </w:tc>
      </w:tr>
      <w:tr w:rsidR="00626F83" w:rsidRPr="0048166D" w14:paraId="491ED474" w14:textId="77777777" w:rsidTr="004D3A6D">
        <w:trPr>
          <w:gridAfter w:val="1"/>
          <w:wAfter w:w="41" w:type="dxa"/>
          <w:cantSplit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54C8" w14:textId="77777777" w:rsidR="00B6465C" w:rsidRPr="0048166D" w:rsidRDefault="00B6465C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Ilgalaikis prioritetas</w:t>
            </w:r>
          </w:p>
          <w:p w14:paraId="293967BB" w14:textId="77777777" w:rsidR="00B6465C" w:rsidRPr="0048166D" w:rsidRDefault="00B6465C" w:rsidP="00D001EE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(pagal SPP)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3A24" w14:textId="77777777" w:rsidR="00B6465C" w:rsidRPr="0048166D" w:rsidRDefault="00DA3C68" w:rsidP="00DA3C68">
            <w:pPr>
              <w:pStyle w:val="Antrat5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i w:val="0"/>
                <w:noProof/>
                <w:sz w:val="24"/>
                <w:szCs w:val="24"/>
              </w:rPr>
            </w:pPr>
            <w:r w:rsidRPr="0048166D">
              <w:rPr>
                <w:i w:val="0"/>
                <w:noProof/>
                <w:sz w:val="24"/>
                <w:szCs w:val="24"/>
              </w:rPr>
              <w:t>Darni bendruomenė, kurianti miesto kultūrą</w:t>
            </w: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C3C50" w14:textId="77777777" w:rsidR="00B6465C" w:rsidRPr="0048166D" w:rsidRDefault="00B6465C" w:rsidP="00D001EE">
            <w:pPr>
              <w:pStyle w:val="Antrat5"/>
              <w:spacing w:before="0" w:after="0"/>
              <w:jc w:val="both"/>
              <w:rPr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i w:val="0"/>
                <w:iCs w:val="0"/>
                <w:noProof/>
                <w:sz w:val="24"/>
                <w:szCs w:val="24"/>
              </w:rPr>
              <w:t>Kodas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9C9C" w14:textId="77777777" w:rsidR="00B6465C" w:rsidRPr="0048166D" w:rsidRDefault="00DA3C68" w:rsidP="00D001EE">
            <w:pPr>
              <w:pStyle w:val="Antrat5"/>
              <w:snapToGrid w:val="0"/>
              <w:spacing w:before="0" w:after="0"/>
              <w:jc w:val="both"/>
              <w:rPr>
                <w:bCs w:val="0"/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bCs w:val="0"/>
                <w:i w:val="0"/>
                <w:iCs w:val="0"/>
                <w:noProof/>
                <w:sz w:val="24"/>
                <w:szCs w:val="24"/>
              </w:rPr>
              <w:t>01</w:t>
            </w:r>
          </w:p>
        </w:tc>
      </w:tr>
      <w:tr w:rsidR="00626F83" w:rsidRPr="0048166D" w14:paraId="49B99114" w14:textId="77777777" w:rsidTr="004D3A6D">
        <w:trPr>
          <w:gridAfter w:val="1"/>
          <w:wAfter w:w="41" w:type="dxa"/>
          <w:cantSplit/>
          <w:trHeight w:val="133"/>
        </w:trPr>
        <w:tc>
          <w:tcPr>
            <w:tcW w:w="960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3EC9406E" w14:textId="77777777" w:rsidR="00B6465C" w:rsidRPr="0048166D" w:rsidRDefault="00B6465C" w:rsidP="00D001EE">
            <w:pPr>
              <w:pStyle w:val="Pagrindinistekstas"/>
              <w:snapToGri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626F83" w:rsidRPr="0048166D" w14:paraId="51E68C77" w14:textId="77777777" w:rsidTr="004D3A6D">
        <w:trPr>
          <w:gridAfter w:val="1"/>
          <w:wAfter w:w="41" w:type="dxa"/>
          <w:cantSplit/>
          <w:trHeight w:val="465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F934A" w14:textId="77777777" w:rsidR="00B6465C" w:rsidRPr="0048166D" w:rsidRDefault="00B6465C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274B8" w14:textId="5ADEDB60" w:rsidR="004C6A73" w:rsidRPr="0048166D" w:rsidRDefault="001A6925" w:rsidP="00D001EE">
            <w:pPr>
              <w:pStyle w:val="Pagrindinistekstas"/>
              <w:snapToGrid w:val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Kurti tvarią socialinę ir ekonominę kultūros vertę Panevėžyje </w:t>
            </w: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493FC" w14:textId="77777777" w:rsidR="00B6465C" w:rsidRPr="0048166D" w:rsidRDefault="00B6465C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D58F" w14:textId="77777777" w:rsidR="00B6465C" w:rsidRPr="0048166D" w:rsidRDefault="00B6465C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01</w:t>
            </w:r>
          </w:p>
        </w:tc>
      </w:tr>
      <w:tr w:rsidR="008321B2" w:rsidRPr="0048166D" w14:paraId="06F8965E" w14:textId="77777777" w:rsidTr="004D3A6D">
        <w:trPr>
          <w:gridAfter w:val="1"/>
          <w:wAfter w:w="41" w:type="dxa"/>
          <w:cantSplit/>
          <w:trHeight w:val="3961"/>
        </w:trPr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8FF1" w14:textId="77777777" w:rsidR="00B6465C" w:rsidRPr="0048166D" w:rsidRDefault="00B6465C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Tikslo įgyvendinimo aprašymas</w:t>
            </w:r>
            <w:r w:rsidR="00970434"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.</w:t>
            </w: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B49DACD" w14:textId="49D34E18" w:rsidR="001A6925" w:rsidRPr="0048166D" w:rsidRDefault="001A6925" w:rsidP="00D001EE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Šiuo tikslu siekiama kurti tvarią socialinę ir ekonominę kultūros vertę Panevėžio mie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te, u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žtikrinant</w:t>
            </w:r>
            <w:r w:rsidR="00617008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Panevėžio miesto savivaldybės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</w:t>
            </w:r>
            <w:r w:rsidR="00617008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ultūros įstaigų veiklos kokybės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ir paslaugų prieinamumo gerinimą, 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k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ultūros paslaugų priei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namumo ir patrauklumo didinimą, modernizuojant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kultūros įs</w:t>
            </w:r>
            <w:r w:rsidR="00617008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taigų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infrastruktūrą, </w:t>
            </w:r>
            <w:r w:rsidR="00286BCA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pritaikant </w:t>
            </w:r>
            <w:r w:rsidR="00780F27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ją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daugiafunkcėms ir daugiakultūrėms paslaugoms,</w:t>
            </w:r>
            <w:r w:rsidR="0097043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aktualizuojant kultūrines veiklas ir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siekiant didesnės gyventojų įtraukties</w:t>
            </w:r>
            <w:r w:rsidR="00286BCA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093876A0" w14:textId="77777777" w:rsidR="0053694D" w:rsidRPr="0048166D" w:rsidRDefault="0053694D" w:rsidP="00F16770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</w:pPr>
          </w:p>
          <w:p w14:paraId="704F6047" w14:textId="50DCA437" w:rsidR="000D2549" w:rsidRPr="0048166D" w:rsidRDefault="001A6925" w:rsidP="00F16770">
            <w:pPr>
              <w:pStyle w:val="Pagrindinistekstas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</w:pP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  <w:t>Rezultato vertinimo kriterij</w:t>
            </w:r>
            <w:r w:rsidR="0053694D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  <w:u w:val="single"/>
              </w:rPr>
              <w:t>us</w:t>
            </w:r>
            <w:r w:rsidR="0053694D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– </w:t>
            </w:r>
            <w:r w:rsidR="00790D24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įgyvendinti projektai</w:t>
            </w:r>
            <w:r w:rsidR="000D2549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, kuriantys tvarią social</w:t>
            </w:r>
            <w:r w:rsidR="00DD6AB3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inę ir ekonominę kultūros vertę</w:t>
            </w:r>
            <w:r w:rsidR="000D2549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(vnt.)</w:t>
            </w:r>
            <w:r w:rsidR="00F16770"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14:paraId="302D851F" w14:textId="77777777" w:rsidR="00E84816" w:rsidRPr="0048166D" w:rsidRDefault="00E84816" w:rsidP="00E84816">
            <w:pPr>
              <w:pStyle w:val="Pagrindinistekstas"/>
              <w:ind w:left="1317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5D58BD84" w14:textId="53F08E86" w:rsidR="001A6925" w:rsidRDefault="0088421A" w:rsidP="00E84816">
            <w:pPr>
              <w:pStyle w:val="Pagrindinistekstas"/>
              <w:tabs>
                <w:tab w:val="left" w:pos="1022"/>
              </w:tabs>
              <w:ind w:left="1276" w:hanging="127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Šiam</w:t>
            </w:r>
            <w:r w:rsidR="00913BE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tikslui įgyvendinti numatytas uždavinys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  <w:p w14:paraId="4E989228" w14:textId="77777777" w:rsidR="00693592" w:rsidRPr="0048166D" w:rsidRDefault="00693592" w:rsidP="00E84816">
            <w:pPr>
              <w:pStyle w:val="Pagrindinistekstas"/>
              <w:tabs>
                <w:tab w:val="left" w:pos="1022"/>
              </w:tabs>
              <w:ind w:left="1276" w:hanging="127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06B6731" w14:textId="70601B9D" w:rsidR="001A6925" w:rsidRPr="0048166D" w:rsidRDefault="00617008" w:rsidP="00617008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 </w:t>
            </w:r>
            <w:r w:rsidR="0053694D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</w:t>
            </w:r>
            <w:r w:rsidR="00970434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ždavinys. </w:t>
            </w:r>
            <w:r w:rsidR="00E84816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Užtikrinti Panevėžio miesto savivaldybės kultūros įstaigų veiklos kokybės ir paslaugų prieinamumo gerinimą</w:t>
            </w:r>
            <w:r w:rsidR="009149AE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  <w:p w14:paraId="16FDE9D3" w14:textId="1551411F" w:rsidR="001A6925" w:rsidRPr="0048166D" w:rsidRDefault="00B0058C" w:rsidP="00F1677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Produkto vertinimo kriterijus</w:t>
            </w:r>
            <w:r w:rsidR="0053694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</w:t>
            </w:r>
            <w:r w:rsidR="00790D2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Panevėžio miesto kultūros įstaigos, įg</w:t>
            </w:r>
            <w:r w:rsidR="0097043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yvendinančios projektus</w:t>
            </w:r>
            <w:r w:rsidR="0053694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97043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gerinančius</w:t>
            </w:r>
            <w:r w:rsidR="00790D2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pa</w:t>
            </w:r>
            <w:r w:rsidR="00DD6AB3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slaugų kokybę ir prieinamumą</w:t>
            </w:r>
            <w:r w:rsidR="00790D2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(vnt.)</w:t>
            </w:r>
            <w:r w:rsidR="00965CC4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2600066A" w14:textId="77777777" w:rsidR="00B56B5E" w:rsidRPr="0048166D" w:rsidRDefault="00B56B5E" w:rsidP="00B56B5E">
            <w:pPr>
              <w:pStyle w:val="Pagrindinistekstas"/>
              <w:ind w:left="131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A02E447" w14:textId="4AF6D589" w:rsidR="00F04FDE" w:rsidRPr="0048166D" w:rsidRDefault="00E23383" w:rsidP="00B56B5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 </w:t>
            </w:r>
            <w:r w:rsidR="0053694D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</w:t>
            </w:r>
            <w:r w:rsidR="00B56B5E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riemonė</w:t>
            </w:r>
            <w:r w:rsidR="007736B3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  <w:r w:rsidR="00F04FD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F04FDE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Kultūros paslaugų prieinamumo ir patrauklumo didinimas, </w:t>
            </w:r>
            <w:r w:rsidR="00617008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modernizuojant kultūros įstaigų</w:t>
            </w:r>
            <w:r w:rsidR="00F04FDE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infrastruktūrą ir pritaikant daugiafunkcėms ir daugiakultūrėms paslaugoms.</w:t>
            </w:r>
          </w:p>
          <w:p w14:paraId="7A6AC2C1" w14:textId="42E099FE" w:rsidR="0053694D" w:rsidRPr="0048166D" w:rsidRDefault="0053694D" w:rsidP="00B56B5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Produkto vertinimo kriterijai:</w:t>
            </w:r>
          </w:p>
          <w:p w14:paraId="0BFC547C" w14:textId="35041E9A" w:rsidR="00B56B5E" w:rsidRPr="0048166D" w:rsidRDefault="008321B2" w:rsidP="00F1677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Stasio Eidri</w:t>
            </w:r>
            <w:r w:rsidR="00EF1A70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gevičiaus menų centro įkūrimas 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modernizuojant viešąją kultūros infrastruktūrą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EF1A70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6A41C09B" w14:textId="5DD52197" w:rsidR="0059088F" w:rsidRPr="0048166D" w:rsidRDefault="008321B2" w:rsidP="00F1677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Poeto J. Čerkeso-Besparnio sodybos sutvarkymas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(I etapas);</w:t>
            </w:r>
          </w:p>
          <w:p w14:paraId="7786F6E9" w14:textId="59C989C4" w:rsidR="0059088F" w:rsidRPr="0048166D" w:rsidRDefault="008321B2" w:rsidP="00F1677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Vienijantis kūrybiškumo centras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Pragiedrulių sodyba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0FBB4B79" w14:textId="0CA07C22" w:rsidR="0059088F" w:rsidRPr="0048166D" w:rsidRDefault="008321B2" w:rsidP="00F1677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gyvendint</w:t>
            </w:r>
            <w:r w:rsidR="00626F83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626F83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Panevėžio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bendruomenių rūmų renovacija, m</w:t>
            </w:r>
            <w:r w:rsidR="00626F83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odernizuojant viešąją kultūros 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infrastruktūrą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59088F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(I etapas)</w:t>
            </w:r>
            <w:r w:rsidR="0003486A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1F4B1A21" w14:textId="77777777" w:rsidR="00E23383" w:rsidRPr="0048166D" w:rsidRDefault="00E23383" w:rsidP="00E23383">
            <w:pPr>
              <w:pStyle w:val="Pagrindinistekstas"/>
              <w:ind w:left="1317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F362E2B" w14:textId="6C8BED2E" w:rsidR="00E23383" w:rsidRPr="0048166D" w:rsidRDefault="008321B2" w:rsidP="008321B2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 p</w:t>
            </w:r>
            <w:r w:rsidR="007736B3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riemonė. </w:t>
            </w:r>
            <w:r w:rsidR="00E23383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Kultūros įstaigų veiklos modernizavimas (aktualinimas), siekiant didesnės gyventojų įtraukties</w:t>
            </w: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  <w:p w14:paraId="3C2C98F7" w14:textId="77777777" w:rsidR="008321B2" w:rsidRPr="0048166D" w:rsidRDefault="008321B2" w:rsidP="008321B2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Produkto vertinimo kriterijai:</w:t>
            </w:r>
          </w:p>
          <w:p w14:paraId="7C95FAB7" w14:textId="2FD2DA75" w:rsidR="00E23383" w:rsidRPr="0048166D" w:rsidRDefault="008321B2" w:rsidP="0057382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Tarpvalsty</w:t>
            </w:r>
            <w:r w:rsidR="00EF1A70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binė lojalumo programa kultūrai ir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turizmui skatinti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20C0292E" w14:textId="1A734BDE" w:rsidR="00913BED" w:rsidRPr="0048166D" w:rsidRDefault="008321B2" w:rsidP="00573820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947BEB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Istorinio ir kultūrinio paveldo sklaida tarp kaimyninių šalių pasitelkiant inovacijas muziejuose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7736B3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</w:tbl>
    <w:p w14:paraId="09AD40A9" w14:textId="77777777" w:rsidR="00B6465C" w:rsidRPr="0048166D" w:rsidRDefault="00B6465C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8321B2" w:rsidRPr="0048166D" w14:paraId="14FA75D5" w14:textId="77777777" w:rsidTr="00066B40">
        <w:tc>
          <w:tcPr>
            <w:tcW w:w="3135" w:type="dxa"/>
            <w:vAlign w:val="center"/>
          </w:tcPr>
          <w:p w14:paraId="569642D3" w14:textId="77777777" w:rsidR="003C4E7E" w:rsidRPr="0048166D" w:rsidRDefault="003C4E7E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5D8E71AA" w14:textId="77777777" w:rsidR="003C4E7E" w:rsidRPr="0048166D" w:rsidRDefault="003C4E7E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Stiprinti gyventojų sveikatą ir skatinti fizinį aktyvumą siekiant aukšto sporto meistriškumo</w:t>
            </w:r>
          </w:p>
        </w:tc>
        <w:tc>
          <w:tcPr>
            <w:tcW w:w="900" w:type="dxa"/>
            <w:vAlign w:val="center"/>
          </w:tcPr>
          <w:p w14:paraId="3CAB7EDE" w14:textId="77777777" w:rsidR="003C4E7E" w:rsidRPr="0048166D" w:rsidRDefault="003C4E7E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1A2EEB02" w14:textId="77777777" w:rsidR="003C4E7E" w:rsidRPr="0048166D" w:rsidRDefault="003C4E7E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02</w:t>
            </w:r>
          </w:p>
        </w:tc>
      </w:tr>
    </w:tbl>
    <w:p w14:paraId="67873881" w14:textId="77777777" w:rsidR="00B56B5E" w:rsidRPr="0048166D" w:rsidRDefault="00B56B5E" w:rsidP="00B6465C">
      <w:pPr>
        <w:jc w:val="both"/>
        <w:rPr>
          <w:noProof/>
          <w:szCs w:val="24"/>
        </w:rPr>
      </w:pPr>
    </w:p>
    <w:tbl>
      <w:tblPr>
        <w:tblStyle w:val="Lentelstinklelis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24C76" w:rsidRPr="0048166D" w14:paraId="5965A1B9" w14:textId="77777777" w:rsidTr="00066B40">
        <w:tc>
          <w:tcPr>
            <w:tcW w:w="9640" w:type="dxa"/>
          </w:tcPr>
          <w:p w14:paraId="498F9BAF" w14:textId="77777777" w:rsidR="00DA3C68" w:rsidRPr="0048166D" w:rsidRDefault="00DA3C68" w:rsidP="00DA3C68">
            <w:pPr>
              <w:pStyle w:val="Pagrindinistekstas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Tikslo įgyvendinimo aprašymas </w:t>
            </w:r>
          </w:p>
          <w:p w14:paraId="6D2402E8" w14:textId="38B37706" w:rsidR="00573820" w:rsidRPr="0048166D" w:rsidRDefault="0094132B" w:rsidP="0094132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 xml:space="preserve">Šiuo tikslu siekiama užtikrinti kokybišką ir </w:t>
            </w:r>
            <w:r w:rsidR="00D43629" w:rsidRPr="0048166D">
              <w:rPr>
                <w:noProof/>
                <w:szCs w:val="24"/>
              </w:rPr>
              <w:t xml:space="preserve">efektyvią sveikatos priežiūrą bei jos prieinamumą, </w:t>
            </w:r>
            <w:r w:rsidR="00626F83" w:rsidRPr="0048166D">
              <w:rPr>
                <w:noProof/>
                <w:szCs w:val="24"/>
              </w:rPr>
              <w:t>plečiant ir stiprinant sveikatos priežiūros įstaigų teikiamas paslaugas, didinat atsparumą</w:t>
            </w:r>
            <w:r w:rsidRPr="0048166D">
              <w:rPr>
                <w:noProof/>
                <w:szCs w:val="24"/>
              </w:rPr>
              <w:t xml:space="preserve"> ekstremalio</w:t>
            </w:r>
            <w:r w:rsidR="008321B2" w:rsidRPr="0048166D">
              <w:rPr>
                <w:noProof/>
                <w:szCs w:val="24"/>
              </w:rPr>
              <w:t>sio</w:t>
            </w:r>
            <w:r w:rsidRPr="0048166D">
              <w:rPr>
                <w:noProof/>
                <w:szCs w:val="24"/>
              </w:rPr>
              <w:t>m</w:t>
            </w:r>
            <w:r w:rsidR="00626F83" w:rsidRPr="0048166D">
              <w:rPr>
                <w:noProof/>
                <w:szCs w:val="24"/>
              </w:rPr>
              <w:t>s situacijoms</w:t>
            </w:r>
            <w:r w:rsidR="00693592">
              <w:rPr>
                <w:noProof/>
                <w:szCs w:val="24"/>
              </w:rPr>
              <w:t xml:space="preserve">, </w:t>
            </w:r>
            <w:r w:rsidR="00626F83" w:rsidRPr="0048166D">
              <w:rPr>
                <w:noProof/>
                <w:szCs w:val="24"/>
              </w:rPr>
              <w:t>plėto</w:t>
            </w:r>
            <w:r w:rsidR="00693592">
              <w:rPr>
                <w:noProof/>
                <w:szCs w:val="24"/>
              </w:rPr>
              <w:t>ti</w:t>
            </w:r>
            <w:r w:rsidR="00626F83" w:rsidRPr="0048166D">
              <w:rPr>
                <w:noProof/>
                <w:szCs w:val="24"/>
              </w:rPr>
              <w:t xml:space="preserve"> sporto </w:t>
            </w:r>
            <w:r w:rsidR="00D37A84" w:rsidRPr="0048166D">
              <w:rPr>
                <w:noProof/>
                <w:szCs w:val="24"/>
              </w:rPr>
              <w:t xml:space="preserve">ir viešosios </w:t>
            </w:r>
            <w:r w:rsidRPr="0048166D">
              <w:rPr>
                <w:noProof/>
                <w:szCs w:val="24"/>
              </w:rPr>
              <w:t>aktyvaus laisvalaikio in</w:t>
            </w:r>
            <w:r w:rsidR="00D37A84" w:rsidRPr="0048166D">
              <w:rPr>
                <w:noProof/>
                <w:szCs w:val="24"/>
              </w:rPr>
              <w:t>frastruktūros daugiafunkciškumą</w:t>
            </w:r>
            <w:r w:rsidR="00D43629" w:rsidRPr="0048166D">
              <w:rPr>
                <w:noProof/>
                <w:szCs w:val="24"/>
              </w:rPr>
              <w:t>, siekiant aukšto sporto meistriškumo</w:t>
            </w:r>
            <w:r w:rsidR="00626F83" w:rsidRPr="0048166D">
              <w:rPr>
                <w:noProof/>
                <w:szCs w:val="24"/>
              </w:rPr>
              <w:t>.</w:t>
            </w:r>
          </w:p>
          <w:p w14:paraId="790B35E3" w14:textId="6178925D" w:rsidR="0094132B" w:rsidRPr="0048166D" w:rsidRDefault="0094132B" w:rsidP="0057382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</w:t>
            </w:r>
            <w:r w:rsidR="008321B2" w:rsidRPr="0048166D">
              <w:rPr>
                <w:noProof/>
                <w:szCs w:val="24"/>
                <w:u w:val="single"/>
              </w:rPr>
              <w:t>us</w:t>
            </w:r>
            <w:r w:rsidR="008321B2" w:rsidRPr="0048166D">
              <w:rPr>
                <w:noProof/>
                <w:szCs w:val="24"/>
              </w:rPr>
              <w:t xml:space="preserve"> – į</w:t>
            </w:r>
            <w:r w:rsidRPr="0048166D">
              <w:rPr>
                <w:noProof/>
                <w:szCs w:val="24"/>
              </w:rPr>
              <w:t>gyvendintų projektų, stiprinančių gyventojų sveikatą</w:t>
            </w:r>
            <w:r w:rsidR="00626F83" w:rsidRPr="0048166D">
              <w:rPr>
                <w:noProof/>
                <w:szCs w:val="24"/>
              </w:rPr>
              <w:t xml:space="preserve"> ir skatinančių fizinį aktyvumą</w:t>
            </w:r>
            <w:r w:rsidR="008321B2" w:rsidRPr="0048166D">
              <w:rPr>
                <w:noProof/>
                <w:szCs w:val="24"/>
              </w:rPr>
              <w:t>,</w:t>
            </w:r>
            <w:r w:rsidR="00626F83" w:rsidRPr="0048166D">
              <w:rPr>
                <w:noProof/>
                <w:szCs w:val="24"/>
              </w:rPr>
              <w:t xml:space="preserve"> skaičius</w:t>
            </w:r>
            <w:r w:rsidRPr="0048166D">
              <w:rPr>
                <w:noProof/>
                <w:szCs w:val="24"/>
              </w:rPr>
              <w:t xml:space="preserve"> (vnt.)</w:t>
            </w:r>
          </w:p>
          <w:p w14:paraId="3E1F42F8" w14:textId="77777777" w:rsidR="0094132B" w:rsidRPr="0048166D" w:rsidRDefault="0094132B" w:rsidP="0094132B">
            <w:pPr>
              <w:jc w:val="both"/>
              <w:rPr>
                <w:noProof/>
                <w:szCs w:val="24"/>
              </w:rPr>
            </w:pPr>
          </w:p>
          <w:p w14:paraId="50590786" w14:textId="77777777" w:rsidR="00D37A84" w:rsidRPr="0048166D" w:rsidRDefault="009149AE" w:rsidP="00D37A84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įgyvendinti numatytas uždavinys:</w:t>
            </w:r>
          </w:p>
          <w:p w14:paraId="5BD261C3" w14:textId="1AC2B151" w:rsidR="00573820" w:rsidRPr="0048166D" w:rsidRDefault="00D37A84" w:rsidP="00573820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8321B2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>ždavinys.</w:t>
            </w:r>
            <w:r w:rsidRPr="0048166D">
              <w:rPr>
                <w:noProof/>
                <w:szCs w:val="24"/>
              </w:rPr>
              <w:t xml:space="preserve"> </w:t>
            </w:r>
            <w:r w:rsidR="009149AE" w:rsidRPr="0048166D">
              <w:rPr>
                <w:b/>
                <w:noProof/>
                <w:szCs w:val="24"/>
              </w:rPr>
              <w:t>Užtikrinti kokybišką ir efektyvią sveikatos priežiūrą.</w:t>
            </w:r>
          </w:p>
          <w:p w14:paraId="62B35287" w14:textId="004650C0" w:rsidR="009149AE" w:rsidRPr="0048166D" w:rsidRDefault="009149AE" w:rsidP="0057382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</w:t>
            </w:r>
            <w:r w:rsidR="00573820" w:rsidRPr="0048166D">
              <w:rPr>
                <w:noProof/>
                <w:szCs w:val="24"/>
                <w:u w:val="single"/>
              </w:rPr>
              <w:t>ai</w:t>
            </w:r>
            <w:r w:rsidRPr="0048166D">
              <w:rPr>
                <w:noProof/>
                <w:szCs w:val="24"/>
                <w:u w:val="single"/>
              </w:rPr>
              <w:t>:</w:t>
            </w:r>
          </w:p>
          <w:p w14:paraId="1472033A" w14:textId="087D9D5E" w:rsidR="009149AE" w:rsidRPr="0048166D" w:rsidRDefault="00324C76" w:rsidP="0057382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p</w:t>
            </w:r>
            <w:r w:rsidR="009149AE" w:rsidRPr="0048166D">
              <w:rPr>
                <w:noProof/>
                <w:szCs w:val="24"/>
              </w:rPr>
              <w:t xml:space="preserve">aslaugas gavusių asmenų </w:t>
            </w:r>
            <w:r w:rsidR="00DD6AB3" w:rsidRPr="0048166D">
              <w:rPr>
                <w:noProof/>
                <w:szCs w:val="24"/>
              </w:rPr>
              <w:t>skaičius</w:t>
            </w:r>
            <w:r w:rsidR="009149AE" w:rsidRPr="0048166D">
              <w:rPr>
                <w:noProof/>
                <w:szCs w:val="24"/>
              </w:rPr>
              <w:t xml:space="preserve"> (asm.);</w:t>
            </w:r>
          </w:p>
          <w:p w14:paraId="18407B97" w14:textId="0B119326" w:rsidR="00965CC4" w:rsidRPr="00693592" w:rsidRDefault="00324C76" w:rsidP="00693592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a</w:t>
            </w:r>
            <w:r w:rsidR="004C406C" w:rsidRPr="0048166D">
              <w:rPr>
                <w:noProof/>
                <w:szCs w:val="24"/>
              </w:rPr>
              <w:t>tnaujintų</w:t>
            </w:r>
            <w:r w:rsidRPr="0048166D">
              <w:rPr>
                <w:noProof/>
                <w:szCs w:val="24"/>
              </w:rPr>
              <w:t xml:space="preserve"> </w:t>
            </w:r>
            <w:r w:rsidR="004C406C" w:rsidRPr="0048166D">
              <w:rPr>
                <w:noProof/>
                <w:szCs w:val="24"/>
              </w:rPr>
              <w:t>/ naujai įrengtų sporto objektų skaičius</w:t>
            </w:r>
            <w:r w:rsidR="00D37A84" w:rsidRPr="0048166D">
              <w:rPr>
                <w:noProof/>
                <w:szCs w:val="24"/>
              </w:rPr>
              <w:t xml:space="preserve"> (vnt.)</w:t>
            </w:r>
            <w:r w:rsidR="00693592">
              <w:rPr>
                <w:noProof/>
                <w:szCs w:val="24"/>
              </w:rPr>
              <w:t>.</w:t>
            </w:r>
          </w:p>
          <w:p w14:paraId="6821F326" w14:textId="77777777" w:rsidR="00693592" w:rsidRDefault="00693592" w:rsidP="00693592">
            <w:pPr>
              <w:jc w:val="both"/>
              <w:rPr>
                <w:b/>
                <w:noProof/>
              </w:rPr>
            </w:pPr>
          </w:p>
          <w:p w14:paraId="7CD214DC" w14:textId="515294C4" w:rsidR="00965CC4" w:rsidRPr="00693592" w:rsidRDefault="00965CC4" w:rsidP="00693592">
            <w:pPr>
              <w:jc w:val="both"/>
              <w:rPr>
                <w:b/>
                <w:noProof/>
              </w:rPr>
            </w:pPr>
            <w:r w:rsidRPr="00693592">
              <w:rPr>
                <w:b/>
                <w:noProof/>
              </w:rPr>
              <w:lastRenderedPageBreak/>
              <w:t xml:space="preserve">1 </w:t>
            </w:r>
            <w:r w:rsidR="00324C76" w:rsidRPr="00693592">
              <w:rPr>
                <w:b/>
                <w:noProof/>
              </w:rPr>
              <w:t>p</w:t>
            </w:r>
            <w:r w:rsidRPr="00693592">
              <w:rPr>
                <w:b/>
                <w:noProof/>
              </w:rPr>
              <w:t>riemonė</w:t>
            </w:r>
            <w:r w:rsidR="00AD2F72" w:rsidRPr="00693592">
              <w:rPr>
                <w:b/>
                <w:noProof/>
              </w:rPr>
              <w:t>. Savivaldybė</w:t>
            </w:r>
            <w:r w:rsidR="00491861" w:rsidRPr="00693592">
              <w:rPr>
                <w:b/>
                <w:noProof/>
              </w:rPr>
              <w:t>s sveikatos priežiūros įstaigų teikiamų paslaugų stiprinimas ir plėtra</w:t>
            </w:r>
            <w:r w:rsidR="00324C76" w:rsidRPr="00693592">
              <w:rPr>
                <w:b/>
                <w:noProof/>
              </w:rPr>
              <w:t xml:space="preserve"> </w:t>
            </w:r>
            <w:r w:rsidR="00AD2F72" w:rsidRPr="00693592">
              <w:rPr>
                <w:b/>
                <w:noProof/>
              </w:rPr>
              <w:t>bei atsparumo ekstremalio</w:t>
            </w:r>
            <w:r w:rsidR="00324C76" w:rsidRPr="00693592">
              <w:rPr>
                <w:b/>
                <w:noProof/>
              </w:rPr>
              <w:t>sio</w:t>
            </w:r>
            <w:r w:rsidR="00AD2F72" w:rsidRPr="00693592">
              <w:rPr>
                <w:b/>
                <w:noProof/>
              </w:rPr>
              <w:t>ms situacijoms didinimas.</w:t>
            </w:r>
          </w:p>
          <w:p w14:paraId="4BD123A3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2277474A" w14:textId="24AEA7A6" w:rsidR="00AD2F72" w:rsidRPr="0048166D" w:rsidRDefault="00324C76" w:rsidP="0057382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D2F72" w:rsidRPr="0048166D">
              <w:rPr>
                <w:noProof/>
                <w:szCs w:val="24"/>
              </w:rPr>
              <w:t>gyvendinti projektą „Sveikos gyvensenos skatinimas Panevėžio mieste</w:t>
            </w:r>
            <w:r w:rsidRPr="0048166D">
              <w:rPr>
                <w:noProof/>
                <w:szCs w:val="24"/>
              </w:rPr>
              <w:t>“</w:t>
            </w:r>
            <w:r w:rsidR="00AD2F72" w:rsidRPr="0048166D">
              <w:rPr>
                <w:noProof/>
                <w:szCs w:val="24"/>
              </w:rPr>
              <w:t>;</w:t>
            </w:r>
          </w:p>
          <w:p w14:paraId="54F6B607" w14:textId="7E74B365" w:rsidR="00AD2F72" w:rsidRPr="0048166D" w:rsidRDefault="00324C76" w:rsidP="0057382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D2F72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D2F72" w:rsidRPr="0048166D">
              <w:rPr>
                <w:noProof/>
                <w:szCs w:val="24"/>
              </w:rPr>
              <w:t>Pirminės sveikatos priežiūros veiklos efektyvumo didinimas</w:t>
            </w:r>
            <w:r w:rsidRPr="0048166D">
              <w:rPr>
                <w:noProof/>
                <w:szCs w:val="24"/>
              </w:rPr>
              <w:t>“</w:t>
            </w:r>
            <w:r w:rsidR="00AD2F72" w:rsidRPr="0048166D">
              <w:rPr>
                <w:noProof/>
                <w:szCs w:val="24"/>
              </w:rPr>
              <w:t>;</w:t>
            </w:r>
          </w:p>
          <w:p w14:paraId="17B203B6" w14:textId="27BB9D1E" w:rsidR="00AD2F72" w:rsidRPr="0048166D" w:rsidRDefault="00324C76" w:rsidP="00801621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D2F72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D2F72" w:rsidRPr="0048166D">
              <w:rPr>
                <w:noProof/>
                <w:szCs w:val="24"/>
              </w:rPr>
              <w:t>Prie</w:t>
            </w:r>
            <w:r w:rsidR="00491861" w:rsidRPr="0048166D">
              <w:rPr>
                <w:noProof/>
                <w:szCs w:val="24"/>
              </w:rPr>
              <w:t>monių, gerinančių ambulatorinių</w:t>
            </w:r>
            <w:r w:rsidR="00AD2F72" w:rsidRPr="0048166D">
              <w:rPr>
                <w:noProof/>
                <w:szCs w:val="24"/>
              </w:rPr>
              <w:t xml:space="preserve"> sveikatos paslaugų prieinamumą tuberkulioze sergantiems asmenims, įgyvendinimas Panevėžio mieste</w:t>
            </w:r>
            <w:r w:rsidRPr="0048166D">
              <w:rPr>
                <w:noProof/>
                <w:szCs w:val="24"/>
              </w:rPr>
              <w:t>“</w:t>
            </w:r>
            <w:r w:rsidR="00491861" w:rsidRPr="0048166D">
              <w:rPr>
                <w:noProof/>
                <w:szCs w:val="24"/>
              </w:rPr>
              <w:t>.</w:t>
            </w:r>
          </w:p>
          <w:p w14:paraId="23451670" w14:textId="77777777" w:rsidR="00AD2F72" w:rsidRPr="0048166D" w:rsidRDefault="00AD2F72" w:rsidP="00AD2F72">
            <w:pPr>
              <w:pStyle w:val="Sraopastraipa"/>
              <w:jc w:val="both"/>
              <w:rPr>
                <w:b/>
                <w:noProof/>
              </w:rPr>
            </w:pPr>
          </w:p>
          <w:p w14:paraId="2C7A9ECE" w14:textId="447D79EF" w:rsidR="00AD2F72" w:rsidRPr="00693592" w:rsidRDefault="00AD2F72" w:rsidP="00324C76">
            <w:pPr>
              <w:pStyle w:val="Sraopastraipa"/>
              <w:ind w:left="34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>2</w:t>
            </w:r>
            <w:r w:rsidR="00491861" w:rsidRPr="0048166D">
              <w:rPr>
                <w:b/>
                <w:noProof/>
              </w:rPr>
              <w:t xml:space="preserve"> </w:t>
            </w:r>
            <w:r w:rsidR="00324C76" w:rsidRPr="0048166D">
              <w:rPr>
                <w:b/>
                <w:noProof/>
              </w:rPr>
              <w:t>p</w:t>
            </w:r>
            <w:r w:rsidR="00491861" w:rsidRPr="0048166D">
              <w:rPr>
                <w:b/>
                <w:noProof/>
              </w:rPr>
              <w:t xml:space="preserve">riemonė. Sporto ir viešosios </w:t>
            </w:r>
            <w:r w:rsidRPr="0048166D">
              <w:rPr>
                <w:b/>
                <w:noProof/>
              </w:rPr>
              <w:t>aktyvau</w:t>
            </w:r>
            <w:r w:rsidR="00491861" w:rsidRPr="0048166D">
              <w:rPr>
                <w:b/>
                <w:noProof/>
              </w:rPr>
              <w:t xml:space="preserve">s laisvalaikio infrastruktūros </w:t>
            </w:r>
            <w:r w:rsidRPr="0048166D">
              <w:rPr>
                <w:b/>
                <w:noProof/>
              </w:rPr>
              <w:t>daugiafunkciškum</w:t>
            </w:r>
            <w:r w:rsidR="00324C76" w:rsidRPr="0048166D">
              <w:rPr>
                <w:b/>
                <w:noProof/>
              </w:rPr>
              <w:t xml:space="preserve">o </w:t>
            </w:r>
            <w:r w:rsidRPr="0048166D">
              <w:rPr>
                <w:b/>
                <w:noProof/>
              </w:rPr>
              <w:t>plėtojimas ir pritaikymas nustatytiems kokybės standartams</w:t>
            </w:r>
            <w:r w:rsidRPr="00693592">
              <w:rPr>
                <w:b/>
                <w:noProof/>
              </w:rPr>
              <w:t>.</w:t>
            </w:r>
          </w:p>
          <w:p w14:paraId="641737DE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772B0FB0" w14:textId="0A370C34" w:rsidR="00FD0D01" w:rsidRPr="0048166D" w:rsidRDefault="00324C76" w:rsidP="0080162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491861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491861" w:rsidRPr="0048166D">
              <w:rPr>
                <w:noProof/>
                <w:szCs w:val="24"/>
              </w:rPr>
              <w:t>Panevėžio daugiafunkcinio</w:t>
            </w:r>
            <w:r w:rsidR="00FD0D01" w:rsidRPr="0048166D">
              <w:rPr>
                <w:noProof/>
                <w:szCs w:val="24"/>
              </w:rPr>
              <w:t xml:space="preserve"> sporto ir sveikatingumo cent</w:t>
            </w:r>
            <w:r w:rsidR="00491861" w:rsidRPr="0048166D">
              <w:rPr>
                <w:noProof/>
                <w:szCs w:val="24"/>
              </w:rPr>
              <w:t xml:space="preserve">ro </w:t>
            </w:r>
            <w:r w:rsidRPr="0048166D">
              <w:rPr>
                <w:noProof/>
                <w:szCs w:val="24"/>
              </w:rPr>
              <w:t>„</w:t>
            </w:r>
            <w:r w:rsidR="00491861" w:rsidRPr="0048166D">
              <w:rPr>
                <w:noProof/>
                <w:szCs w:val="24"/>
              </w:rPr>
              <w:t>Aukštaitija</w:t>
            </w:r>
            <w:r w:rsidRPr="0048166D">
              <w:rPr>
                <w:noProof/>
                <w:szCs w:val="24"/>
              </w:rPr>
              <w:t>“</w:t>
            </w:r>
            <w:r w:rsidR="00491861" w:rsidRPr="0048166D">
              <w:rPr>
                <w:noProof/>
                <w:szCs w:val="24"/>
              </w:rPr>
              <w:t xml:space="preserve"> </w:t>
            </w:r>
            <w:r w:rsidR="00FD0D01" w:rsidRPr="0048166D">
              <w:rPr>
                <w:noProof/>
                <w:szCs w:val="24"/>
              </w:rPr>
              <w:t>rekonstravimas A. Jakšto g. 1, Panevėžio mieste</w:t>
            </w:r>
            <w:r w:rsidRPr="0048166D">
              <w:rPr>
                <w:noProof/>
                <w:szCs w:val="24"/>
              </w:rPr>
              <w:t>“</w:t>
            </w:r>
            <w:r w:rsidR="00FD0D01" w:rsidRPr="0048166D">
              <w:rPr>
                <w:noProof/>
                <w:szCs w:val="24"/>
              </w:rPr>
              <w:t>;</w:t>
            </w:r>
          </w:p>
          <w:p w14:paraId="4A05BE62" w14:textId="6A3C8FD1" w:rsidR="009149AE" w:rsidRPr="0048166D" w:rsidRDefault="00324C76" w:rsidP="0080162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FD0D01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FD0D01" w:rsidRPr="0048166D">
              <w:rPr>
                <w:i/>
                <w:noProof/>
                <w:szCs w:val="24"/>
              </w:rPr>
              <w:t>Skate</w:t>
            </w:r>
            <w:r w:rsidR="00FD0D01" w:rsidRPr="0048166D">
              <w:rPr>
                <w:noProof/>
                <w:szCs w:val="24"/>
              </w:rPr>
              <w:t xml:space="preserve"> parko įrengimas Panevėžyje skatinant turistų srautus</w:t>
            </w:r>
            <w:r w:rsidRPr="0048166D">
              <w:rPr>
                <w:noProof/>
                <w:szCs w:val="24"/>
              </w:rPr>
              <w:t>“</w:t>
            </w:r>
            <w:r w:rsidR="00FD0D01" w:rsidRPr="0048166D">
              <w:rPr>
                <w:noProof/>
                <w:szCs w:val="24"/>
              </w:rPr>
              <w:t>.</w:t>
            </w:r>
          </w:p>
        </w:tc>
      </w:tr>
    </w:tbl>
    <w:p w14:paraId="1818C249" w14:textId="77777777" w:rsidR="00B56B5E" w:rsidRPr="0048166D" w:rsidRDefault="00B56B5E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324C76" w:rsidRPr="0048166D" w14:paraId="1DC5592A" w14:textId="77777777" w:rsidTr="00066B40">
        <w:tc>
          <w:tcPr>
            <w:tcW w:w="3135" w:type="dxa"/>
            <w:vAlign w:val="center"/>
          </w:tcPr>
          <w:p w14:paraId="08E226FE" w14:textId="77777777" w:rsidR="001A37B5" w:rsidRPr="0048166D" w:rsidRDefault="001A37B5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66FE81CA" w14:textId="77777777" w:rsidR="001A37B5" w:rsidRPr="0048166D" w:rsidRDefault="001A37B5" w:rsidP="001A37B5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Skatinti socialinės atskirties mažėjimą ir socialinį saugumą</w:t>
            </w:r>
          </w:p>
        </w:tc>
        <w:tc>
          <w:tcPr>
            <w:tcW w:w="900" w:type="dxa"/>
            <w:vAlign w:val="center"/>
          </w:tcPr>
          <w:p w14:paraId="4CC5FFF8" w14:textId="77777777" w:rsidR="001A37B5" w:rsidRPr="0048166D" w:rsidRDefault="001A37B5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62F9A1E9" w14:textId="77777777" w:rsidR="001A37B5" w:rsidRPr="0048166D" w:rsidRDefault="001A37B5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03</w:t>
            </w:r>
          </w:p>
        </w:tc>
      </w:tr>
    </w:tbl>
    <w:p w14:paraId="36FA5ADA" w14:textId="77777777" w:rsidR="001A37B5" w:rsidRPr="0048166D" w:rsidRDefault="001A37B5" w:rsidP="00B6465C">
      <w:pPr>
        <w:jc w:val="both"/>
        <w:rPr>
          <w:noProof/>
          <w:szCs w:val="24"/>
        </w:rPr>
      </w:pPr>
    </w:p>
    <w:tbl>
      <w:tblPr>
        <w:tblStyle w:val="Lentelstinklelis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24C76" w:rsidRPr="0048166D" w14:paraId="7E9D4A03" w14:textId="77777777" w:rsidTr="00482F61">
        <w:trPr>
          <w:trHeight w:val="3869"/>
        </w:trPr>
        <w:tc>
          <w:tcPr>
            <w:tcW w:w="9640" w:type="dxa"/>
          </w:tcPr>
          <w:p w14:paraId="3D7C38AF" w14:textId="77777777" w:rsidR="001A37B5" w:rsidRPr="0048166D" w:rsidRDefault="001A37B5" w:rsidP="001A37B5">
            <w:pPr>
              <w:pStyle w:val="Pagrindinistekstas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Tikslo įgyvendinimo aprašymas </w:t>
            </w:r>
          </w:p>
          <w:p w14:paraId="34E68651" w14:textId="2059F4F1" w:rsidR="00837D2F" w:rsidRPr="0048166D" w:rsidRDefault="001A37B5" w:rsidP="00A007DA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Šiuo tikslu siekiama</w:t>
            </w:r>
            <w:r w:rsidR="009140FF" w:rsidRPr="0048166D">
              <w:rPr>
                <w:noProof/>
                <w:szCs w:val="24"/>
              </w:rPr>
              <w:t xml:space="preserve"> mažinti socialinę atskirtį,</w:t>
            </w:r>
            <w:r w:rsidR="00381EF4" w:rsidRPr="0048166D">
              <w:rPr>
                <w:noProof/>
                <w:szCs w:val="24"/>
              </w:rPr>
              <w:t xml:space="preserve"> užtikrinti kokybišką ir efektyvią socialinę paramą bendruomenėje,</w:t>
            </w:r>
            <w:r w:rsidR="00D668CE" w:rsidRPr="0048166D">
              <w:rPr>
                <w:noProof/>
                <w:szCs w:val="24"/>
              </w:rPr>
              <w:t xml:space="preserve"> </w:t>
            </w:r>
            <w:r w:rsidR="00381EF4" w:rsidRPr="0048166D">
              <w:rPr>
                <w:noProof/>
                <w:szCs w:val="24"/>
              </w:rPr>
              <w:t xml:space="preserve">teikiant kompleksines paslaugas šeimoms ir vaikams, </w:t>
            </w:r>
            <w:r w:rsidR="00A007DA" w:rsidRPr="0048166D">
              <w:rPr>
                <w:noProof/>
                <w:szCs w:val="24"/>
              </w:rPr>
              <w:t xml:space="preserve">plečiant </w:t>
            </w:r>
            <w:r w:rsidR="009140FF" w:rsidRPr="0048166D">
              <w:rPr>
                <w:noProof/>
                <w:szCs w:val="24"/>
              </w:rPr>
              <w:t>ir stiprinat socialines paslaugas bei plėtojant socialinį būstą</w:t>
            </w:r>
            <w:r w:rsidRPr="0048166D">
              <w:rPr>
                <w:noProof/>
                <w:szCs w:val="24"/>
              </w:rPr>
              <w:t>.</w:t>
            </w:r>
          </w:p>
          <w:p w14:paraId="25933B3D" w14:textId="5B7B43EB" w:rsidR="00D668CE" w:rsidRPr="0048166D" w:rsidRDefault="001A4313" w:rsidP="00837D2F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kriterijus</w:t>
            </w:r>
            <w:r w:rsidR="00324C76" w:rsidRPr="0048166D">
              <w:rPr>
                <w:noProof/>
                <w:szCs w:val="24"/>
              </w:rPr>
              <w:t xml:space="preserve"> – a</w:t>
            </w:r>
            <w:r w:rsidR="00D668CE" w:rsidRPr="0048166D">
              <w:rPr>
                <w:noProof/>
                <w:szCs w:val="24"/>
              </w:rPr>
              <w:t xml:space="preserve">smenų, gavusių paslaugas, mažinančias socialinę atskirtį </w:t>
            </w:r>
            <w:r w:rsidR="00324C76" w:rsidRPr="0048166D">
              <w:rPr>
                <w:noProof/>
                <w:szCs w:val="24"/>
              </w:rPr>
              <w:t>ir</w:t>
            </w:r>
            <w:r w:rsidR="00D668CE" w:rsidRPr="0048166D">
              <w:rPr>
                <w:noProof/>
                <w:szCs w:val="24"/>
              </w:rPr>
              <w:t xml:space="preserve"> didinančias socialinį saugu</w:t>
            </w:r>
            <w:r w:rsidR="00A007DA" w:rsidRPr="0048166D">
              <w:rPr>
                <w:noProof/>
                <w:szCs w:val="24"/>
              </w:rPr>
              <w:t>mą (įskaitant aprūpinimą būstu)</w:t>
            </w:r>
            <w:r w:rsidR="00324C76" w:rsidRPr="0048166D">
              <w:rPr>
                <w:noProof/>
                <w:szCs w:val="24"/>
              </w:rPr>
              <w:t>,</w:t>
            </w:r>
            <w:r w:rsidR="00D668CE" w:rsidRPr="0048166D">
              <w:rPr>
                <w:noProof/>
                <w:szCs w:val="24"/>
              </w:rPr>
              <w:t xml:space="preserve"> skaičius</w:t>
            </w:r>
            <w:r w:rsidR="00A007DA" w:rsidRPr="0048166D">
              <w:rPr>
                <w:noProof/>
                <w:szCs w:val="24"/>
              </w:rPr>
              <w:t xml:space="preserve"> (asm.).</w:t>
            </w:r>
          </w:p>
          <w:p w14:paraId="1C545E2A" w14:textId="77777777" w:rsidR="00D668CE" w:rsidRPr="0048166D" w:rsidRDefault="00D668CE" w:rsidP="00D668CE">
            <w:pPr>
              <w:pStyle w:val="Sraopastraipa"/>
              <w:jc w:val="both"/>
              <w:rPr>
                <w:noProof/>
              </w:rPr>
            </w:pPr>
          </w:p>
          <w:p w14:paraId="6BAD4447" w14:textId="22E98728" w:rsidR="00ED213F" w:rsidRPr="0048166D" w:rsidRDefault="00D668CE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</w:t>
            </w:r>
            <w:r w:rsidR="00ED213F" w:rsidRPr="0048166D">
              <w:rPr>
                <w:noProof/>
                <w:szCs w:val="24"/>
              </w:rPr>
              <w:t>yvendinti numatyti 2 uždaviniai:</w:t>
            </w:r>
          </w:p>
          <w:p w14:paraId="73F2DBE0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</w:p>
          <w:p w14:paraId="0E41FD6A" w14:textId="6D114FEB" w:rsidR="0075036E" w:rsidRPr="0048166D" w:rsidRDefault="00ED213F" w:rsidP="0075036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324C76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 xml:space="preserve">ždavinys. </w:t>
            </w:r>
            <w:r w:rsidR="00D668CE" w:rsidRPr="0048166D">
              <w:rPr>
                <w:b/>
                <w:noProof/>
                <w:szCs w:val="24"/>
              </w:rPr>
              <w:t>Užtikrinti kokybišką ir efektyvią socialinę paramą bendruomenėje.</w:t>
            </w:r>
          </w:p>
          <w:p w14:paraId="38B89895" w14:textId="2EE551DE" w:rsidR="00D668CE" w:rsidRPr="0048166D" w:rsidRDefault="00D668CE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="00324C76" w:rsidRPr="0048166D">
              <w:rPr>
                <w:noProof/>
                <w:szCs w:val="24"/>
              </w:rPr>
              <w:t xml:space="preserve"> – a</w:t>
            </w:r>
            <w:r w:rsidRPr="0048166D">
              <w:rPr>
                <w:noProof/>
                <w:szCs w:val="24"/>
              </w:rPr>
              <w:t>smenų, gavusių kompleksines</w:t>
            </w:r>
            <w:r w:rsidR="001A4313" w:rsidRPr="0048166D">
              <w:rPr>
                <w:noProof/>
                <w:szCs w:val="24"/>
              </w:rPr>
              <w:t xml:space="preserve"> paslaugas</w:t>
            </w:r>
            <w:r w:rsidR="00324C76" w:rsidRPr="0048166D">
              <w:rPr>
                <w:noProof/>
                <w:szCs w:val="24"/>
              </w:rPr>
              <w:t xml:space="preserve"> </w:t>
            </w:r>
            <w:r w:rsidR="001A4313" w:rsidRPr="0048166D">
              <w:rPr>
                <w:noProof/>
                <w:szCs w:val="24"/>
              </w:rPr>
              <w:t>/</w:t>
            </w:r>
            <w:r w:rsidR="00324C76" w:rsidRPr="0048166D">
              <w:rPr>
                <w:noProof/>
                <w:szCs w:val="24"/>
              </w:rPr>
              <w:t xml:space="preserve"> </w:t>
            </w:r>
            <w:r w:rsidR="001A4313" w:rsidRPr="0048166D">
              <w:rPr>
                <w:noProof/>
                <w:szCs w:val="24"/>
              </w:rPr>
              <w:t>dalyvavusių veiklose</w:t>
            </w:r>
            <w:r w:rsidR="00324C76" w:rsidRPr="0048166D">
              <w:rPr>
                <w:noProof/>
                <w:szCs w:val="24"/>
              </w:rPr>
              <w:t>,</w:t>
            </w:r>
            <w:r w:rsidRPr="0048166D">
              <w:rPr>
                <w:noProof/>
                <w:szCs w:val="24"/>
              </w:rPr>
              <w:t xml:space="preserve"> skaičius (</w:t>
            </w:r>
            <w:r w:rsidR="00324C76" w:rsidRPr="0048166D">
              <w:rPr>
                <w:noProof/>
                <w:szCs w:val="24"/>
              </w:rPr>
              <w:t>asm</w:t>
            </w:r>
            <w:r w:rsidRPr="0048166D">
              <w:rPr>
                <w:noProof/>
                <w:szCs w:val="24"/>
              </w:rPr>
              <w:t>.)</w:t>
            </w:r>
            <w:r w:rsidR="001A4313" w:rsidRPr="0048166D">
              <w:rPr>
                <w:noProof/>
                <w:szCs w:val="24"/>
              </w:rPr>
              <w:t>.</w:t>
            </w:r>
          </w:p>
          <w:p w14:paraId="1CC2684B" w14:textId="77777777" w:rsidR="001A41BF" w:rsidRPr="0048166D" w:rsidRDefault="001A41BF" w:rsidP="001A41BF">
            <w:pPr>
              <w:pStyle w:val="Sraopastraipa"/>
              <w:jc w:val="both"/>
              <w:rPr>
                <w:noProof/>
              </w:rPr>
            </w:pPr>
          </w:p>
          <w:p w14:paraId="6927C8C1" w14:textId="7479CBFC" w:rsidR="00482F61" w:rsidRPr="0048166D" w:rsidRDefault="00482F61" w:rsidP="00482F61">
            <w:pPr>
              <w:pStyle w:val="Sraopastraipa"/>
              <w:ind w:hanging="720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324C76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</w:t>
            </w:r>
            <w:r w:rsidRPr="0048166D">
              <w:rPr>
                <w:noProof/>
              </w:rPr>
              <w:t xml:space="preserve">. </w:t>
            </w:r>
            <w:r w:rsidR="001A4313" w:rsidRPr="0048166D">
              <w:rPr>
                <w:b/>
                <w:noProof/>
              </w:rPr>
              <w:t xml:space="preserve">Kompleksinių paslaugų šeimoms ir </w:t>
            </w:r>
            <w:r w:rsidRPr="0048166D">
              <w:rPr>
                <w:b/>
                <w:noProof/>
              </w:rPr>
              <w:t>vaikams teikimas.</w:t>
            </w:r>
          </w:p>
          <w:p w14:paraId="583CDACF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364D8734" w14:textId="40933FBD" w:rsidR="00482F61" w:rsidRPr="0048166D" w:rsidRDefault="00324C76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482F61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482F61" w:rsidRPr="0048166D">
              <w:rPr>
                <w:noProof/>
                <w:szCs w:val="24"/>
              </w:rPr>
              <w:t>Panevėžio bendruomeniniai šeimos namai</w:t>
            </w:r>
            <w:r w:rsidRPr="0048166D">
              <w:rPr>
                <w:noProof/>
                <w:szCs w:val="24"/>
              </w:rPr>
              <w:t>“</w:t>
            </w:r>
            <w:r w:rsidR="00482F61" w:rsidRPr="0048166D">
              <w:rPr>
                <w:noProof/>
                <w:szCs w:val="24"/>
              </w:rPr>
              <w:t>;</w:t>
            </w:r>
          </w:p>
          <w:p w14:paraId="5748AFBB" w14:textId="11ED4C25" w:rsidR="00482F61" w:rsidRPr="0048166D" w:rsidRDefault="00324C76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482F61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482F61" w:rsidRPr="0048166D">
              <w:rPr>
                <w:noProof/>
                <w:szCs w:val="24"/>
              </w:rPr>
              <w:t xml:space="preserve">Kompleksinių paslaugų centro </w:t>
            </w:r>
            <w:r w:rsidRPr="0048166D">
              <w:rPr>
                <w:noProof/>
                <w:szCs w:val="24"/>
              </w:rPr>
              <w:t>„</w:t>
            </w:r>
            <w:r w:rsidR="00482F61" w:rsidRPr="0048166D">
              <w:rPr>
                <w:noProof/>
                <w:szCs w:val="24"/>
              </w:rPr>
              <w:t>Harmonijos miestas</w:t>
            </w:r>
            <w:r w:rsidRPr="0048166D">
              <w:rPr>
                <w:noProof/>
                <w:szCs w:val="24"/>
              </w:rPr>
              <w:t>“</w:t>
            </w:r>
            <w:r w:rsidR="00482F61" w:rsidRPr="0048166D">
              <w:rPr>
                <w:noProof/>
                <w:szCs w:val="24"/>
              </w:rPr>
              <w:t xml:space="preserve"> vaikams, turintiems negalią ir jų šeimos nariams</w:t>
            </w:r>
            <w:r w:rsidRPr="0048166D">
              <w:rPr>
                <w:noProof/>
                <w:szCs w:val="24"/>
              </w:rPr>
              <w:t>,</w:t>
            </w:r>
            <w:r w:rsidR="00482F61" w:rsidRPr="0048166D">
              <w:rPr>
                <w:noProof/>
                <w:szCs w:val="24"/>
              </w:rPr>
              <w:t xml:space="preserve"> statyba Panevėžio mieste</w:t>
            </w:r>
            <w:r w:rsidRPr="0048166D">
              <w:rPr>
                <w:noProof/>
                <w:szCs w:val="24"/>
              </w:rPr>
              <w:t>“</w:t>
            </w:r>
            <w:r w:rsidR="00482F61" w:rsidRPr="0048166D">
              <w:rPr>
                <w:noProof/>
                <w:szCs w:val="24"/>
              </w:rPr>
              <w:t>.</w:t>
            </w:r>
          </w:p>
          <w:p w14:paraId="1A8A6A9C" w14:textId="77777777" w:rsidR="001A41BF" w:rsidRPr="0048166D" w:rsidRDefault="001A41BF" w:rsidP="001A41BF">
            <w:pPr>
              <w:pStyle w:val="Sraopastraipa"/>
              <w:jc w:val="both"/>
              <w:rPr>
                <w:noProof/>
              </w:rPr>
            </w:pPr>
          </w:p>
          <w:p w14:paraId="4B2895B3" w14:textId="08C5A06F" w:rsidR="001A41BF" w:rsidRPr="0048166D" w:rsidRDefault="001A41BF" w:rsidP="001A41BF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2 </w:t>
            </w:r>
            <w:r w:rsidR="00324C76"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b/>
                <w:noProof/>
                <w:szCs w:val="24"/>
              </w:rPr>
              <w:t>riemonė</w:t>
            </w:r>
            <w:r w:rsidR="00482F61" w:rsidRPr="0048166D">
              <w:rPr>
                <w:b/>
                <w:noProof/>
                <w:szCs w:val="24"/>
              </w:rPr>
              <w:t>. Socialinių paslaugų integracijos bendruomenėje plėtra.</w:t>
            </w:r>
          </w:p>
          <w:p w14:paraId="6F03C240" w14:textId="3D0EF58A" w:rsidR="001A41BF" w:rsidRPr="0048166D" w:rsidRDefault="00324C76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1A41BF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1A41BF" w:rsidRPr="0048166D">
              <w:rPr>
                <w:noProof/>
                <w:szCs w:val="24"/>
              </w:rPr>
              <w:t>Kūrybos užuovėja</w:t>
            </w:r>
            <w:r w:rsidRPr="0048166D">
              <w:rPr>
                <w:noProof/>
                <w:szCs w:val="24"/>
              </w:rPr>
              <w:t>“</w:t>
            </w:r>
            <w:r w:rsidR="001A4313" w:rsidRPr="0048166D">
              <w:rPr>
                <w:noProof/>
                <w:szCs w:val="24"/>
              </w:rPr>
              <w:t>.</w:t>
            </w:r>
          </w:p>
          <w:p w14:paraId="7E40035D" w14:textId="77777777" w:rsidR="00ED213F" w:rsidRPr="0048166D" w:rsidRDefault="00ED213F" w:rsidP="00ED213F">
            <w:pPr>
              <w:pStyle w:val="Sraopastraipa"/>
              <w:jc w:val="both"/>
              <w:rPr>
                <w:noProof/>
              </w:rPr>
            </w:pPr>
          </w:p>
          <w:p w14:paraId="78CDF933" w14:textId="49BC9BB4" w:rsidR="00ED213F" w:rsidRPr="0048166D" w:rsidRDefault="00ED213F" w:rsidP="00ED213F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2 </w:t>
            </w:r>
            <w:r w:rsidR="00324C76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 xml:space="preserve">ždavinys. Vystyti </w:t>
            </w:r>
            <w:r w:rsidR="00A12E31" w:rsidRPr="0048166D">
              <w:rPr>
                <w:b/>
                <w:noProof/>
                <w:szCs w:val="24"/>
              </w:rPr>
              <w:t>individualizuoto</w:t>
            </w:r>
            <w:r w:rsidR="00A925A7">
              <w:rPr>
                <w:b/>
                <w:noProof/>
                <w:szCs w:val="24"/>
              </w:rPr>
              <w:t>s</w:t>
            </w:r>
            <w:r w:rsidR="00A12E31" w:rsidRPr="0048166D">
              <w:rPr>
                <w:b/>
                <w:noProof/>
                <w:szCs w:val="24"/>
              </w:rPr>
              <w:t xml:space="preserve"> kompleksiško</w:t>
            </w:r>
            <w:r w:rsidR="00A925A7">
              <w:rPr>
                <w:b/>
                <w:noProof/>
                <w:szCs w:val="24"/>
              </w:rPr>
              <w:t>s</w:t>
            </w:r>
            <w:r w:rsidR="00A12E31"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b/>
                <w:noProof/>
                <w:szCs w:val="24"/>
              </w:rPr>
              <w:t>socialinės paramos teikimo modelį.</w:t>
            </w:r>
          </w:p>
          <w:p w14:paraId="2FEA9695" w14:textId="15DC74A5" w:rsidR="00ED213F" w:rsidRPr="0048166D" w:rsidRDefault="00324C76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a</w:t>
            </w:r>
            <w:r w:rsidR="001A4313" w:rsidRPr="0048166D">
              <w:rPr>
                <w:noProof/>
                <w:szCs w:val="24"/>
              </w:rPr>
              <w:t>prūpintų būstu asmenų</w:t>
            </w:r>
            <w:r w:rsidR="00ED213F" w:rsidRPr="0048166D">
              <w:rPr>
                <w:noProof/>
                <w:szCs w:val="24"/>
              </w:rPr>
              <w:t xml:space="preserve"> skaičius (asm.)</w:t>
            </w:r>
            <w:r w:rsidR="001A4313" w:rsidRPr="0048166D">
              <w:rPr>
                <w:noProof/>
                <w:szCs w:val="24"/>
              </w:rPr>
              <w:t>.</w:t>
            </w:r>
          </w:p>
          <w:p w14:paraId="7F7BB212" w14:textId="77777777" w:rsidR="00324C76" w:rsidRPr="0048166D" w:rsidRDefault="00324C76" w:rsidP="00ED213F">
            <w:pPr>
              <w:pStyle w:val="Sraopastraipa"/>
              <w:ind w:hanging="686"/>
              <w:jc w:val="both"/>
              <w:rPr>
                <w:b/>
                <w:noProof/>
              </w:rPr>
            </w:pPr>
          </w:p>
          <w:p w14:paraId="559FAAFE" w14:textId="0A5E9B2E" w:rsidR="00ED213F" w:rsidRPr="0048166D" w:rsidRDefault="00ED213F" w:rsidP="00ED213F">
            <w:pPr>
              <w:pStyle w:val="Sraopastraipa"/>
              <w:ind w:hanging="686"/>
              <w:jc w:val="both"/>
              <w:rPr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324C76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riemonė. Socialinio būsto plėtra.</w:t>
            </w:r>
          </w:p>
          <w:p w14:paraId="696FBC72" w14:textId="6BC809CA" w:rsidR="00482F61" w:rsidRPr="0048166D" w:rsidRDefault="00324C76" w:rsidP="0075036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ED213F" w:rsidRPr="0048166D">
              <w:rPr>
                <w:noProof/>
                <w:szCs w:val="24"/>
              </w:rPr>
              <w:t>gyvendinti projektą „Socialinio būsto plėtra“.</w:t>
            </w:r>
          </w:p>
        </w:tc>
      </w:tr>
    </w:tbl>
    <w:p w14:paraId="732D44CE" w14:textId="77777777" w:rsidR="001A37B5" w:rsidRPr="0048166D" w:rsidRDefault="001A37B5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324C76" w:rsidRPr="0048166D" w14:paraId="1EFCA798" w14:textId="77777777" w:rsidTr="00D001EE">
        <w:tc>
          <w:tcPr>
            <w:tcW w:w="3135" w:type="dxa"/>
            <w:vAlign w:val="center"/>
          </w:tcPr>
          <w:p w14:paraId="2AB58C72" w14:textId="77777777" w:rsidR="0017568B" w:rsidRPr="0048166D" w:rsidRDefault="0017568B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11D9C3C3" w14:textId="77777777" w:rsidR="0017568B" w:rsidRPr="0048166D" w:rsidRDefault="0017568B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Didinti gyventojų socialinį aktyvumą ir pilietinę atsakomybę</w:t>
            </w:r>
          </w:p>
        </w:tc>
        <w:tc>
          <w:tcPr>
            <w:tcW w:w="900" w:type="dxa"/>
            <w:vAlign w:val="center"/>
          </w:tcPr>
          <w:p w14:paraId="6A37DB37" w14:textId="77777777" w:rsidR="0017568B" w:rsidRPr="0048166D" w:rsidRDefault="0017568B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7BE1C2D7" w14:textId="77777777" w:rsidR="0017568B" w:rsidRPr="0048166D" w:rsidRDefault="0017568B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04</w:t>
            </w:r>
          </w:p>
        </w:tc>
      </w:tr>
    </w:tbl>
    <w:p w14:paraId="5DB644DD" w14:textId="77777777" w:rsidR="001A37B5" w:rsidRPr="0048166D" w:rsidRDefault="001A37B5" w:rsidP="00B6465C">
      <w:pPr>
        <w:jc w:val="both"/>
        <w:rPr>
          <w:noProof/>
          <w:szCs w:val="24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662"/>
      </w:tblGrid>
      <w:tr w:rsidR="00F37453" w:rsidRPr="0048166D" w14:paraId="4C9E58B5" w14:textId="77777777" w:rsidTr="00A53599">
        <w:tc>
          <w:tcPr>
            <w:tcW w:w="9662" w:type="dxa"/>
          </w:tcPr>
          <w:p w14:paraId="347CB98A" w14:textId="77777777" w:rsidR="00AA2F50" w:rsidRPr="0048166D" w:rsidRDefault="00AA2F50" w:rsidP="00C1618F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 xml:space="preserve">Tikslo įgyvendinimo aprašymas </w:t>
            </w:r>
          </w:p>
          <w:p w14:paraId="462A854B" w14:textId="77777777" w:rsidR="00444278" w:rsidRPr="0048166D" w:rsidRDefault="00C1618F" w:rsidP="00601162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lastRenderedPageBreak/>
              <w:t xml:space="preserve">Šiuo tikslu siekiama </w:t>
            </w:r>
            <w:r w:rsidR="00296A71" w:rsidRPr="0048166D">
              <w:rPr>
                <w:noProof/>
                <w:szCs w:val="24"/>
              </w:rPr>
              <w:t>skatinti gyventojų pilietiškumą, sąmoningumą, bendruomeniškumą, įtrauktį į savivaldos procesus, įgyvendinant</w:t>
            </w:r>
            <w:r w:rsidR="008B3FAA" w:rsidRPr="0048166D">
              <w:rPr>
                <w:noProof/>
                <w:szCs w:val="24"/>
              </w:rPr>
              <w:t xml:space="preserve"> projektus, skatinančius gyventojų socialinį aktyvumą ir pilietinę atsakomybę.</w:t>
            </w:r>
          </w:p>
          <w:p w14:paraId="6FD1AC85" w14:textId="7EB770DA" w:rsidR="00C1618F" w:rsidRPr="0048166D" w:rsidRDefault="00C1618F" w:rsidP="00444278">
            <w:pPr>
              <w:jc w:val="both"/>
              <w:rPr>
                <w:noProof/>
                <w:szCs w:val="24"/>
                <w:u w:val="single"/>
              </w:rPr>
            </w:pPr>
            <w:r w:rsidRPr="0048166D">
              <w:rPr>
                <w:noProof/>
                <w:szCs w:val="24"/>
                <w:u w:val="single"/>
              </w:rPr>
              <w:t xml:space="preserve">Rezultato </w:t>
            </w:r>
            <w:r w:rsidR="00601162" w:rsidRPr="0048166D">
              <w:rPr>
                <w:noProof/>
                <w:szCs w:val="24"/>
                <w:u w:val="single"/>
              </w:rPr>
              <w:t>vertinimo kriterijus</w:t>
            </w:r>
            <w:r w:rsidR="00324C76" w:rsidRPr="0048166D">
              <w:rPr>
                <w:noProof/>
                <w:szCs w:val="24"/>
              </w:rPr>
              <w:t xml:space="preserve"> – į</w:t>
            </w:r>
            <w:r w:rsidR="008B3FAA" w:rsidRPr="0048166D">
              <w:rPr>
                <w:noProof/>
                <w:szCs w:val="24"/>
              </w:rPr>
              <w:t>gyvendint</w:t>
            </w:r>
            <w:r w:rsidR="00A925A7">
              <w:rPr>
                <w:noProof/>
                <w:szCs w:val="24"/>
              </w:rPr>
              <w:t xml:space="preserve">ų </w:t>
            </w:r>
            <w:r w:rsidR="008B3FAA" w:rsidRPr="0048166D">
              <w:rPr>
                <w:noProof/>
                <w:szCs w:val="24"/>
              </w:rPr>
              <w:t>projekt</w:t>
            </w:r>
            <w:r w:rsidR="00A925A7">
              <w:rPr>
                <w:noProof/>
                <w:szCs w:val="24"/>
              </w:rPr>
              <w:t>ų</w:t>
            </w:r>
            <w:r w:rsidR="008B3FAA" w:rsidRPr="0048166D">
              <w:rPr>
                <w:noProof/>
                <w:szCs w:val="24"/>
              </w:rPr>
              <w:t>, skatinan</w:t>
            </w:r>
            <w:r w:rsidR="00A925A7">
              <w:rPr>
                <w:noProof/>
                <w:szCs w:val="24"/>
              </w:rPr>
              <w:t>čių</w:t>
            </w:r>
            <w:r w:rsidR="008B3FAA" w:rsidRPr="0048166D">
              <w:rPr>
                <w:noProof/>
                <w:szCs w:val="24"/>
              </w:rPr>
              <w:t xml:space="preserve"> gyventojų socialinį aktyvumą ir pilietinę atsakomybę</w:t>
            </w:r>
            <w:r w:rsidR="00324C76" w:rsidRPr="0048166D">
              <w:rPr>
                <w:noProof/>
                <w:szCs w:val="24"/>
              </w:rPr>
              <w:t>,</w:t>
            </w:r>
            <w:r w:rsidR="008B3FAA" w:rsidRPr="0048166D">
              <w:rPr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skaičius</w:t>
            </w:r>
            <w:r w:rsidR="00DD6AB3" w:rsidRPr="0048166D">
              <w:rPr>
                <w:noProof/>
                <w:szCs w:val="24"/>
              </w:rPr>
              <w:t xml:space="preserve"> </w:t>
            </w:r>
            <w:r w:rsidR="008B3FAA" w:rsidRPr="0048166D">
              <w:rPr>
                <w:noProof/>
                <w:szCs w:val="24"/>
              </w:rPr>
              <w:t>(vnt.)</w:t>
            </w:r>
            <w:r w:rsidR="00601162" w:rsidRPr="0048166D">
              <w:rPr>
                <w:noProof/>
                <w:szCs w:val="24"/>
              </w:rPr>
              <w:t>.</w:t>
            </w:r>
          </w:p>
          <w:p w14:paraId="3BC10157" w14:textId="77777777" w:rsidR="00A925A7" w:rsidRDefault="00A925A7" w:rsidP="00324C76">
            <w:pPr>
              <w:jc w:val="both"/>
              <w:rPr>
                <w:noProof/>
                <w:szCs w:val="24"/>
              </w:rPr>
            </w:pPr>
          </w:p>
          <w:p w14:paraId="406F9708" w14:textId="5E714DC2" w:rsidR="00C1618F" w:rsidRPr="0048166D" w:rsidRDefault="00C1618F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</w:t>
            </w:r>
            <w:r w:rsidR="0009087E" w:rsidRPr="0048166D">
              <w:rPr>
                <w:noProof/>
                <w:szCs w:val="24"/>
              </w:rPr>
              <w:t>yvendinti numatytas uždavinys</w:t>
            </w:r>
            <w:r w:rsidRPr="0048166D">
              <w:rPr>
                <w:noProof/>
                <w:szCs w:val="24"/>
              </w:rPr>
              <w:t>:</w:t>
            </w:r>
          </w:p>
          <w:p w14:paraId="7C3AF36A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</w:p>
          <w:p w14:paraId="1401F2C3" w14:textId="54C9D529" w:rsidR="00C1618F" w:rsidRPr="0048166D" w:rsidRDefault="00C1618F" w:rsidP="00C1618F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324C76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 xml:space="preserve">ždavinys. </w:t>
            </w:r>
            <w:r w:rsidR="00296A71" w:rsidRPr="0048166D">
              <w:rPr>
                <w:b/>
                <w:noProof/>
                <w:szCs w:val="24"/>
              </w:rPr>
              <w:t>P</w:t>
            </w:r>
            <w:r w:rsidR="0009087E" w:rsidRPr="0048166D">
              <w:rPr>
                <w:b/>
                <w:noProof/>
                <w:szCs w:val="24"/>
              </w:rPr>
              <w:t>askatinti gyventojų bendruomeniškumą ir įtrauktį į savivaldos procesus</w:t>
            </w:r>
            <w:r w:rsidRPr="0048166D">
              <w:rPr>
                <w:b/>
                <w:noProof/>
                <w:szCs w:val="24"/>
              </w:rPr>
              <w:t>.</w:t>
            </w:r>
          </w:p>
          <w:p w14:paraId="685B52C4" w14:textId="7C336989" w:rsidR="008E2C14" w:rsidRPr="0048166D" w:rsidRDefault="00324C76" w:rsidP="0044427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r</w:t>
            </w:r>
            <w:r w:rsidR="0009087E" w:rsidRPr="0048166D">
              <w:rPr>
                <w:noProof/>
                <w:szCs w:val="24"/>
              </w:rPr>
              <w:t>enginių, skatinančių bendruomeniškumą ir įsitraukimą</w:t>
            </w:r>
            <w:r w:rsidR="00C1618F" w:rsidRPr="0048166D">
              <w:rPr>
                <w:noProof/>
                <w:szCs w:val="24"/>
              </w:rPr>
              <w:t>, skaičius (vnt.</w:t>
            </w:r>
            <w:r w:rsidR="008E2C14" w:rsidRPr="0048166D">
              <w:rPr>
                <w:noProof/>
                <w:szCs w:val="24"/>
              </w:rPr>
              <w:t>)</w:t>
            </w:r>
            <w:r w:rsidR="009975ED" w:rsidRPr="0048166D">
              <w:rPr>
                <w:noProof/>
                <w:szCs w:val="24"/>
              </w:rPr>
              <w:t>.</w:t>
            </w:r>
          </w:p>
          <w:p w14:paraId="12830824" w14:textId="77777777" w:rsidR="003D44AB" w:rsidRPr="0048166D" w:rsidRDefault="003D44AB" w:rsidP="003D44AB">
            <w:pPr>
              <w:pStyle w:val="Sraopastraipa"/>
              <w:jc w:val="both"/>
              <w:rPr>
                <w:noProof/>
              </w:rPr>
            </w:pPr>
          </w:p>
          <w:p w14:paraId="47DC05E0" w14:textId="6CC39CDB" w:rsidR="008E2C14" w:rsidRPr="0048166D" w:rsidRDefault="008E2C14" w:rsidP="008E2C14">
            <w:pPr>
              <w:pStyle w:val="Sraopastraipa"/>
              <w:ind w:hanging="720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324C76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</w:t>
            </w:r>
            <w:r w:rsidRPr="0048166D">
              <w:rPr>
                <w:noProof/>
              </w:rPr>
              <w:t xml:space="preserve">. </w:t>
            </w:r>
            <w:r w:rsidRPr="0048166D">
              <w:rPr>
                <w:b/>
                <w:noProof/>
              </w:rPr>
              <w:t>Gyventojų pilietiškumo ir sąmoningumo skatinimas.</w:t>
            </w:r>
          </w:p>
          <w:p w14:paraId="776643E6" w14:textId="77777777" w:rsidR="00324C76" w:rsidRPr="0048166D" w:rsidRDefault="00324C76" w:rsidP="00324C7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5EDA3013" w14:textId="36EB5915" w:rsidR="008E2C14" w:rsidRPr="0048166D" w:rsidRDefault="00324C76" w:rsidP="0062696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8E2C14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8E2C14" w:rsidRPr="0048166D">
              <w:rPr>
                <w:noProof/>
                <w:szCs w:val="24"/>
              </w:rPr>
              <w:t xml:space="preserve">Lyčių lygybės kraštovaizdis </w:t>
            </w:r>
            <w:r w:rsidRPr="0048166D">
              <w:rPr>
                <w:noProof/>
                <w:szCs w:val="24"/>
              </w:rPr>
              <w:t>–</w:t>
            </w:r>
            <w:r w:rsidR="008E2C14" w:rsidRPr="0048166D">
              <w:rPr>
                <w:noProof/>
                <w:szCs w:val="24"/>
              </w:rPr>
              <w:t xml:space="preserve"> tvarus ir skirtingus poreikius atitinkantis miestų plėtros metodas</w:t>
            </w:r>
            <w:r w:rsidRPr="0048166D">
              <w:rPr>
                <w:noProof/>
                <w:szCs w:val="24"/>
              </w:rPr>
              <w:t>“</w:t>
            </w:r>
            <w:r w:rsidR="008E2C14" w:rsidRPr="0048166D">
              <w:rPr>
                <w:noProof/>
                <w:szCs w:val="24"/>
              </w:rPr>
              <w:t>;</w:t>
            </w:r>
          </w:p>
          <w:p w14:paraId="7373309A" w14:textId="7EC4A813" w:rsidR="00A53599" w:rsidRPr="0048166D" w:rsidRDefault="00324C76" w:rsidP="0062696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8E2C14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8E2C14" w:rsidRPr="0048166D">
              <w:rPr>
                <w:noProof/>
                <w:szCs w:val="24"/>
              </w:rPr>
              <w:t>Paslaugų ir asmenų aptarnavimo kokybės gerinimas Panevėžio miesto ir Panevėžio rajono savivaldybėse</w:t>
            </w:r>
            <w:r w:rsidR="00F37453" w:rsidRPr="0048166D">
              <w:rPr>
                <w:noProof/>
                <w:szCs w:val="24"/>
              </w:rPr>
              <w:t>“</w:t>
            </w:r>
            <w:r w:rsidR="008E2C14" w:rsidRPr="0048166D">
              <w:rPr>
                <w:noProof/>
                <w:szCs w:val="24"/>
              </w:rPr>
              <w:t>;</w:t>
            </w:r>
          </w:p>
          <w:p w14:paraId="251C6CC6" w14:textId="0382AD78" w:rsidR="008E2C14" w:rsidRPr="0048166D" w:rsidRDefault="00F37453" w:rsidP="0062696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8E2C14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8E2C14" w:rsidRPr="0048166D">
              <w:rPr>
                <w:noProof/>
                <w:szCs w:val="24"/>
              </w:rPr>
              <w:t>Tiltas</w:t>
            </w:r>
            <w:r w:rsidRPr="0048166D">
              <w:rPr>
                <w:noProof/>
                <w:szCs w:val="24"/>
              </w:rPr>
              <w:t>“</w:t>
            </w:r>
            <w:r w:rsidR="008E2C14" w:rsidRPr="0048166D">
              <w:rPr>
                <w:noProof/>
                <w:szCs w:val="24"/>
              </w:rPr>
              <w:t>;</w:t>
            </w:r>
          </w:p>
          <w:p w14:paraId="4E859FE7" w14:textId="4EFB294F" w:rsidR="008E2C14" w:rsidRPr="0048166D" w:rsidRDefault="00F37453" w:rsidP="0062696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p</w:t>
            </w:r>
            <w:r w:rsidR="008E2C14" w:rsidRPr="0048166D">
              <w:rPr>
                <w:noProof/>
                <w:szCs w:val="24"/>
              </w:rPr>
              <w:t>risidėti prie BIVP (Bendruomenės inicijuota vietos p</w:t>
            </w:r>
            <w:r w:rsidR="00B5774F" w:rsidRPr="0048166D">
              <w:rPr>
                <w:noProof/>
                <w:szCs w:val="24"/>
              </w:rPr>
              <w:t>lėtra) strategijos įgyvendinimo;</w:t>
            </w:r>
          </w:p>
          <w:p w14:paraId="77542EB1" w14:textId="259A7655" w:rsidR="003D44AB" w:rsidRPr="0048166D" w:rsidRDefault="00F37453" w:rsidP="00626968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5C03AF" w:rsidRPr="0048166D">
              <w:rPr>
                <w:noProof/>
                <w:szCs w:val="24"/>
              </w:rPr>
              <w:t>gyvendinti projektą „Bendruomenė ir aplinka“;</w:t>
            </w:r>
          </w:p>
          <w:p w14:paraId="73902AF8" w14:textId="550357B8" w:rsidR="005C03AF" w:rsidRPr="0048166D" w:rsidRDefault="00F37453" w:rsidP="00FC29AD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5C03AF" w:rsidRPr="0048166D">
              <w:rPr>
                <w:noProof/>
                <w:szCs w:val="24"/>
              </w:rPr>
              <w:t>gyvendinti projektą „Sportas visiems“;</w:t>
            </w:r>
          </w:p>
          <w:p w14:paraId="7CCD50DE" w14:textId="7E308F4E" w:rsidR="005C03AF" w:rsidRPr="0048166D" w:rsidRDefault="00F37453" w:rsidP="00FC29AD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5C03AF" w:rsidRPr="0048166D">
              <w:rPr>
                <w:noProof/>
                <w:szCs w:val="24"/>
              </w:rPr>
              <w:t>gyvendinti projektą „Žalioji kryptis“;</w:t>
            </w:r>
          </w:p>
          <w:p w14:paraId="6BA460B0" w14:textId="4A390B83" w:rsidR="005C03AF" w:rsidRPr="0048166D" w:rsidRDefault="00F37453" w:rsidP="00FC29AD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5C03AF" w:rsidRPr="0048166D">
              <w:rPr>
                <w:noProof/>
                <w:szCs w:val="24"/>
              </w:rPr>
              <w:t>gyvendinti projektą „Įtrauki Europos Sąjunga“;</w:t>
            </w:r>
          </w:p>
          <w:p w14:paraId="1C1E2C83" w14:textId="384859F5" w:rsidR="008E2C14" w:rsidRPr="0048166D" w:rsidRDefault="00F37453" w:rsidP="00FC29AD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7769E6" w:rsidRPr="0048166D">
              <w:rPr>
                <w:noProof/>
                <w:szCs w:val="24"/>
              </w:rPr>
              <w:t>gyvendinti projektą „Iššūkiai jaunimui“</w:t>
            </w:r>
            <w:r w:rsidRPr="0048166D">
              <w:rPr>
                <w:noProof/>
                <w:szCs w:val="24"/>
              </w:rPr>
              <w:t>.</w:t>
            </w:r>
          </w:p>
        </w:tc>
      </w:tr>
    </w:tbl>
    <w:p w14:paraId="71BDFDA7" w14:textId="77777777" w:rsidR="00603B80" w:rsidRPr="0048166D" w:rsidRDefault="00603B80" w:rsidP="00B6465C">
      <w:pPr>
        <w:jc w:val="both"/>
        <w:rPr>
          <w:noProof/>
          <w:szCs w:val="24"/>
        </w:rPr>
      </w:pPr>
    </w:p>
    <w:tbl>
      <w:tblPr>
        <w:tblW w:w="9606" w:type="dxa"/>
        <w:tblInd w:w="-113" w:type="dxa"/>
        <w:tblLook w:val="04A0" w:firstRow="1" w:lastRow="0" w:firstColumn="1" w:lastColumn="0" w:noHBand="0" w:noVBand="1"/>
      </w:tblPr>
      <w:tblGrid>
        <w:gridCol w:w="3085"/>
        <w:gridCol w:w="4820"/>
        <w:gridCol w:w="1013"/>
        <w:gridCol w:w="688"/>
      </w:tblGrid>
      <w:tr w:rsidR="00F37453" w:rsidRPr="0048166D" w14:paraId="0ADDA41C" w14:textId="77777777" w:rsidTr="00D45570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8F112" w14:textId="77777777" w:rsidR="00603B80" w:rsidRPr="0048166D" w:rsidRDefault="00603B80" w:rsidP="00DD6AB3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Ilgalaikis prioritetas</w:t>
            </w:r>
          </w:p>
          <w:p w14:paraId="72050DB0" w14:textId="77777777" w:rsidR="00603B80" w:rsidRPr="0048166D" w:rsidRDefault="00603B80" w:rsidP="00DD6AB3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(pagal SPP)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B0416" w14:textId="77777777" w:rsidR="00603B80" w:rsidRPr="0048166D" w:rsidRDefault="00603B80" w:rsidP="00DD6AB3">
            <w:pPr>
              <w:pStyle w:val="Antrat5"/>
              <w:numPr>
                <w:ilvl w:val="0"/>
                <w:numId w:val="0"/>
              </w:numPr>
              <w:snapToGrid w:val="0"/>
              <w:spacing w:before="0" w:after="0"/>
              <w:jc w:val="both"/>
              <w:rPr>
                <w:i w:val="0"/>
                <w:noProof/>
                <w:sz w:val="24"/>
                <w:szCs w:val="24"/>
              </w:rPr>
            </w:pPr>
            <w:r w:rsidRPr="0048166D">
              <w:rPr>
                <w:i w:val="0"/>
                <w:noProof/>
                <w:sz w:val="24"/>
                <w:szCs w:val="24"/>
              </w:rPr>
              <w:t>Miestas, vystantis tvarią aplinką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8903E" w14:textId="77777777" w:rsidR="00603B80" w:rsidRPr="0048166D" w:rsidRDefault="00603B80" w:rsidP="00DD6AB3">
            <w:pPr>
              <w:pStyle w:val="Antrat5"/>
              <w:spacing w:before="0" w:after="0"/>
              <w:jc w:val="both"/>
              <w:rPr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i w:val="0"/>
                <w:iCs w:val="0"/>
                <w:noProof/>
                <w:sz w:val="24"/>
                <w:szCs w:val="24"/>
              </w:rPr>
              <w:t>Kodas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629C" w14:textId="77777777" w:rsidR="00603B80" w:rsidRPr="0048166D" w:rsidRDefault="00603B80" w:rsidP="00DD6AB3">
            <w:pPr>
              <w:pStyle w:val="Antrat5"/>
              <w:snapToGrid w:val="0"/>
              <w:spacing w:before="0" w:after="0"/>
              <w:jc w:val="both"/>
              <w:rPr>
                <w:bCs w:val="0"/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bCs w:val="0"/>
                <w:i w:val="0"/>
                <w:iCs w:val="0"/>
                <w:noProof/>
                <w:sz w:val="24"/>
                <w:szCs w:val="24"/>
              </w:rPr>
              <w:t>02</w:t>
            </w:r>
          </w:p>
        </w:tc>
      </w:tr>
    </w:tbl>
    <w:p w14:paraId="73ED8ACE" w14:textId="77777777" w:rsidR="001A37B5" w:rsidRPr="0048166D" w:rsidRDefault="001A37B5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4804"/>
        <w:gridCol w:w="992"/>
        <w:gridCol w:w="709"/>
      </w:tblGrid>
      <w:tr w:rsidR="00F37453" w:rsidRPr="0048166D" w14:paraId="5A835A98" w14:textId="77777777" w:rsidTr="00D45570">
        <w:tc>
          <w:tcPr>
            <w:tcW w:w="3135" w:type="dxa"/>
            <w:vAlign w:val="center"/>
          </w:tcPr>
          <w:p w14:paraId="7AF2F4DC" w14:textId="77777777" w:rsidR="008E2C14" w:rsidRPr="0048166D" w:rsidRDefault="008E2C14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4804" w:type="dxa"/>
          </w:tcPr>
          <w:p w14:paraId="55A8936E" w14:textId="77777777" w:rsidR="008E2C14" w:rsidRPr="0048166D" w:rsidRDefault="008E2C14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Vykdyti kryptingą darnaus judumo politiką savivaldybėje</w:t>
            </w:r>
          </w:p>
        </w:tc>
        <w:tc>
          <w:tcPr>
            <w:tcW w:w="992" w:type="dxa"/>
            <w:vAlign w:val="center"/>
          </w:tcPr>
          <w:p w14:paraId="3F2CD860" w14:textId="77777777" w:rsidR="008E2C14" w:rsidRPr="0048166D" w:rsidRDefault="008E2C14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709" w:type="dxa"/>
            <w:vAlign w:val="center"/>
          </w:tcPr>
          <w:p w14:paraId="3675A68E" w14:textId="77777777" w:rsidR="008E2C14" w:rsidRPr="0048166D" w:rsidRDefault="008E2C14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05</w:t>
            </w:r>
          </w:p>
        </w:tc>
      </w:tr>
    </w:tbl>
    <w:p w14:paraId="7C375E38" w14:textId="77777777" w:rsidR="001A37B5" w:rsidRPr="0048166D" w:rsidRDefault="001A37B5" w:rsidP="00B6465C">
      <w:pPr>
        <w:jc w:val="both"/>
        <w:rPr>
          <w:noProof/>
          <w:szCs w:val="24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662"/>
      </w:tblGrid>
      <w:tr w:rsidR="00F37453" w:rsidRPr="0048166D" w14:paraId="3E6A17F8" w14:textId="77777777" w:rsidTr="009D19CC">
        <w:tc>
          <w:tcPr>
            <w:tcW w:w="9662" w:type="dxa"/>
          </w:tcPr>
          <w:p w14:paraId="732684D9" w14:textId="77777777" w:rsidR="00AA2F50" w:rsidRPr="0048166D" w:rsidRDefault="00AA2F50" w:rsidP="009D19CC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 xml:space="preserve">Tikslo įgyvendinimo aprašymas </w:t>
            </w:r>
          </w:p>
          <w:p w14:paraId="27C37870" w14:textId="765D35BA" w:rsidR="00100584" w:rsidRPr="0048166D" w:rsidRDefault="009D19CC" w:rsidP="002D281D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Šiuo tikslu siekiama vykdyti kryptingą darnaus judumo politiką savivaldybėje diegiant</w:t>
            </w:r>
            <w:r w:rsidR="00F37453" w:rsidRPr="0048166D">
              <w:rPr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/ tobulinant darnaus ju</w:t>
            </w:r>
            <w:r w:rsidR="00DD6AB3" w:rsidRPr="0048166D">
              <w:rPr>
                <w:noProof/>
                <w:szCs w:val="24"/>
              </w:rPr>
              <w:t>dumo priemones Panevėžio mieste, skatinant</w:t>
            </w:r>
            <w:r w:rsidR="00A17C2E" w:rsidRPr="0048166D">
              <w:rPr>
                <w:noProof/>
                <w:szCs w:val="24"/>
              </w:rPr>
              <w:t xml:space="preserve"> netaršaus mikrotransporto (paspirtukai, dviračiai, riedžiai ir kt.) infrastruktūros plėtrą</w:t>
            </w:r>
            <w:r w:rsidR="00DD6AB3" w:rsidRPr="0048166D">
              <w:rPr>
                <w:noProof/>
                <w:szCs w:val="24"/>
              </w:rPr>
              <w:t xml:space="preserve">, didinant </w:t>
            </w:r>
            <w:r w:rsidR="00A17C2E" w:rsidRPr="0048166D">
              <w:rPr>
                <w:noProof/>
                <w:szCs w:val="24"/>
              </w:rPr>
              <w:t>naudojimosi viešuoju transportu mastą</w:t>
            </w:r>
            <w:r w:rsidR="00DD6AB3" w:rsidRPr="0048166D">
              <w:rPr>
                <w:noProof/>
                <w:szCs w:val="24"/>
              </w:rPr>
              <w:t xml:space="preserve"> </w:t>
            </w:r>
            <w:r w:rsidR="00F37453" w:rsidRPr="0048166D">
              <w:rPr>
                <w:noProof/>
                <w:szCs w:val="24"/>
              </w:rPr>
              <w:t>ir</w:t>
            </w:r>
            <w:r w:rsidR="00DD6AB3" w:rsidRPr="0048166D">
              <w:rPr>
                <w:noProof/>
                <w:szCs w:val="24"/>
              </w:rPr>
              <w:t xml:space="preserve"> </w:t>
            </w:r>
            <w:r w:rsidR="002D281D" w:rsidRPr="0048166D">
              <w:rPr>
                <w:noProof/>
                <w:szCs w:val="24"/>
              </w:rPr>
              <w:t>užtikrinti eis</w:t>
            </w:r>
            <w:r w:rsidR="00100584" w:rsidRPr="0048166D">
              <w:rPr>
                <w:noProof/>
                <w:szCs w:val="24"/>
              </w:rPr>
              <w:t xml:space="preserve">mo saugumą, </w:t>
            </w:r>
            <w:r w:rsidR="002D281D" w:rsidRPr="0048166D">
              <w:rPr>
                <w:noProof/>
                <w:szCs w:val="24"/>
              </w:rPr>
              <w:t>diegiant eismo saugumo pri</w:t>
            </w:r>
            <w:r w:rsidR="00100584" w:rsidRPr="0048166D">
              <w:rPr>
                <w:noProof/>
                <w:szCs w:val="24"/>
              </w:rPr>
              <w:t>e</w:t>
            </w:r>
            <w:r w:rsidR="002D281D" w:rsidRPr="0048166D">
              <w:rPr>
                <w:noProof/>
                <w:szCs w:val="24"/>
              </w:rPr>
              <w:t xml:space="preserve">mones. </w:t>
            </w:r>
          </w:p>
          <w:p w14:paraId="66CDC481" w14:textId="77777777" w:rsidR="00F37453" w:rsidRPr="0048166D" w:rsidRDefault="00F37453" w:rsidP="002D281D">
            <w:pPr>
              <w:jc w:val="both"/>
              <w:rPr>
                <w:noProof/>
                <w:szCs w:val="24"/>
                <w:u w:val="single"/>
              </w:rPr>
            </w:pPr>
          </w:p>
          <w:p w14:paraId="6730CAAF" w14:textId="37BEC629" w:rsidR="00100584" w:rsidRPr="0048166D" w:rsidRDefault="00F37453" w:rsidP="002D2F9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100584" w:rsidRPr="0048166D">
              <w:rPr>
                <w:noProof/>
                <w:szCs w:val="24"/>
              </w:rPr>
              <w:t>diegtų</w:t>
            </w:r>
            <w:r w:rsidRPr="0048166D">
              <w:rPr>
                <w:noProof/>
                <w:szCs w:val="24"/>
              </w:rPr>
              <w:t xml:space="preserve"> </w:t>
            </w:r>
            <w:r w:rsidR="00100584" w:rsidRPr="0048166D">
              <w:rPr>
                <w:noProof/>
                <w:szCs w:val="24"/>
              </w:rPr>
              <w:t>/ patobulintų darnaus judumo priemonių skaičius (vnt.).</w:t>
            </w:r>
          </w:p>
          <w:p w14:paraId="0882534D" w14:textId="77777777" w:rsidR="009D19CC" w:rsidRPr="0048166D" w:rsidRDefault="009D19CC" w:rsidP="009D19CC">
            <w:pPr>
              <w:pStyle w:val="Sraopastraipa"/>
              <w:jc w:val="both"/>
              <w:rPr>
                <w:noProof/>
              </w:rPr>
            </w:pPr>
          </w:p>
          <w:p w14:paraId="0AC25E75" w14:textId="77777777" w:rsidR="009D19CC" w:rsidRPr="0048166D" w:rsidRDefault="009D19CC" w:rsidP="00F37453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</w:t>
            </w:r>
            <w:r w:rsidR="00881B9A" w:rsidRPr="0048166D">
              <w:rPr>
                <w:noProof/>
                <w:szCs w:val="24"/>
              </w:rPr>
              <w:t>yvendinti numatyti 3 uždaviniai</w:t>
            </w:r>
            <w:r w:rsidRPr="0048166D">
              <w:rPr>
                <w:noProof/>
                <w:szCs w:val="24"/>
              </w:rPr>
              <w:t>:</w:t>
            </w:r>
          </w:p>
          <w:p w14:paraId="5C0B8D71" w14:textId="77777777" w:rsidR="00F37453" w:rsidRPr="0048166D" w:rsidRDefault="00F37453" w:rsidP="009D19CC">
            <w:pPr>
              <w:jc w:val="both"/>
              <w:rPr>
                <w:b/>
                <w:noProof/>
                <w:szCs w:val="24"/>
              </w:rPr>
            </w:pPr>
          </w:p>
          <w:p w14:paraId="5DAE6BCB" w14:textId="63874F35" w:rsidR="009D19CC" w:rsidRPr="0048166D" w:rsidRDefault="009D19CC" w:rsidP="009D19CC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F37453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 xml:space="preserve">ždavinys. </w:t>
            </w:r>
            <w:r w:rsidR="00340277" w:rsidRPr="0048166D">
              <w:rPr>
                <w:b/>
                <w:noProof/>
                <w:szCs w:val="24"/>
              </w:rPr>
              <w:t>Paskatinti netaršaus</w:t>
            </w:r>
            <w:r w:rsidR="00881B9A" w:rsidRPr="0048166D">
              <w:rPr>
                <w:b/>
                <w:noProof/>
                <w:szCs w:val="24"/>
              </w:rPr>
              <w:t xml:space="preserve"> mikrotransporto (paspirtukai, dviračiai, riedžiai ir kt.) infrastruktūros plėtrą</w:t>
            </w:r>
            <w:r w:rsidR="008E5A69" w:rsidRPr="0048166D">
              <w:rPr>
                <w:b/>
                <w:noProof/>
                <w:szCs w:val="24"/>
              </w:rPr>
              <w:t>.</w:t>
            </w:r>
          </w:p>
          <w:p w14:paraId="1162F9A1" w14:textId="03F53D1A" w:rsidR="009D19CC" w:rsidRPr="0048166D" w:rsidRDefault="00F37453" w:rsidP="002D2F9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a</w:t>
            </w:r>
            <w:r w:rsidR="00656F38" w:rsidRPr="0048166D">
              <w:rPr>
                <w:noProof/>
                <w:szCs w:val="24"/>
              </w:rPr>
              <w:t>tnaujintų atkarpų</w:t>
            </w:r>
            <w:r w:rsidR="009D19CC" w:rsidRPr="0048166D">
              <w:rPr>
                <w:noProof/>
                <w:szCs w:val="24"/>
              </w:rPr>
              <w:t xml:space="preserve">, </w:t>
            </w:r>
            <w:r w:rsidR="00656F38" w:rsidRPr="0048166D">
              <w:rPr>
                <w:noProof/>
                <w:szCs w:val="24"/>
              </w:rPr>
              <w:t>skatinant netaršaus mikrotransporto infrastruktūros plėtrą, ilgis (km</w:t>
            </w:r>
            <w:r w:rsidR="009D19CC" w:rsidRPr="0048166D">
              <w:rPr>
                <w:noProof/>
                <w:szCs w:val="24"/>
              </w:rPr>
              <w:t>)</w:t>
            </w:r>
            <w:r w:rsidR="00340277" w:rsidRPr="0048166D">
              <w:rPr>
                <w:noProof/>
                <w:szCs w:val="24"/>
              </w:rPr>
              <w:t>.</w:t>
            </w:r>
          </w:p>
          <w:p w14:paraId="1D0F4811" w14:textId="77777777" w:rsidR="00AD4A1C" w:rsidRPr="0048166D" w:rsidRDefault="00AD4A1C" w:rsidP="00AD4A1C">
            <w:pPr>
              <w:pStyle w:val="Sraopastraipa"/>
              <w:jc w:val="both"/>
              <w:rPr>
                <w:noProof/>
              </w:rPr>
            </w:pPr>
          </w:p>
          <w:p w14:paraId="6E4C7EF4" w14:textId="0CBAE518" w:rsidR="00AD4A1C" w:rsidRPr="0048166D" w:rsidRDefault="00AD4A1C" w:rsidP="00F37453">
            <w:pPr>
              <w:pStyle w:val="Sraopastraipa"/>
              <w:ind w:left="34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F37453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riemonė. Dviračių tr</w:t>
            </w:r>
            <w:r w:rsidR="00F37453" w:rsidRPr="0048166D">
              <w:rPr>
                <w:b/>
                <w:noProof/>
              </w:rPr>
              <w:t>a</w:t>
            </w:r>
            <w:r w:rsidRPr="0048166D">
              <w:rPr>
                <w:b/>
                <w:noProof/>
              </w:rPr>
              <w:t>sų, pėsčiųjų takų mieste ir jo prieigose įrengimas užtikrinant tęstinumą bei junglumą.</w:t>
            </w:r>
          </w:p>
          <w:p w14:paraId="07AF3B20" w14:textId="693ADB79" w:rsidR="00AD4A1C" w:rsidRPr="0048166D" w:rsidRDefault="00F37453" w:rsidP="002D2F9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AD4A1C" w:rsidRPr="0048166D">
              <w:rPr>
                <w:noProof/>
                <w:szCs w:val="24"/>
              </w:rPr>
              <w:t>gyvendi</w:t>
            </w:r>
            <w:r w:rsidR="00340277" w:rsidRPr="0048166D">
              <w:rPr>
                <w:noProof/>
                <w:szCs w:val="24"/>
              </w:rPr>
              <w:t xml:space="preserve">nti projektą </w:t>
            </w:r>
            <w:r w:rsidRPr="0048166D">
              <w:rPr>
                <w:noProof/>
                <w:szCs w:val="24"/>
              </w:rPr>
              <w:t>„</w:t>
            </w:r>
            <w:r w:rsidR="00340277" w:rsidRPr="0048166D">
              <w:rPr>
                <w:noProof/>
                <w:szCs w:val="24"/>
              </w:rPr>
              <w:t xml:space="preserve">Dviračio tako nuo </w:t>
            </w:r>
            <w:r w:rsidR="00AD4A1C" w:rsidRPr="0048166D">
              <w:rPr>
                <w:noProof/>
                <w:szCs w:val="24"/>
              </w:rPr>
              <w:t>Vakarin</w:t>
            </w:r>
            <w:r w:rsidR="00340277" w:rsidRPr="0048166D">
              <w:rPr>
                <w:noProof/>
                <w:szCs w:val="24"/>
              </w:rPr>
              <w:t>ės g. link Berčiūnų gyvenvietės</w:t>
            </w:r>
            <w:r w:rsidR="00AD4A1C" w:rsidRPr="0048166D">
              <w:rPr>
                <w:noProof/>
                <w:szCs w:val="24"/>
              </w:rPr>
              <w:t xml:space="preserve"> modernizavimas</w:t>
            </w:r>
            <w:r w:rsidRPr="0048166D">
              <w:rPr>
                <w:noProof/>
                <w:szCs w:val="24"/>
              </w:rPr>
              <w:t>“</w:t>
            </w:r>
            <w:r w:rsidR="00AD4A1C" w:rsidRPr="0048166D">
              <w:rPr>
                <w:noProof/>
                <w:szCs w:val="24"/>
              </w:rPr>
              <w:t>.</w:t>
            </w:r>
          </w:p>
          <w:p w14:paraId="687BDE10" w14:textId="77777777" w:rsidR="008E5A69" w:rsidRPr="0048166D" w:rsidRDefault="008E5A69" w:rsidP="008E5A69">
            <w:pPr>
              <w:jc w:val="both"/>
              <w:rPr>
                <w:b/>
                <w:noProof/>
                <w:szCs w:val="24"/>
              </w:rPr>
            </w:pPr>
          </w:p>
          <w:p w14:paraId="7375FE72" w14:textId="79E4709B" w:rsidR="002D2F90" w:rsidRPr="0048166D" w:rsidRDefault="00F37453" w:rsidP="00F37453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 u</w:t>
            </w:r>
            <w:r w:rsidR="008E5A69" w:rsidRPr="0048166D">
              <w:rPr>
                <w:b/>
                <w:noProof/>
                <w:szCs w:val="24"/>
              </w:rPr>
              <w:t>ždavinys. Padidinti eismo saugumą.</w:t>
            </w:r>
          </w:p>
          <w:p w14:paraId="684026CA" w14:textId="1D33A82E" w:rsidR="008E5A69" w:rsidRPr="0048166D" w:rsidRDefault="00F37453" w:rsidP="002D2F90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lastRenderedPageBreak/>
              <w:t>Produkto vertinimo kriterijus</w:t>
            </w:r>
            <w:r w:rsidRPr="0048166D">
              <w:rPr>
                <w:noProof/>
                <w:szCs w:val="24"/>
              </w:rPr>
              <w:t xml:space="preserve"> – </w:t>
            </w:r>
            <w:r w:rsidR="00A925A7" w:rsidRPr="0048166D">
              <w:rPr>
                <w:noProof/>
                <w:szCs w:val="24"/>
              </w:rPr>
              <w:t>miesto eismo objekt</w:t>
            </w:r>
            <w:r w:rsidR="00A925A7">
              <w:rPr>
                <w:noProof/>
                <w:szCs w:val="24"/>
              </w:rPr>
              <w:t>ų,</w:t>
            </w:r>
            <w:r w:rsidR="00A925A7" w:rsidRPr="0048166D">
              <w:rPr>
                <w:noProof/>
                <w:szCs w:val="24"/>
              </w:rPr>
              <w:t xml:space="preserve"> gav</w:t>
            </w:r>
            <w:r w:rsidR="00A925A7">
              <w:rPr>
                <w:noProof/>
                <w:szCs w:val="24"/>
              </w:rPr>
              <w:t xml:space="preserve">usių </w:t>
            </w:r>
            <w:r w:rsidRPr="0048166D">
              <w:rPr>
                <w:noProof/>
                <w:szCs w:val="24"/>
              </w:rPr>
              <w:t>f</w:t>
            </w:r>
            <w:r w:rsidR="00340277" w:rsidRPr="0048166D">
              <w:rPr>
                <w:noProof/>
                <w:szCs w:val="24"/>
              </w:rPr>
              <w:t>inansavimą eismo saugum</w:t>
            </w:r>
            <w:r w:rsidR="00A925A7">
              <w:rPr>
                <w:noProof/>
                <w:szCs w:val="24"/>
              </w:rPr>
              <w:t>ui</w:t>
            </w:r>
            <w:r w:rsidR="008E5A69" w:rsidRPr="0048166D">
              <w:rPr>
                <w:noProof/>
                <w:szCs w:val="24"/>
              </w:rPr>
              <w:t xml:space="preserve"> didin</w:t>
            </w:r>
            <w:r w:rsidR="00A925A7">
              <w:rPr>
                <w:noProof/>
                <w:szCs w:val="24"/>
              </w:rPr>
              <w:t>t</w:t>
            </w:r>
            <w:r w:rsidR="008E5A69" w:rsidRPr="0048166D">
              <w:rPr>
                <w:noProof/>
                <w:szCs w:val="24"/>
              </w:rPr>
              <w:t>i</w:t>
            </w:r>
            <w:r w:rsidR="00A925A7">
              <w:rPr>
                <w:noProof/>
                <w:szCs w:val="24"/>
              </w:rPr>
              <w:t>,</w:t>
            </w:r>
            <w:r w:rsidR="008E5A69" w:rsidRPr="0048166D">
              <w:rPr>
                <w:noProof/>
                <w:szCs w:val="24"/>
              </w:rPr>
              <w:t xml:space="preserve"> skaičius (vnt.)</w:t>
            </w:r>
            <w:r w:rsidR="00340277" w:rsidRPr="0048166D">
              <w:rPr>
                <w:noProof/>
                <w:szCs w:val="24"/>
              </w:rPr>
              <w:t>.</w:t>
            </w:r>
          </w:p>
          <w:p w14:paraId="001CFED6" w14:textId="77777777" w:rsidR="00614B9D" w:rsidRPr="0048166D" w:rsidRDefault="00614B9D" w:rsidP="00614B9D">
            <w:pPr>
              <w:jc w:val="both"/>
              <w:rPr>
                <w:noProof/>
                <w:szCs w:val="24"/>
              </w:rPr>
            </w:pPr>
          </w:p>
          <w:p w14:paraId="7368F6FC" w14:textId="713A0936" w:rsidR="00614B9D" w:rsidRPr="0048166D" w:rsidRDefault="00F37453" w:rsidP="00614B9D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 p</w:t>
            </w:r>
            <w:r w:rsidR="00614B9D" w:rsidRPr="0048166D">
              <w:rPr>
                <w:b/>
                <w:noProof/>
                <w:szCs w:val="24"/>
              </w:rPr>
              <w:t>riemonė. Sankryžų modernizavimas siekiant užtikrinti saugumą.</w:t>
            </w:r>
          </w:p>
          <w:p w14:paraId="1CD817F0" w14:textId="61C7A14F" w:rsidR="00353CBE" w:rsidRDefault="00F37453" w:rsidP="0068656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614B9D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614B9D" w:rsidRPr="0048166D">
              <w:rPr>
                <w:noProof/>
                <w:szCs w:val="24"/>
              </w:rPr>
              <w:t>I</w:t>
            </w:r>
            <w:r w:rsidR="00340277" w:rsidRPr="0048166D">
              <w:rPr>
                <w:noProof/>
                <w:szCs w:val="24"/>
              </w:rPr>
              <w:t>ntelektinės transporto sistemos</w:t>
            </w:r>
            <w:r w:rsidR="00614B9D" w:rsidRPr="0048166D">
              <w:rPr>
                <w:noProof/>
                <w:szCs w:val="24"/>
              </w:rPr>
              <w:t xml:space="preserve"> diegimas Panevėžio mieste</w:t>
            </w:r>
            <w:r w:rsidRPr="0048166D">
              <w:rPr>
                <w:noProof/>
                <w:szCs w:val="24"/>
              </w:rPr>
              <w:t>“</w:t>
            </w:r>
            <w:r w:rsidR="00614B9D" w:rsidRPr="0048166D">
              <w:rPr>
                <w:noProof/>
                <w:szCs w:val="24"/>
              </w:rPr>
              <w:t>.</w:t>
            </w:r>
          </w:p>
          <w:p w14:paraId="4284412B" w14:textId="77777777" w:rsidR="00A925A7" w:rsidRPr="0048166D" w:rsidRDefault="00A925A7" w:rsidP="00686560">
            <w:pPr>
              <w:jc w:val="both"/>
              <w:rPr>
                <w:noProof/>
                <w:szCs w:val="24"/>
              </w:rPr>
            </w:pPr>
          </w:p>
          <w:p w14:paraId="0ED1841F" w14:textId="150348D7" w:rsidR="00353CBE" w:rsidRPr="0048166D" w:rsidRDefault="00F37453" w:rsidP="00F37453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 u</w:t>
            </w:r>
            <w:r w:rsidR="00353CBE" w:rsidRPr="0048166D">
              <w:rPr>
                <w:b/>
                <w:noProof/>
                <w:szCs w:val="24"/>
              </w:rPr>
              <w:t>ždavinys. Padidinti naudojimosi viešuoju transportu mastą.</w:t>
            </w:r>
          </w:p>
          <w:p w14:paraId="4F4A0E0A" w14:textId="72DB2D8C" w:rsidR="00353CBE" w:rsidRPr="0048166D" w:rsidRDefault="00F37453" w:rsidP="0068656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miesto eismo objektų, gavusių f</w:t>
            </w:r>
            <w:r w:rsidR="00340277" w:rsidRPr="0048166D">
              <w:rPr>
                <w:noProof/>
                <w:szCs w:val="24"/>
              </w:rPr>
              <w:t>inansavimą eismo saugum</w:t>
            </w:r>
            <w:r w:rsidRPr="0048166D">
              <w:rPr>
                <w:noProof/>
                <w:szCs w:val="24"/>
              </w:rPr>
              <w:t>ui</w:t>
            </w:r>
            <w:r w:rsidR="00340277" w:rsidRPr="0048166D">
              <w:rPr>
                <w:noProof/>
                <w:szCs w:val="24"/>
              </w:rPr>
              <w:t xml:space="preserve"> </w:t>
            </w:r>
            <w:r w:rsidR="00353CBE" w:rsidRPr="0048166D">
              <w:rPr>
                <w:noProof/>
                <w:szCs w:val="24"/>
              </w:rPr>
              <w:t>didin</w:t>
            </w:r>
            <w:r w:rsidRPr="0048166D">
              <w:rPr>
                <w:noProof/>
                <w:szCs w:val="24"/>
              </w:rPr>
              <w:t>t</w:t>
            </w:r>
            <w:r w:rsidR="00353CBE" w:rsidRPr="0048166D">
              <w:rPr>
                <w:noProof/>
                <w:szCs w:val="24"/>
              </w:rPr>
              <w:t>i, skaičius (vnt.)</w:t>
            </w:r>
            <w:r w:rsidR="00340277" w:rsidRPr="0048166D">
              <w:rPr>
                <w:noProof/>
                <w:szCs w:val="24"/>
              </w:rPr>
              <w:t>.</w:t>
            </w:r>
          </w:p>
          <w:p w14:paraId="67097DDB" w14:textId="77777777" w:rsidR="00353CBE" w:rsidRPr="0048166D" w:rsidRDefault="00353CBE" w:rsidP="00353CBE">
            <w:pPr>
              <w:jc w:val="both"/>
              <w:rPr>
                <w:noProof/>
                <w:szCs w:val="24"/>
              </w:rPr>
            </w:pPr>
          </w:p>
          <w:p w14:paraId="722E2DCC" w14:textId="2D418F95" w:rsidR="00353CBE" w:rsidRPr="0048166D" w:rsidRDefault="00353CBE" w:rsidP="00353CB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A925A7">
              <w:rPr>
                <w:b/>
                <w:noProof/>
                <w:szCs w:val="24"/>
              </w:rPr>
              <w:t>p</w:t>
            </w:r>
            <w:r w:rsidR="00C9108B" w:rsidRPr="0048166D">
              <w:rPr>
                <w:b/>
                <w:noProof/>
                <w:szCs w:val="24"/>
              </w:rPr>
              <w:t xml:space="preserve">riemonė. </w:t>
            </w:r>
            <w:r w:rsidRPr="0048166D">
              <w:rPr>
                <w:b/>
                <w:noProof/>
                <w:szCs w:val="24"/>
              </w:rPr>
              <w:t>Intelektinių elektroninių priemonių diegimas viešajame transporte.</w:t>
            </w:r>
          </w:p>
          <w:p w14:paraId="709FD2E2" w14:textId="222A09DD" w:rsidR="009D19CC" w:rsidRPr="0048166D" w:rsidRDefault="00F37453" w:rsidP="0068656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353CBE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353CBE" w:rsidRPr="0048166D">
              <w:rPr>
                <w:noProof/>
                <w:szCs w:val="24"/>
              </w:rPr>
              <w:t>Darnaus judumo priemonių diegimas Panevėžio mieste</w:t>
            </w:r>
            <w:r w:rsidRPr="0048166D">
              <w:rPr>
                <w:noProof/>
                <w:szCs w:val="24"/>
              </w:rPr>
              <w:t>“</w:t>
            </w:r>
            <w:r w:rsidR="00353CBE" w:rsidRPr="0048166D">
              <w:rPr>
                <w:noProof/>
                <w:szCs w:val="24"/>
              </w:rPr>
              <w:t>.</w:t>
            </w:r>
          </w:p>
        </w:tc>
      </w:tr>
    </w:tbl>
    <w:p w14:paraId="5CC3BAE2" w14:textId="77777777" w:rsidR="00686560" w:rsidRPr="0048166D" w:rsidRDefault="00686560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F37453" w:rsidRPr="0048166D" w14:paraId="487A8AE1" w14:textId="77777777" w:rsidTr="00D001EE">
        <w:tc>
          <w:tcPr>
            <w:tcW w:w="3135" w:type="dxa"/>
            <w:vAlign w:val="center"/>
          </w:tcPr>
          <w:p w14:paraId="2A4B8224" w14:textId="77777777" w:rsidR="00273682" w:rsidRPr="0048166D" w:rsidRDefault="00273682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2DCC6B22" w14:textId="4D17122B" w:rsidR="00273682" w:rsidRPr="0048166D" w:rsidRDefault="00C0024F" w:rsidP="0058061B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Mažinti poveikį klimato kaitai ir prie jos prisitaikyti</w:t>
            </w:r>
          </w:p>
        </w:tc>
        <w:tc>
          <w:tcPr>
            <w:tcW w:w="900" w:type="dxa"/>
            <w:vAlign w:val="center"/>
          </w:tcPr>
          <w:p w14:paraId="1636B8D7" w14:textId="77777777" w:rsidR="00273682" w:rsidRPr="0048166D" w:rsidRDefault="00273682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4C5DE081" w14:textId="77777777" w:rsidR="00273682" w:rsidRPr="0048166D" w:rsidRDefault="00273682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06</w:t>
            </w:r>
          </w:p>
        </w:tc>
      </w:tr>
    </w:tbl>
    <w:p w14:paraId="202EC7A9" w14:textId="77777777" w:rsidR="00273682" w:rsidRPr="0048166D" w:rsidRDefault="00273682" w:rsidP="00B6465C">
      <w:pPr>
        <w:jc w:val="both"/>
        <w:rPr>
          <w:noProof/>
          <w:szCs w:val="24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662"/>
      </w:tblGrid>
      <w:tr w:rsidR="00F37453" w:rsidRPr="0048166D" w14:paraId="7C49F0A3" w14:textId="77777777" w:rsidTr="0058061B">
        <w:tc>
          <w:tcPr>
            <w:tcW w:w="9662" w:type="dxa"/>
          </w:tcPr>
          <w:p w14:paraId="3DAE63C7" w14:textId="77777777" w:rsidR="004A52AF" w:rsidRPr="0048166D" w:rsidRDefault="004A52AF" w:rsidP="0058061B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 xml:space="preserve">Tikslo įgyvendinimo aprašymas </w:t>
            </w:r>
          </w:p>
          <w:p w14:paraId="6636AAC6" w14:textId="6A910E0C" w:rsidR="0058061B" w:rsidRPr="0048166D" w:rsidRDefault="0058061B" w:rsidP="0058061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 xml:space="preserve">Šiuo tikslu siekiama mažinti poveikį </w:t>
            </w:r>
            <w:r w:rsidR="00C0024F" w:rsidRPr="0048166D">
              <w:rPr>
                <w:noProof/>
                <w:szCs w:val="24"/>
              </w:rPr>
              <w:t xml:space="preserve">klimato </w:t>
            </w:r>
            <w:r w:rsidRPr="0048166D">
              <w:rPr>
                <w:noProof/>
                <w:szCs w:val="24"/>
              </w:rPr>
              <w:t xml:space="preserve">kaitai </w:t>
            </w:r>
            <w:r w:rsidR="00E406D6" w:rsidRPr="0048166D">
              <w:rPr>
                <w:noProof/>
                <w:szCs w:val="24"/>
              </w:rPr>
              <w:t xml:space="preserve">ir </w:t>
            </w:r>
            <w:r w:rsidR="00C0024F" w:rsidRPr="0048166D">
              <w:rPr>
                <w:noProof/>
                <w:szCs w:val="24"/>
              </w:rPr>
              <w:t xml:space="preserve">didinti </w:t>
            </w:r>
            <w:r w:rsidR="00E406D6" w:rsidRPr="0048166D">
              <w:rPr>
                <w:noProof/>
                <w:szCs w:val="24"/>
              </w:rPr>
              <w:t>prisitaikymą</w:t>
            </w:r>
            <w:r w:rsidRPr="0048166D">
              <w:rPr>
                <w:noProof/>
                <w:szCs w:val="24"/>
              </w:rPr>
              <w:t xml:space="preserve"> prie jos,</w:t>
            </w:r>
            <w:r w:rsidR="00E406D6" w:rsidRPr="0048166D">
              <w:rPr>
                <w:noProof/>
                <w:szCs w:val="24"/>
              </w:rPr>
              <w:t xml:space="preserve"> skatinant energijos taupymą, </w:t>
            </w:r>
            <w:r w:rsidRPr="0048166D">
              <w:rPr>
                <w:noProof/>
                <w:szCs w:val="24"/>
              </w:rPr>
              <w:t xml:space="preserve">alternatyvių energijos šaltinių naudojimą, užtikrinant </w:t>
            </w:r>
            <w:r w:rsidR="00E406D6" w:rsidRPr="0048166D">
              <w:rPr>
                <w:noProof/>
                <w:szCs w:val="24"/>
              </w:rPr>
              <w:t>saugią ir švarią aplinką, diegiant</w:t>
            </w:r>
            <w:r w:rsidRPr="0048166D">
              <w:rPr>
                <w:noProof/>
                <w:szCs w:val="24"/>
              </w:rPr>
              <w:t xml:space="preserve"> žiedinės eko</w:t>
            </w:r>
            <w:r w:rsidR="002D281D" w:rsidRPr="0048166D">
              <w:rPr>
                <w:noProof/>
                <w:szCs w:val="24"/>
              </w:rPr>
              <w:t>nomikos principus</w:t>
            </w:r>
            <w:r w:rsidR="00C0024F" w:rsidRPr="0048166D">
              <w:rPr>
                <w:noProof/>
                <w:szCs w:val="24"/>
              </w:rPr>
              <w:t xml:space="preserve">, </w:t>
            </w:r>
            <w:r w:rsidR="002D281D" w:rsidRPr="0048166D">
              <w:rPr>
                <w:noProof/>
                <w:szCs w:val="24"/>
              </w:rPr>
              <w:t>atnaujinant</w:t>
            </w:r>
            <w:r w:rsidRPr="0048166D">
              <w:rPr>
                <w:noProof/>
                <w:szCs w:val="24"/>
              </w:rPr>
              <w:t xml:space="preserve"> miesto erdvių ir objektų kokybę ir </w:t>
            </w:r>
            <w:r w:rsidR="00A925A7">
              <w:rPr>
                <w:noProof/>
                <w:szCs w:val="24"/>
              </w:rPr>
              <w:t xml:space="preserve">vykdant </w:t>
            </w:r>
            <w:r w:rsidRPr="0048166D">
              <w:rPr>
                <w:noProof/>
                <w:szCs w:val="24"/>
              </w:rPr>
              <w:t xml:space="preserve">jų priežiūrą. </w:t>
            </w:r>
          </w:p>
          <w:p w14:paraId="65FF6355" w14:textId="77777777" w:rsidR="00870847" w:rsidRPr="0048166D" w:rsidRDefault="0058061B" w:rsidP="00870847">
            <w:pPr>
              <w:jc w:val="both"/>
              <w:rPr>
                <w:noProof/>
                <w:szCs w:val="24"/>
                <w:u w:val="single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kriterijai:</w:t>
            </w:r>
          </w:p>
          <w:p w14:paraId="3D96ED6B" w14:textId="139EA634" w:rsidR="00BB2326" w:rsidRPr="0048166D" w:rsidRDefault="00C0024F" w:rsidP="00870847">
            <w:pPr>
              <w:jc w:val="both"/>
              <w:rPr>
                <w:noProof/>
                <w:szCs w:val="24"/>
                <w:u w:val="single"/>
              </w:rPr>
            </w:pPr>
            <w:r w:rsidRPr="0048166D">
              <w:rPr>
                <w:noProof/>
                <w:szCs w:val="24"/>
              </w:rPr>
              <w:t>f</w:t>
            </w:r>
            <w:r w:rsidR="00BB2326" w:rsidRPr="0048166D">
              <w:rPr>
                <w:noProof/>
                <w:szCs w:val="24"/>
              </w:rPr>
              <w:t>inansavimą gav</w:t>
            </w:r>
            <w:r w:rsidR="00A925A7">
              <w:rPr>
                <w:noProof/>
                <w:szCs w:val="24"/>
              </w:rPr>
              <w:t>usių</w:t>
            </w:r>
            <w:r w:rsidR="00BB2326" w:rsidRPr="0048166D">
              <w:rPr>
                <w:noProof/>
                <w:szCs w:val="24"/>
              </w:rPr>
              <w:t xml:space="preserve"> klimato kaitos mažinimo sprendini</w:t>
            </w:r>
            <w:r w:rsidRPr="0048166D">
              <w:rPr>
                <w:noProof/>
                <w:szCs w:val="24"/>
              </w:rPr>
              <w:t>ų</w:t>
            </w:r>
            <w:r w:rsidR="00BB2326" w:rsidRPr="0048166D">
              <w:rPr>
                <w:noProof/>
                <w:szCs w:val="24"/>
              </w:rPr>
              <w:t xml:space="preserve"> skaičius (vnt.);</w:t>
            </w:r>
          </w:p>
          <w:p w14:paraId="621EEFF2" w14:textId="253508FC" w:rsidR="0058061B" w:rsidRPr="0048166D" w:rsidRDefault="00C0024F" w:rsidP="00870847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a</w:t>
            </w:r>
            <w:r w:rsidR="00BB2326" w:rsidRPr="0048166D">
              <w:rPr>
                <w:noProof/>
                <w:szCs w:val="24"/>
              </w:rPr>
              <w:t>tnaujintos</w:t>
            </w:r>
            <w:r w:rsidRPr="0048166D">
              <w:rPr>
                <w:noProof/>
                <w:szCs w:val="24"/>
              </w:rPr>
              <w:t xml:space="preserve"> </w:t>
            </w:r>
            <w:r w:rsidR="00BB2326" w:rsidRPr="0048166D">
              <w:rPr>
                <w:noProof/>
                <w:szCs w:val="24"/>
              </w:rPr>
              <w:t>/ suformuotos viešosios erdvės, želdynai</w:t>
            </w:r>
            <w:r w:rsidR="0058061B" w:rsidRPr="0048166D">
              <w:rPr>
                <w:noProof/>
                <w:szCs w:val="24"/>
              </w:rPr>
              <w:t xml:space="preserve"> </w:t>
            </w:r>
            <w:r w:rsidR="00BB2326" w:rsidRPr="0048166D">
              <w:rPr>
                <w:noProof/>
                <w:szCs w:val="24"/>
              </w:rPr>
              <w:t>(kv.</w:t>
            </w:r>
            <w:r w:rsidRPr="0048166D">
              <w:rPr>
                <w:noProof/>
                <w:szCs w:val="24"/>
              </w:rPr>
              <w:t xml:space="preserve"> </w:t>
            </w:r>
            <w:r w:rsidR="00BB2326" w:rsidRPr="0048166D">
              <w:rPr>
                <w:noProof/>
                <w:szCs w:val="24"/>
              </w:rPr>
              <w:t>m</w:t>
            </w:r>
            <w:r w:rsidR="0058061B" w:rsidRPr="0048166D">
              <w:rPr>
                <w:noProof/>
                <w:szCs w:val="24"/>
              </w:rPr>
              <w:t>)</w:t>
            </w:r>
            <w:r w:rsidRPr="0048166D">
              <w:rPr>
                <w:noProof/>
                <w:szCs w:val="24"/>
              </w:rPr>
              <w:t>.</w:t>
            </w:r>
          </w:p>
          <w:p w14:paraId="57E7FB18" w14:textId="77777777" w:rsidR="0058061B" w:rsidRPr="0048166D" w:rsidRDefault="0058061B" w:rsidP="0058061B">
            <w:pPr>
              <w:pStyle w:val="Sraopastraipa"/>
              <w:jc w:val="both"/>
              <w:rPr>
                <w:noProof/>
              </w:rPr>
            </w:pPr>
          </w:p>
          <w:p w14:paraId="79989BEF" w14:textId="77777777" w:rsidR="0058061B" w:rsidRPr="0048166D" w:rsidRDefault="0058061B" w:rsidP="00C0024F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įgyvendinti numatyti 3 uždaviniai:</w:t>
            </w:r>
          </w:p>
          <w:p w14:paraId="6A3B773C" w14:textId="77777777" w:rsidR="00C0024F" w:rsidRPr="0048166D" w:rsidRDefault="00C0024F" w:rsidP="00C9108B">
            <w:pPr>
              <w:pStyle w:val="Sraopastraipa"/>
              <w:ind w:left="460" w:hanging="460"/>
              <w:jc w:val="both"/>
              <w:rPr>
                <w:b/>
                <w:noProof/>
              </w:rPr>
            </w:pPr>
          </w:p>
          <w:p w14:paraId="6EA32651" w14:textId="589D5F61" w:rsidR="00C9108B" w:rsidRPr="0048166D" w:rsidRDefault="00C9108B" w:rsidP="00C0024F">
            <w:pPr>
              <w:pStyle w:val="Sraopastraipa"/>
              <w:ind w:left="34" w:hanging="34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C0024F" w:rsidRPr="0048166D">
              <w:rPr>
                <w:b/>
                <w:noProof/>
              </w:rPr>
              <w:t>u</w:t>
            </w:r>
            <w:r w:rsidRPr="0048166D">
              <w:rPr>
                <w:b/>
                <w:noProof/>
              </w:rPr>
              <w:t>ždavinys. Paskatinti ener</w:t>
            </w:r>
            <w:r w:rsidR="00E406D6" w:rsidRPr="0048166D">
              <w:rPr>
                <w:b/>
                <w:noProof/>
              </w:rPr>
              <w:t xml:space="preserve">gijos taupymą, atsinaujinančių ir alternatyvių </w:t>
            </w:r>
            <w:r w:rsidRPr="0048166D">
              <w:rPr>
                <w:b/>
                <w:noProof/>
              </w:rPr>
              <w:t>energijos išteklių naudojimą.</w:t>
            </w:r>
          </w:p>
          <w:p w14:paraId="59E47C21" w14:textId="18D7E13F" w:rsidR="00C9108B" w:rsidRPr="0048166D" w:rsidRDefault="00C0024F" w:rsidP="000505B8">
            <w:pPr>
              <w:jc w:val="both"/>
              <w:rPr>
                <w:noProof/>
                <w:szCs w:val="24"/>
                <w:u w:val="single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C9108B" w:rsidRPr="0048166D">
              <w:rPr>
                <w:noProof/>
                <w:szCs w:val="24"/>
              </w:rPr>
              <w:t>gy</w:t>
            </w:r>
            <w:r w:rsidR="00E406D6" w:rsidRPr="0048166D">
              <w:rPr>
                <w:noProof/>
                <w:szCs w:val="24"/>
              </w:rPr>
              <w:t>vendinti</w:t>
            </w:r>
            <w:r w:rsidR="00C9108B" w:rsidRPr="0048166D">
              <w:rPr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 xml:space="preserve">energijos taupymo, atsinaujinančių išteklių naudojimo skatinimo </w:t>
            </w:r>
            <w:r w:rsidR="00C9108B" w:rsidRPr="0048166D">
              <w:rPr>
                <w:noProof/>
                <w:szCs w:val="24"/>
              </w:rPr>
              <w:t>projektai, gavę finansavimą.</w:t>
            </w:r>
          </w:p>
          <w:p w14:paraId="2D7AEE88" w14:textId="77777777" w:rsidR="00C9108B" w:rsidRPr="0048166D" w:rsidRDefault="00C9108B" w:rsidP="00C9108B">
            <w:pPr>
              <w:pStyle w:val="Sraopastraipa"/>
              <w:jc w:val="both"/>
              <w:rPr>
                <w:noProof/>
              </w:rPr>
            </w:pPr>
          </w:p>
          <w:p w14:paraId="601DAA80" w14:textId="6C421E86" w:rsidR="00C9108B" w:rsidRPr="0048166D" w:rsidRDefault="00C9108B" w:rsidP="00C9108B">
            <w:pPr>
              <w:pStyle w:val="Sraopastraipa"/>
              <w:ind w:hanging="720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C0024F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 xml:space="preserve">riemonė. Miesto apšvietimo sistemų modernizavimas ir efektyvumo didinimas. </w:t>
            </w:r>
          </w:p>
          <w:p w14:paraId="6D22DB32" w14:textId="43A961B2" w:rsidR="00C9108B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C9108B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C9108B" w:rsidRPr="0048166D">
              <w:rPr>
                <w:noProof/>
                <w:szCs w:val="24"/>
              </w:rPr>
              <w:t>Panevėžio miesto gatvių apšvietimo modernizavimas</w:t>
            </w:r>
            <w:r w:rsidRPr="0048166D">
              <w:rPr>
                <w:noProof/>
                <w:szCs w:val="24"/>
              </w:rPr>
              <w:t>“</w:t>
            </w:r>
            <w:r w:rsidR="00E406D6" w:rsidRPr="0048166D">
              <w:rPr>
                <w:noProof/>
                <w:szCs w:val="24"/>
              </w:rPr>
              <w:t>.</w:t>
            </w:r>
          </w:p>
          <w:p w14:paraId="6D40002D" w14:textId="77777777" w:rsidR="00C9108B" w:rsidRPr="0048166D" w:rsidRDefault="00C9108B" w:rsidP="00E406D6">
            <w:pPr>
              <w:pStyle w:val="Sraopastraipa"/>
              <w:jc w:val="both"/>
              <w:rPr>
                <w:noProof/>
              </w:rPr>
            </w:pPr>
          </w:p>
          <w:p w14:paraId="4B53B7A8" w14:textId="6DE77409" w:rsidR="0058061B" w:rsidRPr="0048166D" w:rsidRDefault="00671223" w:rsidP="0058061B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</w:t>
            </w:r>
            <w:r w:rsidR="0058061B" w:rsidRPr="0048166D">
              <w:rPr>
                <w:b/>
                <w:noProof/>
                <w:szCs w:val="24"/>
              </w:rPr>
              <w:t xml:space="preserve"> </w:t>
            </w:r>
            <w:r w:rsidR="00C0024F" w:rsidRPr="0048166D">
              <w:rPr>
                <w:b/>
                <w:noProof/>
                <w:szCs w:val="24"/>
              </w:rPr>
              <w:t>u</w:t>
            </w:r>
            <w:r w:rsidR="0058061B" w:rsidRPr="0048166D">
              <w:rPr>
                <w:b/>
                <w:noProof/>
                <w:szCs w:val="24"/>
              </w:rPr>
              <w:t>ždavinys.</w:t>
            </w:r>
            <w:r w:rsidR="00C9108B" w:rsidRPr="0048166D">
              <w:rPr>
                <w:noProof/>
                <w:szCs w:val="24"/>
              </w:rPr>
              <w:t xml:space="preserve"> </w:t>
            </w:r>
            <w:r w:rsidR="00C9108B" w:rsidRPr="0048166D">
              <w:rPr>
                <w:b/>
                <w:noProof/>
                <w:szCs w:val="24"/>
              </w:rPr>
              <w:t>Užtikrinti saugią ir švarią aplinką bei įdiegti žiedinės ekonomikos (beatliekės gamybos) principus</w:t>
            </w:r>
            <w:r w:rsidR="0058061B" w:rsidRPr="0048166D">
              <w:rPr>
                <w:b/>
                <w:noProof/>
                <w:szCs w:val="24"/>
              </w:rPr>
              <w:t>.</w:t>
            </w:r>
          </w:p>
          <w:p w14:paraId="192B1483" w14:textId="4A6FFB9E" w:rsidR="0058061B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31556B" w:rsidRPr="0048166D">
              <w:rPr>
                <w:noProof/>
                <w:szCs w:val="24"/>
              </w:rPr>
              <w:t>diegt</w:t>
            </w:r>
            <w:r w:rsidRPr="0048166D">
              <w:rPr>
                <w:noProof/>
                <w:szCs w:val="24"/>
              </w:rPr>
              <w:t>ų</w:t>
            </w:r>
            <w:r w:rsidR="0031556B" w:rsidRPr="0048166D">
              <w:rPr>
                <w:noProof/>
                <w:szCs w:val="24"/>
              </w:rPr>
              <w:t xml:space="preserve"> nauj</w:t>
            </w:r>
            <w:r w:rsidRPr="0048166D">
              <w:rPr>
                <w:noProof/>
                <w:szCs w:val="24"/>
              </w:rPr>
              <w:t>ų</w:t>
            </w:r>
            <w:r w:rsidR="0031556B" w:rsidRPr="0048166D">
              <w:rPr>
                <w:noProof/>
                <w:szCs w:val="24"/>
              </w:rPr>
              <w:t xml:space="preserve"> žiedinės ekonomikos sprendini</w:t>
            </w:r>
            <w:r w:rsidRPr="0048166D">
              <w:rPr>
                <w:noProof/>
                <w:szCs w:val="24"/>
              </w:rPr>
              <w:t>ų</w:t>
            </w:r>
            <w:r w:rsidR="0031556B" w:rsidRPr="0048166D">
              <w:rPr>
                <w:noProof/>
                <w:szCs w:val="24"/>
              </w:rPr>
              <w:t xml:space="preserve"> skaičius (vnt</w:t>
            </w:r>
            <w:r w:rsidR="0058061B" w:rsidRPr="0048166D">
              <w:rPr>
                <w:noProof/>
                <w:szCs w:val="24"/>
              </w:rPr>
              <w:t>.)</w:t>
            </w:r>
          </w:p>
          <w:p w14:paraId="24BEB398" w14:textId="77777777" w:rsidR="0058061B" w:rsidRPr="0048166D" w:rsidRDefault="0058061B" w:rsidP="0058061B">
            <w:pPr>
              <w:pStyle w:val="Sraopastraipa"/>
              <w:jc w:val="both"/>
              <w:rPr>
                <w:noProof/>
              </w:rPr>
            </w:pPr>
          </w:p>
          <w:p w14:paraId="42FC8511" w14:textId="68A565F4" w:rsidR="0058061B" w:rsidRPr="0048166D" w:rsidRDefault="0058061B" w:rsidP="0058061B">
            <w:pPr>
              <w:pStyle w:val="Sraopastraipa"/>
              <w:ind w:hanging="686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C0024F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riemonė.</w:t>
            </w:r>
            <w:r w:rsidR="00C9108B" w:rsidRPr="0048166D">
              <w:rPr>
                <w:noProof/>
              </w:rPr>
              <w:t xml:space="preserve"> </w:t>
            </w:r>
            <w:r w:rsidR="00C9108B" w:rsidRPr="0048166D">
              <w:rPr>
                <w:b/>
                <w:noProof/>
              </w:rPr>
              <w:t>Pakartotinai naudojamų ir perdirbamų komunalinių atliekų kiekio didinimas</w:t>
            </w:r>
            <w:r w:rsidRPr="0048166D">
              <w:rPr>
                <w:b/>
                <w:noProof/>
              </w:rPr>
              <w:t>.</w:t>
            </w:r>
          </w:p>
          <w:p w14:paraId="6C89B584" w14:textId="778C78CA" w:rsidR="00C9108B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C9108B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C9108B" w:rsidRPr="0048166D">
              <w:rPr>
                <w:noProof/>
                <w:szCs w:val="24"/>
              </w:rPr>
              <w:t>Komunalinių atliekų rūšiuojamojo surinkimo infrastruktūra</w:t>
            </w:r>
            <w:r w:rsidRPr="0048166D">
              <w:rPr>
                <w:noProof/>
                <w:szCs w:val="24"/>
              </w:rPr>
              <w:t>“</w:t>
            </w:r>
            <w:r w:rsidR="00E406D6" w:rsidRPr="0048166D">
              <w:rPr>
                <w:noProof/>
                <w:szCs w:val="24"/>
              </w:rPr>
              <w:t>.</w:t>
            </w:r>
          </w:p>
          <w:p w14:paraId="7A0568B5" w14:textId="77777777" w:rsidR="0058061B" w:rsidRPr="0048166D" w:rsidRDefault="0058061B" w:rsidP="00B6465C">
            <w:pPr>
              <w:jc w:val="both"/>
              <w:rPr>
                <w:b/>
                <w:noProof/>
                <w:szCs w:val="24"/>
              </w:rPr>
            </w:pPr>
          </w:p>
          <w:p w14:paraId="64AA7BB5" w14:textId="08BA2417" w:rsidR="00630A51" w:rsidRPr="0048166D" w:rsidRDefault="00C0024F" w:rsidP="00C0024F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 u</w:t>
            </w:r>
            <w:r w:rsidR="00E406D6" w:rsidRPr="0048166D">
              <w:rPr>
                <w:b/>
                <w:noProof/>
                <w:szCs w:val="24"/>
              </w:rPr>
              <w:t xml:space="preserve">ždavinys. Patobulinti </w:t>
            </w:r>
            <w:r w:rsidR="00671223" w:rsidRPr="0048166D">
              <w:rPr>
                <w:b/>
                <w:noProof/>
                <w:szCs w:val="24"/>
              </w:rPr>
              <w:t>miesto erdvių ir objektų kokybę, jų priežiūrą.</w:t>
            </w:r>
          </w:p>
          <w:p w14:paraId="3FE4353C" w14:textId="45F24D23" w:rsidR="00671223" w:rsidRPr="0048166D" w:rsidRDefault="00C0024F" w:rsidP="00630A51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s</w:t>
            </w:r>
            <w:r w:rsidR="00E406D6" w:rsidRPr="0048166D">
              <w:rPr>
                <w:noProof/>
                <w:szCs w:val="24"/>
              </w:rPr>
              <w:t>uformuotų</w:t>
            </w:r>
            <w:r w:rsidRPr="0048166D">
              <w:rPr>
                <w:noProof/>
                <w:szCs w:val="24"/>
              </w:rPr>
              <w:t xml:space="preserve"> </w:t>
            </w:r>
            <w:r w:rsidR="00E406D6" w:rsidRPr="0048166D">
              <w:rPr>
                <w:noProof/>
                <w:szCs w:val="24"/>
              </w:rPr>
              <w:t>/ patobulintų</w:t>
            </w:r>
            <w:r w:rsidR="00671223" w:rsidRPr="0048166D">
              <w:rPr>
                <w:noProof/>
                <w:szCs w:val="24"/>
              </w:rPr>
              <w:t xml:space="preserve"> </w:t>
            </w:r>
            <w:r w:rsidR="00D2234C" w:rsidRPr="0048166D">
              <w:rPr>
                <w:noProof/>
                <w:szCs w:val="24"/>
              </w:rPr>
              <w:t xml:space="preserve">miesto viešųjų </w:t>
            </w:r>
            <w:r w:rsidR="00671223" w:rsidRPr="0048166D">
              <w:rPr>
                <w:noProof/>
                <w:szCs w:val="24"/>
              </w:rPr>
              <w:t>erdvių skaičius (vnt.)</w:t>
            </w:r>
            <w:r w:rsidR="00E406D6" w:rsidRPr="0048166D">
              <w:rPr>
                <w:noProof/>
                <w:szCs w:val="24"/>
              </w:rPr>
              <w:t>.</w:t>
            </w:r>
          </w:p>
          <w:p w14:paraId="30DB23E0" w14:textId="77777777" w:rsidR="00D2234C" w:rsidRPr="0048166D" w:rsidRDefault="00D2234C" w:rsidP="00D2234C">
            <w:pPr>
              <w:pStyle w:val="Sraopastraipa"/>
              <w:jc w:val="both"/>
              <w:rPr>
                <w:noProof/>
              </w:rPr>
            </w:pPr>
          </w:p>
          <w:p w14:paraId="61FC237C" w14:textId="455551CE" w:rsidR="00D2234C" w:rsidRPr="0048166D" w:rsidRDefault="00D2234C" w:rsidP="00C0024F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C0024F"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b/>
                <w:noProof/>
                <w:szCs w:val="24"/>
              </w:rPr>
              <w:t>riemonė. Viešųjų erdvių pritaikymas įvairioms socialinėms grupėms.</w:t>
            </w:r>
          </w:p>
          <w:p w14:paraId="1E4E2D5E" w14:textId="77777777" w:rsidR="00C0024F" w:rsidRPr="0048166D" w:rsidRDefault="00C0024F" w:rsidP="00C0024F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20EA4775" w14:textId="0C4FDD8B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Panevėžio senvagės teritorijos kompleksinis sutvarkymas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56C40D33" w14:textId="04B03DCA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Skaistakalnio parko ir jo prieigų sutvarkymas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3A3B321F" w14:textId="35DE94F5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Viešųjų erdvių prie Panevėžio bendruomenių rūmų sutvarkymas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0BFEABE0" w14:textId="424BFA3A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Nepriklausomybės aikštės ir jos prieigų sutvarkymas</w:t>
            </w:r>
            <w:r w:rsidRPr="0048166D">
              <w:rPr>
                <w:noProof/>
                <w:szCs w:val="24"/>
              </w:rPr>
              <w:t>“;</w:t>
            </w:r>
          </w:p>
          <w:p w14:paraId="44147755" w14:textId="50E61906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T</w:t>
            </w:r>
            <w:r w:rsidR="00E406D6" w:rsidRPr="0048166D">
              <w:rPr>
                <w:noProof/>
                <w:szCs w:val="24"/>
              </w:rPr>
              <w:t xml:space="preserve">eritorijos prie </w:t>
            </w:r>
            <w:r w:rsidRPr="0048166D">
              <w:rPr>
                <w:noProof/>
                <w:szCs w:val="24"/>
              </w:rPr>
              <w:t>„</w:t>
            </w:r>
            <w:r w:rsidR="00E406D6" w:rsidRPr="0048166D">
              <w:rPr>
                <w:noProof/>
                <w:szCs w:val="24"/>
              </w:rPr>
              <w:t>Ekrano</w:t>
            </w:r>
            <w:r w:rsidRPr="0048166D">
              <w:rPr>
                <w:noProof/>
                <w:szCs w:val="24"/>
              </w:rPr>
              <w:t>“</w:t>
            </w:r>
            <w:r w:rsidR="00E406D6" w:rsidRPr="0048166D">
              <w:rPr>
                <w:noProof/>
                <w:szCs w:val="24"/>
              </w:rPr>
              <w:t xml:space="preserve"> marių </w:t>
            </w:r>
            <w:r w:rsidR="00D2234C" w:rsidRPr="0048166D">
              <w:rPr>
                <w:noProof/>
                <w:szCs w:val="24"/>
              </w:rPr>
              <w:t>konversija, pritaikant ją aktyviam poilsiui, užimtumui ir vietos verslo skatinimui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6032D23E" w14:textId="31CC112C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Jaunimo sodo sutvarkymas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18B8709D" w14:textId="4803BCD5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Laisvės aikštės ir jos prieigų sutvarkymas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76C4F393" w14:textId="253C9DAD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Transformacija iš apleistų erdvių į išpuoselėtas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7CC1459C" w14:textId="2A1C1BF1" w:rsidR="00D2234C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Erdvės žmonėms</w:t>
            </w:r>
            <w:r w:rsidRPr="0048166D">
              <w:rPr>
                <w:noProof/>
                <w:szCs w:val="24"/>
              </w:rPr>
              <w:t>“</w:t>
            </w:r>
            <w:r w:rsidR="00D2234C" w:rsidRPr="0048166D">
              <w:rPr>
                <w:noProof/>
                <w:szCs w:val="24"/>
              </w:rPr>
              <w:t>;</w:t>
            </w:r>
          </w:p>
          <w:p w14:paraId="1D987194" w14:textId="6875D276" w:rsidR="00671223" w:rsidRPr="0048166D" w:rsidRDefault="00C0024F" w:rsidP="00630A51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D2234C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D2234C" w:rsidRPr="0048166D">
              <w:rPr>
                <w:noProof/>
                <w:szCs w:val="24"/>
              </w:rPr>
              <w:t>Kraštovaizdžio formavimas ir ekologinės būklės gerinimas Panevėžio mieste</w:t>
            </w:r>
            <w:r w:rsidRPr="0048166D">
              <w:rPr>
                <w:noProof/>
                <w:szCs w:val="24"/>
              </w:rPr>
              <w:t>“</w:t>
            </w:r>
            <w:r w:rsidR="00763C36" w:rsidRPr="0048166D">
              <w:rPr>
                <w:noProof/>
                <w:szCs w:val="24"/>
              </w:rPr>
              <w:t>.</w:t>
            </w:r>
          </w:p>
        </w:tc>
      </w:tr>
    </w:tbl>
    <w:p w14:paraId="3BA18E0F" w14:textId="77777777" w:rsidR="0063537C" w:rsidRPr="0048166D" w:rsidRDefault="0063537C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763C36" w:rsidRPr="0048166D" w14:paraId="7EAD5FFA" w14:textId="77777777" w:rsidTr="00D001EE">
        <w:tc>
          <w:tcPr>
            <w:tcW w:w="3135" w:type="dxa"/>
            <w:vAlign w:val="center"/>
          </w:tcPr>
          <w:p w14:paraId="3FD39E34" w14:textId="77777777" w:rsidR="00763C36" w:rsidRPr="0048166D" w:rsidRDefault="00763C36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3469190B" w14:textId="77777777" w:rsidR="00763C36" w:rsidRPr="0048166D" w:rsidRDefault="00763C36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Skatinti miesto tvarią plėtrą ir transformaciją</w:t>
            </w:r>
          </w:p>
        </w:tc>
        <w:tc>
          <w:tcPr>
            <w:tcW w:w="900" w:type="dxa"/>
            <w:vAlign w:val="center"/>
          </w:tcPr>
          <w:p w14:paraId="3EF280E8" w14:textId="77777777" w:rsidR="00763C36" w:rsidRPr="0048166D" w:rsidRDefault="00763C36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784809D0" w14:textId="77777777" w:rsidR="00763C36" w:rsidRPr="0048166D" w:rsidRDefault="00763C36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07</w:t>
            </w:r>
          </w:p>
        </w:tc>
      </w:tr>
    </w:tbl>
    <w:p w14:paraId="5C47FDEB" w14:textId="77777777" w:rsidR="0063537C" w:rsidRPr="0048166D" w:rsidRDefault="0063537C" w:rsidP="00B6465C">
      <w:pPr>
        <w:jc w:val="both"/>
        <w:rPr>
          <w:noProof/>
          <w:szCs w:val="24"/>
        </w:rPr>
      </w:pPr>
    </w:p>
    <w:tbl>
      <w:tblPr>
        <w:tblStyle w:val="Lentelstinklelis"/>
        <w:tblW w:w="0" w:type="auto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763C36" w:rsidRPr="0048166D" w14:paraId="46887EB3" w14:textId="77777777" w:rsidTr="000703B2">
        <w:tc>
          <w:tcPr>
            <w:tcW w:w="9662" w:type="dxa"/>
          </w:tcPr>
          <w:p w14:paraId="50E50333" w14:textId="77777777" w:rsidR="004A52AF" w:rsidRPr="0048166D" w:rsidRDefault="004A52AF" w:rsidP="00D567C6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 xml:space="preserve">Tikslo įgyvendinimo aprašymas </w:t>
            </w:r>
          </w:p>
          <w:p w14:paraId="0177394C" w14:textId="0B17F181" w:rsidR="00B232D0" w:rsidRPr="0048166D" w:rsidRDefault="00D567C6" w:rsidP="00D567C6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Šiuo tikslu siekiama skatinti miesto tvarią plėtrą ir trans</w:t>
            </w:r>
            <w:r w:rsidR="00AB5C1C" w:rsidRPr="0048166D">
              <w:rPr>
                <w:noProof/>
                <w:szCs w:val="24"/>
              </w:rPr>
              <w:t xml:space="preserve">formaciją, modernizuojant esamą ir vystant naują miesto inžinerinių tinklų </w:t>
            </w:r>
            <w:r w:rsidR="006A55D7" w:rsidRPr="0048166D">
              <w:rPr>
                <w:noProof/>
                <w:szCs w:val="24"/>
              </w:rPr>
              <w:t>infrastruktūrą,</w:t>
            </w:r>
            <w:r w:rsidRPr="0048166D">
              <w:rPr>
                <w:noProof/>
                <w:szCs w:val="24"/>
              </w:rPr>
              <w:t xml:space="preserve"> </w:t>
            </w:r>
            <w:r w:rsidR="00AB5C1C" w:rsidRPr="0048166D">
              <w:rPr>
                <w:noProof/>
                <w:szCs w:val="24"/>
              </w:rPr>
              <w:t xml:space="preserve">atnaujinat ir plečiant </w:t>
            </w:r>
            <w:r w:rsidRPr="0048166D">
              <w:rPr>
                <w:noProof/>
                <w:szCs w:val="24"/>
              </w:rPr>
              <w:t>susiekimo komunikacijų infrastruktūrą.</w:t>
            </w:r>
          </w:p>
          <w:p w14:paraId="1C67E710" w14:textId="24AF82C7" w:rsidR="00D567C6" w:rsidRPr="0048166D" w:rsidRDefault="00100584" w:rsidP="00B232D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kriterijus</w:t>
            </w:r>
            <w:r w:rsidR="00C0024F" w:rsidRPr="0048166D">
              <w:rPr>
                <w:noProof/>
                <w:szCs w:val="24"/>
              </w:rPr>
              <w:t xml:space="preserve"> – p</w:t>
            </w:r>
            <w:r w:rsidR="000D02DE" w:rsidRPr="0048166D">
              <w:rPr>
                <w:noProof/>
                <w:szCs w:val="24"/>
              </w:rPr>
              <w:t>rojekt</w:t>
            </w:r>
            <w:r w:rsidR="00962D00" w:rsidRPr="0048166D">
              <w:rPr>
                <w:noProof/>
                <w:szCs w:val="24"/>
              </w:rPr>
              <w:t>ų</w:t>
            </w:r>
            <w:r w:rsidR="000D02DE" w:rsidRPr="0048166D">
              <w:rPr>
                <w:noProof/>
                <w:szCs w:val="24"/>
              </w:rPr>
              <w:t xml:space="preserve"> miesto tvariai plėtrai ir transformacijai</w:t>
            </w:r>
            <w:r w:rsidR="00D567C6" w:rsidRPr="0048166D">
              <w:rPr>
                <w:noProof/>
                <w:szCs w:val="24"/>
              </w:rPr>
              <w:t>,</w:t>
            </w:r>
            <w:r w:rsidR="00962D00" w:rsidRPr="0048166D">
              <w:rPr>
                <w:noProof/>
                <w:szCs w:val="24"/>
              </w:rPr>
              <w:t xml:space="preserve"> gavusių finansavimą,</w:t>
            </w:r>
            <w:r w:rsidR="00D567C6" w:rsidRPr="0048166D">
              <w:rPr>
                <w:noProof/>
                <w:szCs w:val="24"/>
              </w:rPr>
              <w:t xml:space="preserve"> skaičius (vnt.);</w:t>
            </w:r>
          </w:p>
          <w:p w14:paraId="591822EF" w14:textId="77777777" w:rsidR="00D567C6" w:rsidRPr="0048166D" w:rsidRDefault="00D567C6" w:rsidP="00D567C6">
            <w:pPr>
              <w:pStyle w:val="Sraopastraipa"/>
              <w:jc w:val="both"/>
              <w:rPr>
                <w:noProof/>
              </w:rPr>
            </w:pPr>
          </w:p>
          <w:p w14:paraId="0E0107AA" w14:textId="11D6CC04" w:rsidR="00D567C6" w:rsidRPr="0048166D" w:rsidRDefault="00D567C6" w:rsidP="00962D0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</w:t>
            </w:r>
            <w:r w:rsidR="000D02DE" w:rsidRPr="0048166D">
              <w:rPr>
                <w:noProof/>
                <w:szCs w:val="24"/>
              </w:rPr>
              <w:t>yvendinti numatytas uždavinys</w:t>
            </w:r>
            <w:r w:rsidRPr="0048166D">
              <w:rPr>
                <w:noProof/>
                <w:szCs w:val="24"/>
              </w:rPr>
              <w:t>:</w:t>
            </w:r>
          </w:p>
          <w:p w14:paraId="785D61E2" w14:textId="77777777" w:rsidR="00962D00" w:rsidRPr="0048166D" w:rsidRDefault="00962D00" w:rsidP="00962D00">
            <w:pPr>
              <w:jc w:val="both"/>
              <w:rPr>
                <w:noProof/>
                <w:szCs w:val="24"/>
              </w:rPr>
            </w:pPr>
          </w:p>
          <w:p w14:paraId="588FBA41" w14:textId="6F7FA650" w:rsidR="000D02DE" w:rsidRPr="0048166D" w:rsidRDefault="000D02DE" w:rsidP="000D02DE">
            <w:pPr>
              <w:pStyle w:val="Sraopastraipa"/>
              <w:ind w:hanging="686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962D00" w:rsidRPr="0048166D">
              <w:rPr>
                <w:b/>
                <w:noProof/>
              </w:rPr>
              <w:t>u</w:t>
            </w:r>
            <w:r w:rsidRPr="0048166D">
              <w:rPr>
                <w:b/>
                <w:noProof/>
              </w:rPr>
              <w:t>ždavinys. Modernizuoti esamą ir tvariai vystyti naują miesto infrastruktūrą.</w:t>
            </w:r>
          </w:p>
          <w:p w14:paraId="3BE1AB08" w14:textId="61227C5E" w:rsidR="000D02DE" w:rsidRPr="0048166D" w:rsidRDefault="00962D00" w:rsidP="00B232D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r</w:t>
            </w:r>
            <w:r w:rsidR="000D02DE" w:rsidRPr="0048166D">
              <w:rPr>
                <w:noProof/>
                <w:szCs w:val="24"/>
              </w:rPr>
              <w:t>ekonstruotos lietaus vandens surinkimo, valymo ir nuo</w:t>
            </w:r>
            <w:r w:rsidR="006A55D7" w:rsidRPr="0048166D">
              <w:rPr>
                <w:noProof/>
                <w:szCs w:val="24"/>
              </w:rPr>
              <w:t>tekų bei drenažo sistemos ilgis</w:t>
            </w:r>
            <w:r w:rsidR="000D02DE" w:rsidRPr="0048166D">
              <w:rPr>
                <w:noProof/>
                <w:szCs w:val="24"/>
              </w:rPr>
              <w:t xml:space="preserve"> (km).</w:t>
            </w:r>
          </w:p>
          <w:p w14:paraId="030A1DDC" w14:textId="77777777" w:rsidR="00962D00" w:rsidRPr="0048166D" w:rsidRDefault="00962D00" w:rsidP="00B232D0">
            <w:pPr>
              <w:jc w:val="both"/>
              <w:rPr>
                <w:noProof/>
                <w:szCs w:val="24"/>
              </w:rPr>
            </w:pPr>
          </w:p>
          <w:p w14:paraId="5B6B2A3F" w14:textId="12818233" w:rsidR="000D02DE" w:rsidRPr="00796EB2" w:rsidRDefault="006A55D7" w:rsidP="00796EB2">
            <w:pPr>
              <w:jc w:val="both"/>
              <w:rPr>
                <w:b/>
                <w:noProof/>
              </w:rPr>
            </w:pPr>
            <w:r w:rsidRPr="00796EB2">
              <w:rPr>
                <w:b/>
                <w:noProof/>
              </w:rPr>
              <w:t xml:space="preserve">1 </w:t>
            </w:r>
            <w:r w:rsidR="00962D00" w:rsidRPr="00796EB2">
              <w:rPr>
                <w:b/>
                <w:noProof/>
              </w:rPr>
              <w:t>p</w:t>
            </w:r>
            <w:r w:rsidR="000D02DE" w:rsidRPr="00796EB2">
              <w:rPr>
                <w:b/>
                <w:noProof/>
              </w:rPr>
              <w:t>riemonė. Paviršin</w:t>
            </w:r>
            <w:r w:rsidRPr="00796EB2">
              <w:rPr>
                <w:b/>
                <w:noProof/>
              </w:rPr>
              <w:t>ių nuotekų surinkimo</w:t>
            </w:r>
            <w:r w:rsidR="000D02DE" w:rsidRPr="00796EB2">
              <w:rPr>
                <w:b/>
                <w:noProof/>
              </w:rPr>
              <w:t xml:space="preserve"> ir valymo sistemos (tinklų, įrenginių) modernizavimas ir plėtra.</w:t>
            </w:r>
          </w:p>
          <w:p w14:paraId="394092A5" w14:textId="4262346B" w:rsidR="000D02DE" w:rsidRPr="0048166D" w:rsidRDefault="00962D00" w:rsidP="00B232D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0D02DE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0D02DE" w:rsidRPr="0048166D">
              <w:rPr>
                <w:noProof/>
                <w:szCs w:val="24"/>
              </w:rPr>
              <w:t>Lietaus vandens surinkimo, valymo ir nuotekų bei drenažo sistemų projektavimas, diegimas ir renovavimas</w:t>
            </w:r>
            <w:r w:rsidRPr="0048166D">
              <w:rPr>
                <w:noProof/>
                <w:szCs w:val="24"/>
              </w:rPr>
              <w:t>“</w:t>
            </w:r>
            <w:r w:rsidR="000D02DE" w:rsidRPr="0048166D">
              <w:rPr>
                <w:noProof/>
                <w:szCs w:val="24"/>
              </w:rPr>
              <w:t>.</w:t>
            </w:r>
          </w:p>
          <w:p w14:paraId="7D46A306" w14:textId="77777777" w:rsidR="000D02DE" w:rsidRPr="0048166D" w:rsidRDefault="000D02DE" w:rsidP="000D02DE">
            <w:pPr>
              <w:pStyle w:val="Sraopastraipa"/>
              <w:jc w:val="both"/>
              <w:rPr>
                <w:noProof/>
              </w:rPr>
            </w:pPr>
          </w:p>
          <w:p w14:paraId="19E90A47" w14:textId="05756D87" w:rsidR="000D02DE" w:rsidRPr="0048166D" w:rsidRDefault="000D02DE" w:rsidP="000D02D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2 </w:t>
            </w:r>
            <w:r w:rsidR="00962D00"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b/>
                <w:noProof/>
                <w:szCs w:val="24"/>
              </w:rPr>
              <w:t>riemonė. Miesto vietinės reikšmės kelių ir gatvių infrastruktūros atnaujinimas ir plėtra.</w:t>
            </w:r>
          </w:p>
          <w:p w14:paraId="1C3C0B41" w14:textId="6B4D480C" w:rsidR="00763C36" w:rsidRPr="0048166D" w:rsidRDefault="00962D00" w:rsidP="00B232D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0D02DE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0D02DE" w:rsidRPr="0048166D">
              <w:rPr>
                <w:noProof/>
                <w:szCs w:val="24"/>
              </w:rPr>
              <w:t>Panevėžio A. Jakšto g. rekonstrukcija</w:t>
            </w:r>
            <w:r w:rsidRPr="0048166D">
              <w:rPr>
                <w:noProof/>
                <w:szCs w:val="24"/>
              </w:rPr>
              <w:t>“</w:t>
            </w:r>
            <w:r w:rsidR="006A55D7" w:rsidRPr="0048166D">
              <w:rPr>
                <w:noProof/>
                <w:szCs w:val="24"/>
              </w:rPr>
              <w:t>.</w:t>
            </w:r>
          </w:p>
        </w:tc>
      </w:tr>
    </w:tbl>
    <w:p w14:paraId="7D717ACE" w14:textId="77777777" w:rsidR="00CE4651" w:rsidRPr="0048166D" w:rsidRDefault="00CE4651" w:rsidP="00B6465C">
      <w:pPr>
        <w:jc w:val="both"/>
        <w:rPr>
          <w:noProof/>
          <w:szCs w:val="24"/>
        </w:rPr>
      </w:pPr>
    </w:p>
    <w:tbl>
      <w:tblPr>
        <w:tblW w:w="9606" w:type="dxa"/>
        <w:tblInd w:w="-113" w:type="dxa"/>
        <w:tblLook w:val="04A0" w:firstRow="1" w:lastRow="0" w:firstColumn="1" w:lastColumn="0" w:noHBand="0" w:noVBand="1"/>
      </w:tblPr>
      <w:tblGrid>
        <w:gridCol w:w="3085"/>
        <w:gridCol w:w="5084"/>
        <w:gridCol w:w="870"/>
        <w:gridCol w:w="567"/>
      </w:tblGrid>
      <w:tr w:rsidR="0056146E" w:rsidRPr="0048166D" w14:paraId="2529304D" w14:textId="77777777" w:rsidTr="0056146E">
        <w:trPr>
          <w:cantSplit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1329E" w14:textId="77777777" w:rsidR="00603B80" w:rsidRPr="0048166D" w:rsidRDefault="00603B80" w:rsidP="00DD6AB3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Ilgalaikis prioritetas</w:t>
            </w:r>
          </w:p>
          <w:p w14:paraId="487F7B97" w14:textId="77777777" w:rsidR="00603B80" w:rsidRPr="0048166D" w:rsidRDefault="00603B80" w:rsidP="00DD6AB3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(pagal SPP)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51F6E" w14:textId="77777777" w:rsidR="00603B80" w:rsidRPr="0048166D" w:rsidRDefault="00603B80" w:rsidP="00603B80">
            <w:pPr>
              <w:jc w:val="both"/>
              <w:rPr>
                <w:noProof/>
                <w:szCs w:val="24"/>
              </w:rPr>
            </w:pPr>
            <w:r w:rsidRPr="0048166D">
              <w:rPr>
                <w:rFonts w:eastAsiaTheme="minorHAnsi"/>
                <w:b/>
                <w:bCs/>
                <w:noProof/>
                <w:szCs w:val="24"/>
                <w:lang w:eastAsia="en-US"/>
              </w:rPr>
              <w:t>Švietimo ir verslo bendrystė, plėtojanti ateities ekonomiką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3950F" w14:textId="77777777" w:rsidR="00603B80" w:rsidRPr="0048166D" w:rsidRDefault="00603B80" w:rsidP="00DD6AB3">
            <w:pPr>
              <w:pStyle w:val="Antrat5"/>
              <w:spacing w:before="0" w:after="0"/>
              <w:jc w:val="both"/>
              <w:rPr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i w:val="0"/>
                <w:iCs w:val="0"/>
                <w:noProof/>
                <w:sz w:val="24"/>
                <w:szCs w:val="24"/>
              </w:rPr>
              <w:t>Kodas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089D" w14:textId="77777777" w:rsidR="00603B80" w:rsidRPr="0048166D" w:rsidRDefault="00603B80" w:rsidP="0056146E">
            <w:pPr>
              <w:pStyle w:val="Antrat5"/>
              <w:snapToGrid w:val="0"/>
              <w:spacing w:before="0" w:after="0"/>
              <w:jc w:val="center"/>
              <w:rPr>
                <w:bCs w:val="0"/>
                <w:i w:val="0"/>
                <w:iCs w:val="0"/>
                <w:noProof/>
                <w:sz w:val="24"/>
                <w:szCs w:val="24"/>
              </w:rPr>
            </w:pPr>
            <w:r w:rsidRPr="0048166D">
              <w:rPr>
                <w:bCs w:val="0"/>
                <w:i w:val="0"/>
                <w:iCs w:val="0"/>
                <w:noProof/>
                <w:sz w:val="24"/>
                <w:szCs w:val="24"/>
              </w:rPr>
              <w:t>03</w:t>
            </w:r>
          </w:p>
        </w:tc>
      </w:tr>
    </w:tbl>
    <w:p w14:paraId="382EB577" w14:textId="77777777" w:rsidR="00603B80" w:rsidRPr="0048166D" w:rsidRDefault="00603B80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CE4651" w:rsidRPr="0048166D" w14:paraId="01DAF376" w14:textId="77777777" w:rsidTr="00D001EE">
        <w:tc>
          <w:tcPr>
            <w:tcW w:w="3135" w:type="dxa"/>
            <w:vAlign w:val="center"/>
          </w:tcPr>
          <w:p w14:paraId="72F4789C" w14:textId="77777777" w:rsidR="00CE4651" w:rsidRPr="0048166D" w:rsidRDefault="00CE4651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27C3E578" w14:textId="77777777" w:rsidR="00CE4651" w:rsidRPr="0048166D" w:rsidRDefault="00CE4651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Didinti švietimo sistemos prieinamumą ir kokybę</w:t>
            </w:r>
          </w:p>
        </w:tc>
        <w:tc>
          <w:tcPr>
            <w:tcW w:w="900" w:type="dxa"/>
            <w:vAlign w:val="center"/>
          </w:tcPr>
          <w:p w14:paraId="2146FC8B" w14:textId="77777777" w:rsidR="00CE4651" w:rsidRPr="0048166D" w:rsidRDefault="00CE4651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3B533311" w14:textId="77777777" w:rsidR="00CE4651" w:rsidRPr="0048166D" w:rsidRDefault="00CE4651" w:rsidP="00D001EE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08</w:t>
            </w:r>
          </w:p>
        </w:tc>
      </w:tr>
    </w:tbl>
    <w:p w14:paraId="47BAB901" w14:textId="77777777" w:rsidR="0063537C" w:rsidRPr="0048166D" w:rsidRDefault="0063537C" w:rsidP="00B6465C">
      <w:pPr>
        <w:jc w:val="both"/>
        <w:rPr>
          <w:noProof/>
          <w:szCs w:val="24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662"/>
      </w:tblGrid>
      <w:tr w:rsidR="00987AF1" w:rsidRPr="0048166D" w14:paraId="09437DEA" w14:textId="77777777" w:rsidTr="00987AF1">
        <w:tc>
          <w:tcPr>
            <w:tcW w:w="9662" w:type="dxa"/>
          </w:tcPr>
          <w:p w14:paraId="61582B9D" w14:textId="77777777" w:rsidR="004A52AF" w:rsidRPr="0048166D" w:rsidRDefault="004A52AF" w:rsidP="00B6465C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 xml:space="preserve">Tikslo įgyvendinimo aprašymas </w:t>
            </w:r>
          </w:p>
          <w:p w14:paraId="49B6EC2E" w14:textId="77777777" w:rsidR="0015735D" w:rsidRPr="0048166D" w:rsidRDefault="007B4226" w:rsidP="006A55D7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Šiuo tikslu siekiama</w:t>
            </w:r>
            <w:r w:rsidR="00D001EE" w:rsidRPr="0048166D">
              <w:rPr>
                <w:noProof/>
                <w:szCs w:val="24"/>
              </w:rPr>
              <w:t xml:space="preserve"> </w:t>
            </w:r>
            <w:r w:rsidR="000279AD" w:rsidRPr="0048166D">
              <w:rPr>
                <w:noProof/>
                <w:szCs w:val="24"/>
              </w:rPr>
              <w:t>didinti švietimo sistemos prieinamumą ir kokybę, modernizuojant ikimokyklinių, bendrojo ir neformaliojo mokyklų infrastruktūrą ir užtikrinant sveiką, saugią emocinę bei fizinę aplinką švietimo įstaigose.</w:t>
            </w:r>
          </w:p>
          <w:p w14:paraId="089BC819" w14:textId="64070BE8" w:rsidR="00D001EE" w:rsidRPr="0048166D" w:rsidRDefault="00100584" w:rsidP="00ED756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Rezultato vertinimo kriterijus</w:t>
            </w:r>
            <w:r w:rsidR="00962D00" w:rsidRPr="0048166D">
              <w:rPr>
                <w:noProof/>
                <w:szCs w:val="24"/>
              </w:rPr>
              <w:t xml:space="preserve"> – m</w:t>
            </w:r>
            <w:r w:rsidR="00D001EE" w:rsidRPr="0048166D">
              <w:rPr>
                <w:noProof/>
                <w:szCs w:val="24"/>
              </w:rPr>
              <w:t xml:space="preserve">odernizuoti švietimo sistemos objektai, gerinant jų prieinamumą ir kokybę. </w:t>
            </w:r>
          </w:p>
          <w:p w14:paraId="5B58293E" w14:textId="77777777" w:rsidR="006A55D7" w:rsidRPr="0048166D" w:rsidRDefault="006A55D7" w:rsidP="006A55D7">
            <w:pPr>
              <w:pStyle w:val="Sraopastraipa"/>
              <w:jc w:val="both"/>
              <w:rPr>
                <w:noProof/>
              </w:rPr>
            </w:pPr>
          </w:p>
          <w:p w14:paraId="60331846" w14:textId="7D60AC41" w:rsidR="00D001EE" w:rsidRPr="0048166D" w:rsidRDefault="00D001EE" w:rsidP="00D001EE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įgyvendinti numatytas uždavinys:</w:t>
            </w:r>
          </w:p>
          <w:p w14:paraId="00BD25D0" w14:textId="77777777" w:rsidR="00962D00" w:rsidRPr="0048166D" w:rsidRDefault="00962D00" w:rsidP="00D001EE">
            <w:pPr>
              <w:jc w:val="both"/>
              <w:rPr>
                <w:noProof/>
                <w:szCs w:val="24"/>
              </w:rPr>
            </w:pPr>
          </w:p>
          <w:p w14:paraId="23370CB9" w14:textId="2FADA5E4" w:rsidR="00D001EE" w:rsidRPr="0048166D" w:rsidRDefault="00D001EE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1 </w:t>
            </w:r>
            <w:r w:rsidR="00962D00" w:rsidRPr="0048166D">
              <w:rPr>
                <w:b/>
                <w:noProof/>
                <w:szCs w:val="24"/>
              </w:rPr>
              <w:t>u</w:t>
            </w:r>
            <w:r w:rsidRPr="0048166D">
              <w:rPr>
                <w:b/>
                <w:noProof/>
                <w:szCs w:val="24"/>
              </w:rPr>
              <w:t>ždavinys. Užtikrinti sveiką, sa</w:t>
            </w:r>
            <w:r w:rsidR="000279AD" w:rsidRPr="0048166D">
              <w:rPr>
                <w:b/>
                <w:noProof/>
                <w:szCs w:val="24"/>
              </w:rPr>
              <w:t xml:space="preserve">ugią emocinę ir fizinę aplinką </w:t>
            </w:r>
            <w:r w:rsidRPr="0048166D">
              <w:rPr>
                <w:b/>
                <w:noProof/>
                <w:szCs w:val="24"/>
              </w:rPr>
              <w:t>švietimo įstaigose</w:t>
            </w:r>
            <w:r w:rsidR="00962D00" w:rsidRPr="0048166D">
              <w:rPr>
                <w:b/>
                <w:noProof/>
                <w:szCs w:val="24"/>
              </w:rPr>
              <w:t>.</w:t>
            </w:r>
          </w:p>
          <w:p w14:paraId="3A766AC5" w14:textId="36F127D4" w:rsidR="00D001EE" w:rsidRPr="0048166D" w:rsidRDefault="00962D00" w:rsidP="00ED756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į</w:t>
            </w:r>
            <w:r w:rsidR="00D001EE" w:rsidRPr="0048166D">
              <w:rPr>
                <w:noProof/>
                <w:szCs w:val="24"/>
              </w:rPr>
              <w:t>gyvendintų ikimokyklinio, bendrojo ir neformaliojo ugdymo mokyklų infrastruktūros moderniza</w:t>
            </w:r>
            <w:r w:rsidR="00AA2F50" w:rsidRPr="0048166D">
              <w:rPr>
                <w:noProof/>
                <w:szCs w:val="24"/>
              </w:rPr>
              <w:t>vimo projektų skaičius</w:t>
            </w:r>
            <w:r w:rsidR="00D001EE" w:rsidRPr="0048166D">
              <w:rPr>
                <w:noProof/>
                <w:szCs w:val="24"/>
              </w:rPr>
              <w:t xml:space="preserve"> (vnt.)</w:t>
            </w:r>
            <w:r w:rsidRPr="0048166D">
              <w:rPr>
                <w:noProof/>
                <w:szCs w:val="24"/>
              </w:rPr>
              <w:t>.</w:t>
            </w:r>
          </w:p>
          <w:p w14:paraId="292FEE7C" w14:textId="1156E3A1" w:rsidR="00D001EE" w:rsidRPr="0048166D" w:rsidRDefault="00D001EE" w:rsidP="00D001EE">
            <w:pPr>
              <w:pStyle w:val="Sraopastraipa"/>
              <w:ind w:hanging="686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962D00" w:rsidRPr="0048166D">
              <w:rPr>
                <w:b/>
                <w:noProof/>
              </w:rPr>
              <w:t>p</w:t>
            </w:r>
            <w:r w:rsidRPr="0048166D">
              <w:rPr>
                <w:b/>
                <w:noProof/>
              </w:rPr>
              <w:t>riemonė. Mokyklų infrastruktūros modernizavimas</w:t>
            </w:r>
            <w:r w:rsidR="00962D00" w:rsidRPr="0048166D">
              <w:rPr>
                <w:b/>
                <w:noProof/>
              </w:rPr>
              <w:t>.</w:t>
            </w:r>
          </w:p>
          <w:p w14:paraId="338D954D" w14:textId="77777777" w:rsidR="00962D00" w:rsidRPr="0048166D" w:rsidRDefault="00962D00" w:rsidP="00962D0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2EDCE124" w14:textId="0E588DB4" w:rsidR="00A74AB9" w:rsidRPr="0048166D" w:rsidRDefault="00962D00" w:rsidP="00ED756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74AB9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 xml:space="preserve">Panevėžio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>Vilties</w:t>
            </w:r>
            <w:r w:rsidRPr="0048166D">
              <w:rPr>
                <w:noProof/>
                <w:szCs w:val="24"/>
              </w:rPr>
              <w:t>“</w:t>
            </w:r>
            <w:r w:rsidR="00A74AB9" w:rsidRPr="0048166D">
              <w:rPr>
                <w:noProof/>
                <w:szCs w:val="24"/>
              </w:rPr>
              <w:t xml:space="preserve"> progimnazijos infrastruktūros modernizavimas</w:t>
            </w:r>
            <w:r w:rsidRPr="0048166D">
              <w:rPr>
                <w:noProof/>
                <w:szCs w:val="24"/>
              </w:rPr>
              <w:t>“</w:t>
            </w:r>
            <w:r w:rsidR="00A74AB9" w:rsidRPr="0048166D">
              <w:rPr>
                <w:noProof/>
                <w:szCs w:val="24"/>
              </w:rPr>
              <w:t>;</w:t>
            </w:r>
          </w:p>
          <w:p w14:paraId="6AB5F09A" w14:textId="071B7CDB" w:rsidR="00A74AB9" w:rsidRPr="0048166D" w:rsidRDefault="00962D00" w:rsidP="00ED756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74AB9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 xml:space="preserve">Regos centro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>Linelis</w:t>
            </w:r>
            <w:r w:rsidRPr="0048166D">
              <w:rPr>
                <w:noProof/>
                <w:szCs w:val="24"/>
              </w:rPr>
              <w:t>“</w:t>
            </w:r>
            <w:r w:rsidR="00A74AB9" w:rsidRPr="0048166D">
              <w:rPr>
                <w:noProof/>
                <w:szCs w:val="24"/>
              </w:rPr>
              <w:t xml:space="preserve"> pastato vidaus patalpų ir ugdymo aplinkos modernizavimas</w:t>
            </w:r>
            <w:r w:rsidRPr="0048166D">
              <w:rPr>
                <w:noProof/>
                <w:szCs w:val="24"/>
              </w:rPr>
              <w:t>“</w:t>
            </w:r>
            <w:r w:rsidR="00A74AB9" w:rsidRPr="0048166D">
              <w:rPr>
                <w:noProof/>
                <w:szCs w:val="24"/>
              </w:rPr>
              <w:t>;</w:t>
            </w:r>
          </w:p>
          <w:p w14:paraId="60DC2B92" w14:textId="5B118911" w:rsidR="00A74AB9" w:rsidRPr="0048166D" w:rsidRDefault="00962D00" w:rsidP="00ED756B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74AB9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>Neformaliojo švietimo infrastruktūros tobulinimas</w:t>
            </w:r>
            <w:r w:rsidRPr="0048166D">
              <w:rPr>
                <w:noProof/>
                <w:szCs w:val="24"/>
              </w:rPr>
              <w:t>“</w:t>
            </w:r>
            <w:r w:rsidR="00A74AB9" w:rsidRPr="0048166D">
              <w:rPr>
                <w:noProof/>
                <w:szCs w:val="24"/>
              </w:rPr>
              <w:t>;</w:t>
            </w:r>
          </w:p>
          <w:p w14:paraId="4D387092" w14:textId="7B4DD9DE" w:rsidR="00D001EE" w:rsidRPr="0048166D" w:rsidRDefault="00962D00" w:rsidP="00B6465C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į</w:t>
            </w:r>
            <w:r w:rsidR="00A74AB9" w:rsidRPr="0048166D">
              <w:rPr>
                <w:noProof/>
                <w:szCs w:val="24"/>
              </w:rPr>
              <w:t xml:space="preserve">gyvendinti projektą </w:t>
            </w:r>
            <w:r w:rsidRPr="0048166D">
              <w:rPr>
                <w:noProof/>
                <w:szCs w:val="24"/>
              </w:rPr>
              <w:t>„</w:t>
            </w:r>
            <w:r w:rsidR="00A74AB9" w:rsidRPr="0048166D">
              <w:rPr>
                <w:noProof/>
                <w:szCs w:val="24"/>
              </w:rPr>
              <w:t>Mokyklų aprūpinimas gamtos ir technologinių mokslų priemonėmis</w:t>
            </w:r>
            <w:r w:rsidRPr="0048166D">
              <w:rPr>
                <w:noProof/>
                <w:szCs w:val="24"/>
              </w:rPr>
              <w:t>“</w:t>
            </w:r>
            <w:r w:rsidR="00AA2F50" w:rsidRPr="0048166D">
              <w:rPr>
                <w:noProof/>
                <w:szCs w:val="24"/>
              </w:rPr>
              <w:t>.</w:t>
            </w:r>
          </w:p>
        </w:tc>
      </w:tr>
    </w:tbl>
    <w:p w14:paraId="7D422A8F" w14:textId="77777777" w:rsidR="0063537C" w:rsidRPr="0048166D" w:rsidRDefault="0063537C" w:rsidP="00B6465C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5040"/>
        <w:gridCol w:w="900"/>
        <w:gridCol w:w="565"/>
      </w:tblGrid>
      <w:tr w:rsidR="0056146E" w:rsidRPr="0048166D" w14:paraId="3D4DA98B" w14:textId="77777777" w:rsidTr="00DD6AB3">
        <w:tc>
          <w:tcPr>
            <w:tcW w:w="3135" w:type="dxa"/>
            <w:vAlign w:val="center"/>
          </w:tcPr>
          <w:p w14:paraId="6E67A4C3" w14:textId="77777777" w:rsidR="00C92552" w:rsidRPr="0048166D" w:rsidRDefault="00C92552" w:rsidP="00DD6AB3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1928AD93" w14:textId="77777777" w:rsidR="00C92552" w:rsidRPr="0048166D" w:rsidRDefault="00C92552" w:rsidP="00DD6AB3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Didinti miesto verslo aplinkos konkurencingumą</w:t>
            </w:r>
          </w:p>
        </w:tc>
        <w:tc>
          <w:tcPr>
            <w:tcW w:w="900" w:type="dxa"/>
            <w:vAlign w:val="center"/>
          </w:tcPr>
          <w:p w14:paraId="4897A70F" w14:textId="77777777" w:rsidR="00C92552" w:rsidRPr="0048166D" w:rsidRDefault="00C92552" w:rsidP="00DD6AB3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Kodas</w:t>
            </w:r>
          </w:p>
        </w:tc>
        <w:tc>
          <w:tcPr>
            <w:tcW w:w="565" w:type="dxa"/>
            <w:vAlign w:val="center"/>
          </w:tcPr>
          <w:p w14:paraId="7CF0CF4D" w14:textId="77777777" w:rsidR="00C92552" w:rsidRPr="0048166D" w:rsidRDefault="00C92552" w:rsidP="00DD6AB3">
            <w:pPr>
              <w:pStyle w:val="Pagrindinistekstas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09</w:t>
            </w:r>
          </w:p>
        </w:tc>
      </w:tr>
    </w:tbl>
    <w:p w14:paraId="676E1AFA" w14:textId="77777777" w:rsidR="00291173" w:rsidRPr="0048166D" w:rsidRDefault="00291173" w:rsidP="00291173">
      <w:pPr>
        <w:jc w:val="both"/>
        <w:rPr>
          <w:noProof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48166D" w:rsidRPr="0048166D" w14:paraId="1F9A54DC" w14:textId="77777777" w:rsidTr="00291173">
        <w:tc>
          <w:tcPr>
            <w:tcW w:w="9640" w:type="dxa"/>
            <w:vAlign w:val="center"/>
          </w:tcPr>
          <w:p w14:paraId="060DCEBA" w14:textId="77777777" w:rsidR="00291173" w:rsidRPr="0048166D" w:rsidRDefault="00291173" w:rsidP="00291173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Šiuo tikslu siekiama didinti miesto verslo aplinkos konkurencingumą</w:t>
            </w:r>
            <w:r w:rsidR="0056146E" w:rsidRPr="0048166D">
              <w:rPr>
                <w:noProof/>
                <w:szCs w:val="24"/>
              </w:rPr>
              <w:t xml:space="preserve"> sudarant palankias sąlygas verslo plėtrai ir investicijų pritraukimui</w:t>
            </w:r>
            <w:r w:rsidR="00F92B84" w:rsidRPr="0048166D">
              <w:rPr>
                <w:noProof/>
                <w:szCs w:val="24"/>
              </w:rPr>
              <w:t>.</w:t>
            </w:r>
          </w:p>
          <w:p w14:paraId="22B8C0F7" w14:textId="08885C09" w:rsidR="00291173" w:rsidRPr="0048166D" w:rsidRDefault="00291173" w:rsidP="00520FB9">
            <w:pPr>
              <w:jc w:val="both"/>
              <w:rPr>
                <w:noProof/>
                <w:szCs w:val="24"/>
                <w:u w:val="single"/>
              </w:rPr>
            </w:pPr>
            <w:r w:rsidRPr="0048166D">
              <w:rPr>
                <w:noProof/>
                <w:szCs w:val="24"/>
                <w:u w:val="single"/>
              </w:rPr>
              <w:t>R</w:t>
            </w:r>
            <w:r w:rsidR="00100584" w:rsidRPr="0048166D">
              <w:rPr>
                <w:noProof/>
                <w:szCs w:val="24"/>
                <w:u w:val="single"/>
              </w:rPr>
              <w:t>ezultato vertinimo kriterijus</w:t>
            </w:r>
            <w:r w:rsidR="00962D00" w:rsidRPr="0048166D">
              <w:rPr>
                <w:noProof/>
                <w:szCs w:val="24"/>
              </w:rPr>
              <w:t xml:space="preserve"> – į</w:t>
            </w:r>
            <w:r w:rsidRPr="0048166D">
              <w:rPr>
                <w:noProof/>
                <w:szCs w:val="24"/>
              </w:rPr>
              <w:t>gyvendint</w:t>
            </w:r>
            <w:r w:rsidR="00962D00" w:rsidRPr="0048166D">
              <w:rPr>
                <w:noProof/>
                <w:szCs w:val="24"/>
              </w:rPr>
              <w:t>ų</w:t>
            </w:r>
            <w:r w:rsidRPr="0048166D">
              <w:rPr>
                <w:noProof/>
                <w:szCs w:val="24"/>
              </w:rPr>
              <w:t xml:space="preserve"> investicijų projekt</w:t>
            </w:r>
            <w:r w:rsidR="00962D00" w:rsidRPr="0048166D">
              <w:rPr>
                <w:noProof/>
                <w:szCs w:val="24"/>
              </w:rPr>
              <w:t>ų</w:t>
            </w:r>
            <w:r w:rsidRPr="0048166D">
              <w:rPr>
                <w:noProof/>
                <w:szCs w:val="24"/>
              </w:rPr>
              <w:t>, didinan</w:t>
            </w:r>
            <w:r w:rsidR="00962D00" w:rsidRPr="0048166D">
              <w:rPr>
                <w:noProof/>
                <w:szCs w:val="24"/>
              </w:rPr>
              <w:t>čių</w:t>
            </w:r>
            <w:r w:rsidRPr="0048166D">
              <w:rPr>
                <w:noProof/>
                <w:szCs w:val="24"/>
              </w:rPr>
              <w:t xml:space="preserve"> verslo aplinkos konkurencingumą, skaičius (vnt.)</w:t>
            </w:r>
            <w:r w:rsidR="00796EB2">
              <w:rPr>
                <w:noProof/>
                <w:szCs w:val="24"/>
              </w:rPr>
              <w:t>.</w:t>
            </w:r>
          </w:p>
          <w:p w14:paraId="24CF818C" w14:textId="77777777" w:rsidR="00291173" w:rsidRPr="0048166D" w:rsidRDefault="00291173" w:rsidP="00291173">
            <w:pPr>
              <w:pStyle w:val="Sraopastraipa"/>
              <w:jc w:val="both"/>
              <w:rPr>
                <w:noProof/>
              </w:rPr>
            </w:pPr>
          </w:p>
          <w:p w14:paraId="47A9AC14" w14:textId="75F0DBE8" w:rsidR="00291173" w:rsidRPr="0048166D" w:rsidRDefault="00291173" w:rsidP="00962D0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Šiam tikslui įgyvendinti numatytas uždavinys:</w:t>
            </w:r>
          </w:p>
          <w:p w14:paraId="34315595" w14:textId="77777777" w:rsidR="00962D00" w:rsidRPr="0048166D" w:rsidRDefault="00962D00" w:rsidP="00962D00">
            <w:pPr>
              <w:jc w:val="both"/>
              <w:rPr>
                <w:noProof/>
                <w:szCs w:val="24"/>
              </w:rPr>
            </w:pPr>
          </w:p>
          <w:p w14:paraId="533B5B66" w14:textId="4E2FEC97" w:rsidR="00291173" w:rsidRPr="0048166D" w:rsidRDefault="00291173" w:rsidP="00291173">
            <w:pPr>
              <w:pStyle w:val="Sraopastraipa"/>
              <w:ind w:hanging="686"/>
              <w:jc w:val="both"/>
              <w:rPr>
                <w:b/>
                <w:noProof/>
              </w:rPr>
            </w:pPr>
            <w:r w:rsidRPr="0048166D">
              <w:rPr>
                <w:b/>
                <w:noProof/>
              </w:rPr>
              <w:t xml:space="preserve">1 </w:t>
            </w:r>
            <w:r w:rsidR="00962D00" w:rsidRPr="0048166D">
              <w:rPr>
                <w:b/>
                <w:noProof/>
              </w:rPr>
              <w:t>u</w:t>
            </w:r>
            <w:r w:rsidRPr="0048166D">
              <w:rPr>
                <w:b/>
                <w:noProof/>
              </w:rPr>
              <w:t xml:space="preserve">ždavinys. </w:t>
            </w:r>
            <w:r w:rsidR="00F92B84" w:rsidRPr="0048166D">
              <w:rPr>
                <w:b/>
                <w:noProof/>
              </w:rPr>
              <w:t>Sudaryti palankias sąlygas verslo plėtrai ir investicijų pritraukimui.</w:t>
            </w:r>
          </w:p>
          <w:p w14:paraId="327F0CE4" w14:textId="5507001B" w:rsidR="00291173" w:rsidRPr="0048166D" w:rsidRDefault="00962D00" w:rsidP="00962D0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kriterijus</w:t>
            </w:r>
            <w:r w:rsidRPr="0048166D">
              <w:rPr>
                <w:noProof/>
                <w:szCs w:val="24"/>
              </w:rPr>
              <w:t xml:space="preserve"> – modernizuotų o</w:t>
            </w:r>
            <w:r w:rsidR="00F92B84" w:rsidRPr="0048166D">
              <w:rPr>
                <w:noProof/>
                <w:szCs w:val="24"/>
              </w:rPr>
              <w:t xml:space="preserve">bjektų, </w:t>
            </w:r>
            <w:r w:rsidRPr="0048166D">
              <w:rPr>
                <w:noProof/>
                <w:szCs w:val="24"/>
              </w:rPr>
              <w:t xml:space="preserve">skirtų </w:t>
            </w:r>
            <w:r w:rsidR="000A0438" w:rsidRPr="0048166D">
              <w:rPr>
                <w:noProof/>
                <w:szCs w:val="24"/>
              </w:rPr>
              <w:t>verslo plėtros sąlyg</w:t>
            </w:r>
            <w:r w:rsidRPr="0048166D">
              <w:rPr>
                <w:noProof/>
                <w:szCs w:val="24"/>
              </w:rPr>
              <w:t>oms</w:t>
            </w:r>
            <w:r w:rsidR="000A0438" w:rsidRPr="0048166D">
              <w:rPr>
                <w:noProof/>
                <w:szCs w:val="24"/>
              </w:rPr>
              <w:t xml:space="preserve"> gerin</w:t>
            </w:r>
            <w:r w:rsidRPr="0048166D">
              <w:rPr>
                <w:noProof/>
                <w:szCs w:val="24"/>
              </w:rPr>
              <w:t>t</w:t>
            </w:r>
            <w:r w:rsidR="000A0438" w:rsidRPr="0048166D">
              <w:rPr>
                <w:noProof/>
                <w:szCs w:val="24"/>
              </w:rPr>
              <w:t>i</w:t>
            </w:r>
            <w:r w:rsidRPr="0048166D">
              <w:rPr>
                <w:noProof/>
                <w:szCs w:val="24"/>
              </w:rPr>
              <w:t>,</w:t>
            </w:r>
            <w:r w:rsidR="00F92B84" w:rsidRPr="0048166D">
              <w:rPr>
                <w:noProof/>
                <w:szCs w:val="24"/>
              </w:rPr>
              <w:t xml:space="preserve"> skaičius (vnt.)</w:t>
            </w:r>
            <w:r w:rsidRPr="0048166D">
              <w:rPr>
                <w:noProof/>
                <w:szCs w:val="24"/>
              </w:rPr>
              <w:t>.</w:t>
            </w:r>
          </w:p>
          <w:p w14:paraId="089BF1F1" w14:textId="77777777" w:rsidR="00962D00" w:rsidRPr="0048166D" w:rsidRDefault="00962D00" w:rsidP="00962D00">
            <w:pPr>
              <w:jc w:val="both"/>
              <w:rPr>
                <w:noProof/>
                <w:szCs w:val="24"/>
              </w:rPr>
            </w:pPr>
          </w:p>
          <w:p w14:paraId="4F1E4E29" w14:textId="7957C918" w:rsidR="00595C0E" w:rsidRPr="0048166D" w:rsidRDefault="00595C0E" w:rsidP="00962D00">
            <w:pPr>
              <w:pStyle w:val="Pagrindinistekstas"/>
              <w:ind w:left="34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 </w:t>
            </w:r>
            <w:r w:rsidR="00962D00"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</w:t>
            </w: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riemonė. Pažangios pramonės ir paslaugų sektorių plėtrai reikalingos infrastruktūros ir įrangos plėtra.</w:t>
            </w:r>
          </w:p>
          <w:p w14:paraId="3DB835D4" w14:textId="77777777" w:rsidR="00962D00" w:rsidRPr="0048166D" w:rsidRDefault="00962D00" w:rsidP="00962D00">
            <w:pPr>
              <w:jc w:val="both"/>
              <w:rPr>
                <w:noProof/>
                <w:szCs w:val="24"/>
              </w:rPr>
            </w:pPr>
            <w:r w:rsidRPr="0048166D">
              <w:rPr>
                <w:noProof/>
                <w:szCs w:val="24"/>
                <w:u w:val="single"/>
              </w:rPr>
              <w:t>Produkto vertinimo kriterijai:</w:t>
            </w:r>
          </w:p>
          <w:p w14:paraId="58A951BC" w14:textId="5C60BBA8" w:rsidR="00595C0E" w:rsidRPr="0048166D" w:rsidRDefault="00962D00" w:rsidP="0048166D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Susisiekimo su Panevėžio LEZ gerinimas, modernizuojant J.</w:t>
            </w:r>
            <w:r w:rsidR="0048166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Janonio g.</w:t>
            </w:r>
            <w:r w:rsidR="0048166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Vakarinės g.</w:t>
            </w:r>
            <w:r w:rsidR="0048166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Pramonės g. sankryžą</w:t>
            </w:r>
            <w:r w:rsidR="0048166D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72B18724" w14:textId="6F454117" w:rsidR="00595C0E" w:rsidRPr="0048166D" w:rsidRDefault="0048166D" w:rsidP="0048166D">
            <w:pPr>
              <w:pStyle w:val="Pagrindinistekstas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gyvendinti projektą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„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Infrastruktūros Biliūno g., Elektronikos g., Tinklų g. </w:t>
            </w:r>
            <w:r w:rsidR="00520FB9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įr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engimas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/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95C0E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modernizavimas, sukuriant palankias sąlygas verslo vystymuisi Panevėžio mieste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“</w:t>
            </w:r>
            <w:r w:rsidR="00575FAA"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</w:tbl>
    <w:p w14:paraId="7EB63B3C" w14:textId="77777777" w:rsidR="00B56B5E" w:rsidRPr="0048166D" w:rsidRDefault="00B56B5E" w:rsidP="00B6465C">
      <w:pPr>
        <w:jc w:val="both"/>
        <w:rPr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9647"/>
      </w:tblGrid>
      <w:tr w:rsidR="00B6465C" w:rsidRPr="0048166D" w14:paraId="6128506C" w14:textId="77777777" w:rsidTr="00D001EE"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594B" w14:textId="77777777" w:rsidR="00B6465C" w:rsidRPr="0048166D" w:rsidRDefault="00B6465C" w:rsidP="00D001EE">
            <w:pPr>
              <w:jc w:val="both"/>
              <w:rPr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Numatomas programos įgyvendinimo rezultatas</w:t>
            </w:r>
          </w:p>
          <w:p w14:paraId="26C7FC57" w14:textId="723F6782" w:rsidR="00996FFE" w:rsidRPr="0048166D" w:rsidRDefault="000823B3" w:rsidP="00C76318">
            <w:pPr>
              <w:jc w:val="both"/>
              <w:rPr>
                <w:bCs/>
                <w:noProof/>
                <w:szCs w:val="24"/>
              </w:rPr>
            </w:pPr>
            <w:r w:rsidRPr="0048166D">
              <w:rPr>
                <w:bCs/>
                <w:noProof/>
                <w:szCs w:val="24"/>
              </w:rPr>
              <w:t xml:space="preserve">Įgyvendinti projektai, kuriantys tvarią socialinę ir ekonominę kultūros vertę, </w:t>
            </w:r>
            <w:r w:rsidR="0085263D" w:rsidRPr="0048166D">
              <w:rPr>
                <w:bCs/>
                <w:noProof/>
                <w:szCs w:val="24"/>
              </w:rPr>
              <w:t xml:space="preserve">modernizuojant kultūros įstaigas ir </w:t>
            </w:r>
            <w:r w:rsidRPr="0048166D">
              <w:rPr>
                <w:bCs/>
                <w:noProof/>
                <w:szCs w:val="24"/>
              </w:rPr>
              <w:t>p</w:t>
            </w:r>
            <w:r w:rsidR="0085263D" w:rsidRPr="0048166D">
              <w:rPr>
                <w:bCs/>
                <w:noProof/>
                <w:szCs w:val="24"/>
              </w:rPr>
              <w:t>agerinant</w:t>
            </w:r>
            <w:r w:rsidRPr="0048166D">
              <w:rPr>
                <w:bCs/>
                <w:noProof/>
                <w:szCs w:val="24"/>
              </w:rPr>
              <w:t xml:space="preserve"> </w:t>
            </w:r>
            <w:r w:rsidR="0085263D" w:rsidRPr="0048166D">
              <w:rPr>
                <w:bCs/>
                <w:noProof/>
                <w:szCs w:val="24"/>
              </w:rPr>
              <w:t>kultūros paslaugų prieinamumą ir patrauklumą;</w:t>
            </w:r>
            <w:r w:rsidR="0048166D" w:rsidRPr="0048166D">
              <w:rPr>
                <w:bCs/>
                <w:noProof/>
                <w:szCs w:val="24"/>
              </w:rPr>
              <w:t xml:space="preserve"> į</w:t>
            </w:r>
            <w:r w:rsidRPr="0048166D">
              <w:rPr>
                <w:bCs/>
                <w:noProof/>
                <w:szCs w:val="24"/>
              </w:rPr>
              <w:t>gyvendinti projektai</w:t>
            </w:r>
            <w:r w:rsidR="0085263D" w:rsidRPr="0048166D">
              <w:rPr>
                <w:bCs/>
                <w:noProof/>
                <w:szCs w:val="24"/>
              </w:rPr>
              <w:t>,</w:t>
            </w:r>
            <w:r w:rsidRPr="0048166D">
              <w:rPr>
                <w:bCs/>
                <w:noProof/>
                <w:szCs w:val="24"/>
              </w:rPr>
              <w:t xml:space="preserve"> stiprinantys gyventojų sveikatą</w:t>
            </w:r>
            <w:r w:rsidR="00823024" w:rsidRPr="0048166D">
              <w:rPr>
                <w:bCs/>
                <w:noProof/>
                <w:szCs w:val="24"/>
              </w:rPr>
              <w:t xml:space="preserve"> ir skatinantys fizinį aktyvumą;</w:t>
            </w:r>
            <w:r w:rsidR="0048166D" w:rsidRPr="0048166D">
              <w:rPr>
                <w:bCs/>
                <w:noProof/>
                <w:szCs w:val="24"/>
              </w:rPr>
              <w:t xml:space="preserve"> į</w:t>
            </w:r>
            <w:r w:rsidRPr="0048166D">
              <w:rPr>
                <w:bCs/>
                <w:noProof/>
                <w:szCs w:val="24"/>
              </w:rPr>
              <w:t xml:space="preserve">gyvendinti projektai, skatinantys </w:t>
            </w:r>
            <w:r w:rsidR="00F74E47" w:rsidRPr="0048166D">
              <w:rPr>
                <w:bCs/>
                <w:noProof/>
                <w:szCs w:val="24"/>
              </w:rPr>
              <w:t>socialinės atskirties mažėjimą ir socialinį saugumą bei socialinių paslaugų integracijos bendruomenėje plėtrą,</w:t>
            </w:r>
            <w:r w:rsidR="00823024" w:rsidRPr="0048166D">
              <w:rPr>
                <w:bCs/>
                <w:noProof/>
                <w:szCs w:val="24"/>
              </w:rPr>
              <w:t xml:space="preserve"> skatinantys gyventojų bendruomeniškumą ir pilietiškumą, įtrauktį į savivaldos procesus;</w:t>
            </w:r>
            <w:r w:rsidR="0048166D" w:rsidRPr="0048166D">
              <w:rPr>
                <w:bCs/>
                <w:noProof/>
                <w:szCs w:val="24"/>
              </w:rPr>
              <w:t xml:space="preserve"> į</w:t>
            </w:r>
            <w:r w:rsidR="00823024" w:rsidRPr="0048166D">
              <w:rPr>
                <w:bCs/>
                <w:noProof/>
                <w:szCs w:val="24"/>
              </w:rPr>
              <w:t xml:space="preserve">gyvendinti </w:t>
            </w:r>
            <w:r w:rsidR="00FB1257" w:rsidRPr="0048166D">
              <w:rPr>
                <w:bCs/>
                <w:noProof/>
                <w:szCs w:val="24"/>
              </w:rPr>
              <w:t xml:space="preserve">darnaus judumo </w:t>
            </w:r>
            <w:r w:rsidR="00823024" w:rsidRPr="0048166D">
              <w:rPr>
                <w:bCs/>
                <w:noProof/>
                <w:szCs w:val="24"/>
              </w:rPr>
              <w:t xml:space="preserve">projektai, </w:t>
            </w:r>
            <w:r w:rsidR="00FB1257" w:rsidRPr="0048166D">
              <w:rPr>
                <w:bCs/>
                <w:noProof/>
                <w:szCs w:val="24"/>
              </w:rPr>
              <w:t>skatinantys netaršaus mikrotransporto infrastruktūros plėtrą, eismo saugumą ir didinantys naudojimąsi viešuoju transportu</w:t>
            </w:r>
            <w:r w:rsidR="0085263D" w:rsidRPr="0048166D">
              <w:rPr>
                <w:bCs/>
                <w:noProof/>
                <w:szCs w:val="24"/>
              </w:rPr>
              <w:t xml:space="preserve"> mastą</w:t>
            </w:r>
            <w:r w:rsidR="00FB1257" w:rsidRPr="0048166D">
              <w:rPr>
                <w:bCs/>
                <w:noProof/>
                <w:szCs w:val="24"/>
              </w:rPr>
              <w:t>;</w:t>
            </w:r>
            <w:r w:rsidR="0048166D" w:rsidRPr="0048166D">
              <w:rPr>
                <w:bCs/>
                <w:noProof/>
                <w:szCs w:val="24"/>
              </w:rPr>
              <w:t xml:space="preserve"> į</w:t>
            </w:r>
            <w:r w:rsidR="00FB1257" w:rsidRPr="0048166D">
              <w:rPr>
                <w:bCs/>
                <w:noProof/>
                <w:szCs w:val="24"/>
              </w:rPr>
              <w:t>gyvendinti projektai, mažinantys poveikį klimato kaitai, skatinantys energijos taupymą, modernizuojant miesto apšvietimo sistemą</w:t>
            </w:r>
            <w:r w:rsidR="00796EB2">
              <w:rPr>
                <w:bCs/>
                <w:noProof/>
                <w:szCs w:val="24"/>
              </w:rPr>
              <w:t>,</w:t>
            </w:r>
            <w:r w:rsidR="00FB1257" w:rsidRPr="0048166D">
              <w:rPr>
                <w:bCs/>
                <w:noProof/>
                <w:szCs w:val="24"/>
              </w:rPr>
              <w:t xml:space="preserve"> bei užtikrinantys saugią ir švarią aplinką, diegiant žiedinės ekonomikos, principus; sutvarkant</w:t>
            </w:r>
            <w:r w:rsidR="0048166D" w:rsidRPr="0048166D">
              <w:rPr>
                <w:bCs/>
                <w:noProof/>
                <w:szCs w:val="24"/>
              </w:rPr>
              <w:t xml:space="preserve"> </w:t>
            </w:r>
            <w:r w:rsidR="00FB1257" w:rsidRPr="0048166D">
              <w:rPr>
                <w:bCs/>
                <w:noProof/>
                <w:szCs w:val="24"/>
              </w:rPr>
              <w:t>/ atnaujinant miesto viešąsias erdves ir pritaikant jas įvairioms socialinėms grupėms;</w:t>
            </w:r>
            <w:r w:rsidR="0048166D" w:rsidRPr="0048166D">
              <w:rPr>
                <w:bCs/>
                <w:noProof/>
                <w:szCs w:val="24"/>
              </w:rPr>
              <w:t xml:space="preserve"> į</w:t>
            </w:r>
            <w:r w:rsidR="00FB1257" w:rsidRPr="0048166D">
              <w:rPr>
                <w:bCs/>
                <w:noProof/>
                <w:szCs w:val="24"/>
              </w:rPr>
              <w:t>gyvendinti projektai, skatinantys miesto tvarią plėtr</w:t>
            </w:r>
            <w:r w:rsidR="0085263D" w:rsidRPr="0048166D">
              <w:rPr>
                <w:bCs/>
                <w:noProof/>
                <w:szCs w:val="24"/>
              </w:rPr>
              <w:t>ą</w:t>
            </w:r>
            <w:r w:rsidR="00FB1257" w:rsidRPr="0048166D">
              <w:rPr>
                <w:bCs/>
                <w:noProof/>
                <w:szCs w:val="24"/>
              </w:rPr>
              <w:t xml:space="preserve"> ir transformaciją modernizuojant </w:t>
            </w:r>
            <w:r w:rsidR="008A3344" w:rsidRPr="0048166D">
              <w:rPr>
                <w:noProof/>
                <w:szCs w:val="24"/>
              </w:rPr>
              <w:t xml:space="preserve">esamą ir vystant naują miesto inžinerinių tinklų infrastruktūrą, atnaujinat ir plečiant susiekimo komunikacijų </w:t>
            </w:r>
            <w:r w:rsidR="0085263D" w:rsidRPr="0048166D">
              <w:rPr>
                <w:noProof/>
                <w:szCs w:val="24"/>
              </w:rPr>
              <w:t>infrastruktūrą;</w:t>
            </w:r>
            <w:r w:rsidR="0048166D" w:rsidRPr="0048166D">
              <w:rPr>
                <w:noProof/>
                <w:szCs w:val="24"/>
              </w:rPr>
              <w:t xml:space="preserve"> į</w:t>
            </w:r>
            <w:r w:rsidR="0085263D" w:rsidRPr="0048166D">
              <w:rPr>
                <w:noProof/>
                <w:szCs w:val="24"/>
              </w:rPr>
              <w:t>gyvendinti projektai, didinantys švietimo sistemos prieinamumą ir kokybę, modernizuojant švietimo įstaigų infrastruktūrą ir užtikrinant sveiką, saugią, emocinę ir fizinę aplinką;</w:t>
            </w:r>
            <w:r w:rsidR="0048166D" w:rsidRPr="0048166D">
              <w:rPr>
                <w:noProof/>
                <w:szCs w:val="24"/>
              </w:rPr>
              <w:t xml:space="preserve"> į</w:t>
            </w:r>
            <w:r w:rsidR="0085263D" w:rsidRPr="0048166D">
              <w:rPr>
                <w:noProof/>
                <w:szCs w:val="24"/>
              </w:rPr>
              <w:t>gyvendinti projektai, didinantys miesto verslo aplinkos konkurencingumą, sudarant palankias sąlygas verslo plėtrai ir investicijų pritraukimui.</w:t>
            </w:r>
          </w:p>
        </w:tc>
      </w:tr>
    </w:tbl>
    <w:p w14:paraId="62A22FA0" w14:textId="77777777" w:rsidR="00B6465C" w:rsidRPr="0048166D" w:rsidRDefault="00B6465C" w:rsidP="00B6465C">
      <w:pPr>
        <w:ind w:firstLine="720"/>
        <w:jc w:val="both"/>
        <w:rPr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9647"/>
      </w:tblGrid>
      <w:tr w:rsidR="00B6465C" w:rsidRPr="0048166D" w14:paraId="5651DE01" w14:textId="77777777" w:rsidTr="00D001EE"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F8A7" w14:textId="77777777" w:rsidR="00B6465C" w:rsidRPr="0048166D" w:rsidRDefault="00B6465C" w:rsidP="00D001EE">
            <w:pPr>
              <w:jc w:val="both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Galimi programos vykdymo ir finansavimo šaltiniai</w:t>
            </w:r>
          </w:p>
          <w:p w14:paraId="3094C4E2" w14:textId="2A9807E4" w:rsidR="0010217B" w:rsidRPr="0048166D" w:rsidRDefault="0048166D" w:rsidP="00D001EE">
            <w:pPr>
              <w:jc w:val="both"/>
              <w:rPr>
                <w:b/>
                <w:strike/>
                <w:noProof/>
                <w:szCs w:val="24"/>
              </w:rPr>
            </w:pPr>
            <w:r w:rsidRPr="0048166D">
              <w:rPr>
                <w:bCs/>
                <w:noProof/>
                <w:szCs w:val="24"/>
              </w:rPr>
              <w:t>Panevėžio miesto s</w:t>
            </w:r>
            <w:r w:rsidR="0010217B" w:rsidRPr="0048166D">
              <w:rPr>
                <w:bCs/>
                <w:noProof/>
                <w:szCs w:val="24"/>
              </w:rPr>
              <w:t>avivaldybės biudžeto lėšos, Lietuvos Respublikos valstybės biudžeto lėšos, Europos Sąjungos struktūrinių fondų, kitų fondų ar finansinių mechanizmų (kitų užsienio fondų ar tarptautinių programų) lėšos.</w:t>
            </w:r>
          </w:p>
        </w:tc>
      </w:tr>
    </w:tbl>
    <w:p w14:paraId="1DBEBD48" w14:textId="77777777" w:rsidR="00B6465C" w:rsidRPr="0048166D" w:rsidRDefault="00B6465C" w:rsidP="00B6465C">
      <w:pPr>
        <w:ind w:firstLine="720"/>
        <w:jc w:val="both"/>
        <w:rPr>
          <w:b/>
          <w:strike/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9647"/>
      </w:tblGrid>
      <w:tr w:rsidR="00D75FD0" w:rsidRPr="0048166D" w14:paraId="22BCD607" w14:textId="77777777" w:rsidTr="00D001EE"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5105" w14:textId="77777777" w:rsidR="0048166D" w:rsidRPr="0048166D" w:rsidRDefault="00B6465C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Panevėžio miesto strateginio plėtros plano dalys, susijusios su vykdoma programa</w:t>
            </w:r>
            <w:r w:rsidR="00051625" w:rsidRPr="0048166D">
              <w:rPr>
                <w:b/>
                <w:noProof/>
                <w:szCs w:val="24"/>
              </w:rPr>
              <w:t>:</w:t>
            </w:r>
          </w:p>
          <w:p w14:paraId="397042BB" w14:textId="44252287" w:rsidR="007D44F4" w:rsidRPr="0048166D" w:rsidRDefault="00051625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SPP 1.1; 1.1.3; 1.1.3.1; 1.1.3.2; 1.2; 1.2.1; 1.2.1.6; 1.2.1.8; 1.3; 1.3.1; 1.3.1.2; 1.3.1.5; 1.3.2; 1.3.2.3; 1.4; 1.4.1; 1.4.1.3; 2.1; 2.1.1; 2.1.2; 2.4; 2.2; 2.2.1; 2.2.1.5; 2.2.2; 2.2.2.3; 2.2.3; 2.2.3.2; 2.3; 2.3.1; 2.3.1.2; 2.3.1.5; 3.1; 3.1.2; 3.1.2.1; 3.3; 3.3.2; 3.3.2.1.</w:t>
            </w:r>
          </w:p>
        </w:tc>
      </w:tr>
    </w:tbl>
    <w:p w14:paraId="416B9911" w14:textId="77777777" w:rsidR="00B6465C" w:rsidRPr="0048166D" w:rsidRDefault="00B6465C" w:rsidP="00B6465C">
      <w:pPr>
        <w:ind w:firstLine="720"/>
        <w:jc w:val="both"/>
        <w:rPr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9647"/>
      </w:tblGrid>
      <w:tr w:rsidR="00B6465C" w:rsidRPr="0048166D" w14:paraId="5876B2E5" w14:textId="77777777" w:rsidTr="00D001EE"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08CD" w14:textId="77777777" w:rsidR="00B6465C" w:rsidRPr="0048166D" w:rsidRDefault="00B6465C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Susiję Lietuvos Respublikos ir Savivaldybės teisės aktai </w:t>
            </w:r>
          </w:p>
          <w:p w14:paraId="2F4A8255" w14:textId="77777777" w:rsidR="007D44F4" w:rsidRPr="0048166D" w:rsidRDefault="007D44F4" w:rsidP="00D001EE">
            <w:pPr>
              <w:pStyle w:val="Pagrindinistekstas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Lietuvos Respublikos</w:t>
            </w: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48166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v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ietos savivaldos įstatymas, 2014–2020 metų Europos Sąjungos fondų investicijų programa (su programa susiję Europos Sąjungos ir Lietuvos Respublikos teisės aktai), Lietuvos Respublikos viešųjų pirkimų įstatymas, Lietuvos Respublikos</w:t>
            </w:r>
            <w:r w:rsidRPr="0048166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48166D">
              <w:rPr>
                <w:rFonts w:ascii="Times New Roman" w:hAnsi="Times New Roman" w:cs="Times New Roman"/>
                <w:noProof/>
                <w:sz w:val="24"/>
                <w:szCs w:val="24"/>
              </w:rPr>
              <w:t>statybos įstatymas, kiti teisės aktai, Panevėžio miesto plėtros 2021–2027 metų strateginis planas, Panevėžio miesto integruota teritorijų 2014–2020 metų vystymo programa.</w:t>
            </w:r>
          </w:p>
        </w:tc>
      </w:tr>
    </w:tbl>
    <w:p w14:paraId="5CB9E7FC" w14:textId="77777777" w:rsidR="00B6465C" w:rsidRPr="0048166D" w:rsidRDefault="00B6465C" w:rsidP="00B6465C">
      <w:pPr>
        <w:ind w:firstLine="720"/>
        <w:jc w:val="both"/>
        <w:rPr>
          <w:b/>
          <w:strike/>
          <w:noProof/>
          <w:szCs w:val="24"/>
        </w:rPr>
      </w:pPr>
    </w:p>
    <w:tbl>
      <w:tblPr>
        <w:tblW w:w="9647" w:type="dxa"/>
        <w:tblInd w:w="-113" w:type="dxa"/>
        <w:tblLook w:val="04A0" w:firstRow="1" w:lastRow="0" w:firstColumn="1" w:lastColumn="0" w:noHBand="0" w:noVBand="1"/>
      </w:tblPr>
      <w:tblGrid>
        <w:gridCol w:w="9647"/>
      </w:tblGrid>
      <w:tr w:rsidR="00B6465C" w:rsidRPr="0048166D" w14:paraId="6A925E7E" w14:textId="77777777" w:rsidTr="00D001EE">
        <w:tc>
          <w:tcPr>
            <w:tcW w:w="9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A4DB" w14:textId="77777777" w:rsidR="00B6465C" w:rsidRPr="0048166D" w:rsidRDefault="00B6465C" w:rsidP="00D001EE">
            <w:pPr>
              <w:jc w:val="both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 xml:space="preserve">Kita svarbi informacija </w:t>
            </w:r>
          </w:p>
        </w:tc>
      </w:tr>
    </w:tbl>
    <w:p w14:paraId="109B9B42" w14:textId="77777777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</w:p>
    <w:p w14:paraId="60BFBAA0" w14:textId="77777777" w:rsidR="0048166D" w:rsidRPr="0048166D" w:rsidRDefault="0048166D">
      <w:pPr>
        <w:spacing w:after="160" w:line="259" w:lineRule="auto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br w:type="page"/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48166D" w:rsidRDefault="0048166D" w:rsidP="0048166D">
      <w:pPr>
        <w:spacing w:before="100" w:beforeAutospacing="1" w:after="100" w:afterAutospacing="1"/>
        <w:ind w:left="5192" w:firstLine="1298"/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25764,6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5487005E" w:rsidR="0048166D" w:rsidRPr="0048166D" w:rsidRDefault="00BF7EE5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6312,8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101,2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25764,6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00805312" w:rsidR="0048166D" w:rsidRPr="0048166D" w:rsidRDefault="002131F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6312,8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51,9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08A6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54B4F4B4" w:rsidR="0048166D" w:rsidRPr="0048166D" w:rsidRDefault="002131F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4354,8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E3978" w14:textId="77777777" w:rsidR="005A3AB7" w:rsidRDefault="005A3AB7" w:rsidP="0053694D">
      <w:r>
        <w:separator/>
      </w:r>
    </w:p>
  </w:endnote>
  <w:endnote w:type="continuationSeparator" w:id="0">
    <w:p w14:paraId="1403B401" w14:textId="77777777" w:rsidR="005A3AB7" w:rsidRDefault="005A3AB7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576C1" w14:textId="77777777" w:rsidR="005A3AB7" w:rsidRDefault="005A3AB7" w:rsidP="0053694D">
      <w:r>
        <w:separator/>
      </w:r>
    </w:p>
  </w:footnote>
  <w:footnote w:type="continuationSeparator" w:id="0">
    <w:p w14:paraId="0A4D2749" w14:textId="77777777" w:rsidR="005A3AB7" w:rsidRDefault="005A3AB7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F2B">
          <w:rPr>
            <w:noProof/>
          </w:rPr>
          <w:t>4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A0438"/>
    <w:rsid w:val="000D02DE"/>
    <w:rsid w:val="000D2549"/>
    <w:rsid w:val="00100234"/>
    <w:rsid w:val="00100584"/>
    <w:rsid w:val="0010217B"/>
    <w:rsid w:val="0015735D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70020"/>
    <w:rsid w:val="00273682"/>
    <w:rsid w:val="00280F99"/>
    <w:rsid w:val="00286BCA"/>
    <w:rsid w:val="00291173"/>
    <w:rsid w:val="00296A71"/>
    <w:rsid w:val="002A67AD"/>
    <w:rsid w:val="002B6327"/>
    <w:rsid w:val="002D281D"/>
    <w:rsid w:val="002D2F90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414CD1"/>
    <w:rsid w:val="00444278"/>
    <w:rsid w:val="00460642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20FB9"/>
    <w:rsid w:val="0053694D"/>
    <w:rsid w:val="0056146E"/>
    <w:rsid w:val="00573820"/>
    <w:rsid w:val="00575FAA"/>
    <w:rsid w:val="0058061B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6F38"/>
    <w:rsid w:val="00664D21"/>
    <w:rsid w:val="00671223"/>
    <w:rsid w:val="00686560"/>
    <w:rsid w:val="006910A4"/>
    <w:rsid w:val="006916F9"/>
    <w:rsid w:val="00693592"/>
    <w:rsid w:val="006A267E"/>
    <w:rsid w:val="006A55D7"/>
    <w:rsid w:val="006B53D1"/>
    <w:rsid w:val="007352A7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913BED"/>
    <w:rsid w:val="009140FF"/>
    <w:rsid w:val="009149AE"/>
    <w:rsid w:val="0092194E"/>
    <w:rsid w:val="0094132B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232D0"/>
    <w:rsid w:val="00B544D6"/>
    <w:rsid w:val="00B56B5E"/>
    <w:rsid w:val="00B5774F"/>
    <w:rsid w:val="00B6465C"/>
    <w:rsid w:val="00BB2326"/>
    <w:rsid w:val="00BD1371"/>
    <w:rsid w:val="00BE1310"/>
    <w:rsid w:val="00BF7EE5"/>
    <w:rsid w:val="00C0024F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E4651"/>
    <w:rsid w:val="00D001EE"/>
    <w:rsid w:val="00D06A6D"/>
    <w:rsid w:val="00D2234C"/>
    <w:rsid w:val="00D37A84"/>
    <w:rsid w:val="00D43629"/>
    <w:rsid w:val="00D45570"/>
    <w:rsid w:val="00D567C6"/>
    <w:rsid w:val="00D63444"/>
    <w:rsid w:val="00D668CE"/>
    <w:rsid w:val="00D73479"/>
    <w:rsid w:val="00D75FD0"/>
    <w:rsid w:val="00D831B4"/>
    <w:rsid w:val="00D9034B"/>
    <w:rsid w:val="00DA3C68"/>
    <w:rsid w:val="00DD6AB3"/>
    <w:rsid w:val="00DD6CC2"/>
    <w:rsid w:val="00DF3E54"/>
    <w:rsid w:val="00E23383"/>
    <w:rsid w:val="00E267B9"/>
    <w:rsid w:val="00E279C4"/>
    <w:rsid w:val="00E406D6"/>
    <w:rsid w:val="00E67434"/>
    <w:rsid w:val="00E84816"/>
    <w:rsid w:val="00EB4779"/>
    <w:rsid w:val="00ED213F"/>
    <w:rsid w:val="00ED756B"/>
    <w:rsid w:val="00EF1A70"/>
    <w:rsid w:val="00F04FDE"/>
    <w:rsid w:val="00F16770"/>
    <w:rsid w:val="00F37453"/>
    <w:rsid w:val="00F450F7"/>
    <w:rsid w:val="00F468A7"/>
    <w:rsid w:val="00F56869"/>
    <w:rsid w:val="00F67047"/>
    <w:rsid w:val="00F74E47"/>
    <w:rsid w:val="00F849F1"/>
    <w:rsid w:val="00F92B84"/>
    <w:rsid w:val="00FB1257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078A-32EA-4610-8060-3A3BCD87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12626</Words>
  <Characters>7197</Characters>
  <Application>Microsoft Office Word</Application>
  <DocSecurity>4</DocSecurity>
  <Lines>59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2022-02-11T08:08:00Z</dcterms:created>
  <dcterms:modified xsi:type="dcterms:W3CDTF">2022-02-11T08:08:00Z</dcterms:modified>
</cp:coreProperties>
</file>