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D8" w:rsidRDefault="00E72F0A">
      <w:pPr>
        <w:spacing w:after="236"/>
        <w:ind w:right="3"/>
        <w:jc w:val="center"/>
      </w:pPr>
      <w:bookmarkStart w:id="0" w:name="_GoBack"/>
      <w:bookmarkEnd w:id="0"/>
      <w:r>
        <w:rPr>
          <w:b/>
          <w:sz w:val="24"/>
        </w:rPr>
        <w:t>TEISĖS AKTŲ PROJEKTŲ ANTIKORUPCINIO VERTINIMO PAŽYMA</w:t>
      </w:r>
    </w:p>
    <w:p w:rsidR="006B4FD8" w:rsidRDefault="00E72F0A">
      <w:pPr>
        <w:spacing w:after="0" w:line="226" w:lineRule="auto"/>
        <w:ind w:left="-5" w:right="7" w:hanging="10"/>
        <w:jc w:val="both"/>
      </w:pPr>
      <w:r>
        <w:rPr>
          <w:sz w:val="24"/>
        </w:rPr>
        <w:t xml:space="preserve">Teisės akto projekto pavadinimas: </w:t>
      </w:r>
      <w:r>
        <w:rPr>
          <w:i/>
          <w:sz w:val="24"/>
        </w:rPr>
        <w:t>Panevėžio miesto savivaldybės tarybos sprendimo „Dėl Panevėžio miesto savivaldybės 2022–2024 metų strateginio veiklos plano, socialinės ir ekonominės plėtros programų patvirtinimo“ projektas.</w:t>
      </w:r>
    </w:p>
    <w:p w:rsidR="006B4FD8" w:rsidRDefault="00E72F0A">
      <w:pPr>
        <w:spacing w:after="0" w:line="226" w:lineRule="auto"/>
        <w:ind w:left="-5" w:right="7" w:hanging="10"/>
        <w:jc w:val="both"/>
      </w:pPr>
      <w:r>
        <w:rPr>
          <w:sz w:val="24"/>
        </w:rPr>
        <w:t xml:space="preserve">Teisės akto projekto tiesioginis rengėjas </w:t>
      </w:r>
      <w:r>
        <w:rPr>
          <w:i/>
          <w:sz w:val="24"/>
        </w:rPr>
        <w:t>Panevėžio miesto saviv</w:t>
      </w:r>
      <w:r>
        <w:rPr>
          <w:i/>
          <w:sz w:val="24"/>
        </w:rPr>
        <w:t>aldybės administracijos Strateginio planavimo ir finansų skyriaus vyriausioji specialistė Asta Puodžiūnienė.</w:t>
      </w:r>
    </w:p>
    <w:p w:rsidR="006B4FD8" w:rsidRDefault="00E72F0A">
      <w:pPr>
        <w:spacing w:after="0"/>
        <w:ind w:left="-5" w:hanging="10"/>
      </w:pPr>
      <w:r>
        <w:rPr>
          <w:sz w:val="24"/>
        </w:rPr>
        <w:t>Teisės akto projekto antikorupcinis vertinimas atliktas (</w:t>
      </w:r>
      <w:r>
        <w:rPr>
          <w:i/>
          <w:sz w:val="24"/>
        </w:rPr>
        <w:t>pažymėti reikiamą atsakymą</w:t>
      </w:r>
      <w:r>
        <w:rPr>
          <w:sz w:val="24"/>
        </w:rPr>
        <w:t>):</w:t>
      </w:r>
    </w:p>
    <w:p w:rsidR="006B4FD8" w:rsidRDefault="00E72F0A">
      <w:pPr>
        <w:spacing w:after="0"/>
        <w:ind w:right="167"/>
        <w:jc w:val="right"/>
      </w:pPr>
      <w:r>
        <w:rPr>
          <w:sz w:val="24"/>
        </w:rPr>
        <w:t>□ suderinus teisės akto projektą viešojo administravimo subje</w:t>
      </w:r>
      <w:r>
        <w:rPr>
          <w:sz w:val="24"/>
        </w:rPr>
        <w:t xml:space="preserve">kte ir su pavaldžiomis įstaigomis (įstaigomis prie ministerijos ir kitomis </w:t>
      </w:r>
    </w:p>
    <w:p w:rsidR="006B4FD8" w:rsidRDefault="00E72F0A">
      <w:pPr>
        <w:spacing w:after="0"/>
        <w:ind w:left="-5" w:hanging="10"/>
      </w:pPr>
      <w:r>
        <w:rPr>
          <w:sz w:val="24"/>
        </w:rPr>
        <w:t>ministrui pavestose valdymo srityse veikiančiomis įstaigomis ir įmonėmis);</w:t>
      </w:r>
    </w:p>
    <w:p w:rsidR="006B4FD8" w:rsidRDefault="00E72F0A">
      <w:pPr>
        <w:spacing w:after="0"/>
        <w:ind w:left="1306" w:hanging="10"/>
      </w:pPr>
      <w:r>
        <w:rPr>
          <w:sz w:val="24"/>
        </w:rPr>
        <w:t>□ suderinus teisės akto projektą su suinteresuotomis institucijomis, kai jis buvo papildytas arba pakeist</w:t>
      </w:r>
      <w:r>
        <w:rPr>
          <w:sz w:val="24"/>
        </w:rPr>
        <w:t>as.</w:t>
      </w:r>
    </w:p>
    <w:p w:rsidR="006B4FD8" w:rsidRDefault="00E72F0A">
      <w:pPr>
        <w:spacing w:after="0" w:line="226" w:lineRule="auto"/>
        <w:ind w:left="-5" w:right="7" w:hanging="10"/>
        <w:jc w:val="both"/>
      </w:pPr>
      <w:r>
        <w:rPr>
          <w:sz w:val="24"/>
        </w:rPr>
        <w:t>Antikorupciniu požiūriu rizikingos teisės akto projekto nuostatos</w:t>
      </w:r>
      <w:r>
        <w:rPr>
          <w:b/>
          <w:sz w:val="24"/>
        </w:rPr>
        <w:t xml:space="preserve"> </w:t>
      </w:r>
      <w:r>
        <w:rPr>
          <w:i/>
          <w:sz w:val="24"/>
        </w:rPr>
        <w:t>(nurodomas antikorupcinio vertinimo kriterijus (toliau – kriterijus), kurį taikant nustatytai korupcijos rizikai šalinti ar valdyti teisės akto projekte nenumatyta priemonių. Pildoma, ka</w:t>
      </w:r>
      <w:r>
        <w:rPr>
          <w:i/>
          <w:sz w:val="24"/>
        </w:rPr>
        <w:t>i, vertintojo nuomone, teisės akto projekto tiesioginio rengėjo siūlomų pataisų nepakanka korupcijos atsiradimo rizikai mažinti arba kai vertintojas nesutinka su teisės akto projekto tiesioginio rengėjo argumentais, kodėl neatsižvelgta į vertintojo pateikt</w:t>
      </w:r>
      <w:r>
        <w:rPr>
          <w:i/>
          <w:sz w:val="24"/>
        </w:rPr>
        <w:t>as pastabas</w:t>
      </w:r>
      <w:r>
        <w:rPr>
          <w:sz w:val="24"/>
        </w:rPr>
        <w:t>):</w:t>
      </w:r>
    </w:p>
    <w:p w:rsidR="006B4FD8" w:rsidRDefault="00E72F0A">
      <w:pPr>
        <w:spacing w:after="0"/>
        <w:ind w:left="-5" w:hanging="10"/>
      </w:pPr>
      <w:r>
        <w:rPr>
          <w:sz w:val="24"/>
        </w:rPr>
        <w:t>_______________________________________________________________________________________________________________________</w:t>
      </w: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6B4FD8">
        <w:trPr>
          <w:trHeight w:val="44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E72F0A">
            <w:pPr>
              <w:spacing w:after="0"/>
              <w:jc w:val="center"/>
            </w:pPr>
            <w:r>
              <w:rPr>
                <w:sz w:val="24"/>
              </w:rPr>
              <w:t>Eil. Nr.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E72F0A">
            <w:pPr>
              <w:spacing w:after="0"/>
              <w:ind w:left="6"/>
              <w:jc w:val="center"/>
            </w:pPr>
            <w:r>
              <w:rPr>
                <w:sz w:val="24"/>
              </w:rPr>
              <w:t>Kriterijus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2"/>
            </w:pPr>
            <w:r>
              <w:rPr>
                <w:sz w:val="24"/>
              </w:rPr>
              <w:t>Kriterijaus vertinimas (nurodant, kad</w:t>
            </w:r>
          </w:p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>„Kriterijų atitinka“ / „Kriterijaus neatitinka“ / „Kriterijus nė</w:t>
            </w:r>
            <w:r>
              <w:rPr>
                <w:sz w:val="24"/>
              </w:rPr>
              <w:t>ra teisės akto projekto reglamentavimo</w:t>
            </w:r>
          </w:p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>dalykas“) ir pagrindimas, jeigu teisės aktas neatitinka kriterijaus</w:t>
            </w:r>
          </w:p>
          <w:p w:rsidR="006B4FD8" w:rsidRDefault="00E72F0A">
            <w:pPr>
              <w:spacing w:after="0" w:line="226" w:lineRule="auto"/>
              <w:ind w:firstLine="4"/>
              <w:jc w:val="center"/>
            </w:pPr>
            <w:r>
              <w:rPr>
                <w:sz w:val="24"/>
              </w:rPr>
              <w:t>(nurodomos konkrečios teisės akto projekto ar kitų teisės aktų nuostatos, pagrindžiančios neigiamą atsakymą,</w:t>
            </w:r>
          </w:p>
          <w:p w:rsidR="006B4FD8" w:rsidRDefault="00E72F0A">
            <w:pPr>
              <w:spacing w:after="0"/>
              <w:ind w:left="90"/>
            </w:pPr>
            <w:r>
              <w:rPr>
                <w:sz w:val="24"/>
              </w:rPr>
              <w:t>pateikiamos antikorupcinį teisės akto</w:t>
            </w:r>
          </w:p>
          <w:p w:rsidR="006B4FD8" w:rsidRDefault="00E72F0A">
            <w:pPr>
              <w:spacing w:after="0"/>
              <w:ind w:left="42"/>
            </w:pPr>
            <w:r>
              <w:rPr>
                <w:sz w:val="24"/>
              </w:rPr>
              <w:t>projekto vertinimą atliekančio asmens</w:t>
            </w:r>
          </w:p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 xml:space="preserve">pastabos ir pasiūlymai dėl korupcijos rizikos mažinimo) </w:t>
            </w:r>
          </w:p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antikorupcinį vertinimą atliekantis</w:t>
            </w:r>
          </w:p>
          <w:p w:rsidR="006B4FD8" w:rsidRDefault="00E72F0A">
            <w:pPr>
              <w:spacing w:after="0"/>
              <w:ind w:right="13"/>
              <w:jc w:val="center"/>
            </w:pPr>
            <w:r>
              <w:rPr>
                <w:i/>
                <w:sz w:val="24"/>
              </w:rPr>
              <w:t>asmuo)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>Teisės akto projekto pakeitimas, mažinantis korupcijos riziką, arba</w:t>
            </w:r>
          </w:p>
          <w:p w:rsidR="006B4FD8" w:rsidRDefault="00E72F0A">
            <w:pPr>
              <w:spacing w:after="0" w:line="226" w:lineRule="auto"/>
              <w:ind w:left="5" w:hanging="5"/>
              <w:jc w:val="center"/>
            </w:pPr>
            <w:r>
              <w:rPr>
                <w:sz w:val="24"/>
              </w:rPr>
              <w:t>teisės akto projekto t</w:t>
            </w:r>
            <w:r>
              <w:rPr>
                <w:sz w:val="24"/>
              </w:rPr>
              <w:t>iesioginio rengėjo argumentai, kodėl neatsižvelgta į pastabą</w:t>
            </w:r>
          </w:p>
          <w:p w:rsidR="006B4FD8" w:rsidRDefault="00E72F0A">
            <w:pPr>
              <w:spacing w:after="0"/>
              <w:jc w:val="center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tiesioginis rengėjas)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E72F0A">
            <w:pPr>
              <w:spacing w:after="0" w:line="226" w:lineRule="auto"/>
              <w:jc w:val="center"/>
            </w:pPr>
            <w:r>
              <w:rPr>
                <w:sz w:val="24"/>
              </w:rPr>
              <w:t>Išvada dėl teisės akto projekto pakeitimų arba argumentų, kodėl</w:t>
            </w:r>
          </w:p>
          <w:p w:rsidR="006B4FD8" w:rsidRDefault="00E72F0A">
            <w:pPr>
              <w:spacing w:after="0"/>
              <w:ind w:left="7"/>
              <w:jc w:val="center"/>
            </w:pPr>
            <w:r>
              <w:rPr>
                <w:sz w:val="24"/>
              </w:rPr>
              <w:t>neatsižvelgta į pastabą</w:t>
            </w:r>
          </w:p>
          <w:p w:rsidR="006B4FD8" w:rsidRDefault="00E72F0A">
            <w:pPr>
              <w:spacing w:after="0" w:line="226" w:lineRule="auto"/>
              <w:ind w:left="14" w:right="29"/>
              <w:jc w:val="center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antikorupcinį</w:t>
            </w:r>
          </w:p>
          <w:p w:rsidR="006B4FD8" w:rsidRDefault="00E72F0A">
            <w:pPr>
              <w:spacing w:after="0"/>
              <w:jc w:val="center"/>
            </w:pPr>
            <w:r>
              <w:rPr>
                <w:i/>
                <w:sz w:val="24"/>
              </w:rPr>
              <w:t>vertinimą atliekantis asmuo)</w:t>
            </w:r>
          </w:p>
        </w:tc>
      </w:tr>
      <w:tr w:rsidR="006B4FD8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Teisės akto projektas nesudaro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</w:tc>
      </w:tr>
    </w:tbl>
    <w:p w:rsidR="006B4FD8" w:rsidRDefault="006B4FD8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6B4FD8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išskirtinių ar nevienodų sąlygų subjektams, su kuriais susijęs teisės akto įgyvendinimas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2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projekte nustatyta, kad sprendimą dėl teisių suteikimo, apribojimų nustatymo, sankcijų taikymo ir pan. priimantis subjektas atskirtas nuo šių sprendimų teisėtumą ir įgyvendinimą kontroliuojančio (prižiūrinčio) subjekto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</w:t>
            </w:r>
            <w:r>
              <w:rPr>
                <w:i/>
                <w:sz w:val="24"/>
              </w:rPr>
              <w:t xml:space="preserve">to projekto reglamentavimo dalykas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projekte nustatyti subjekto įgaliojimai (teisės) atitinka subjekto atliekamas funkcijas (pareigas)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projekte nustatytas baigtinis sprendimų priėmimo kriterijų (atvejų) sąrašas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Teisės akto projekte nustatytas baigtinis motyvuotų atvejų, kai </w:t>
            </w:r>
            <w:r>
              <w:rPr>
                <w:sz w:val="24"/>
              </w:rPr>
              <w:lastRenderedPageBreak/>
              <w:t>priimant sprendimus taikomos išimtys, sąrašas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lastRenderedPageBreak/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Teisės akto projekte nustatyta sprendimų priėmimo, įforminimo ir viešinimo tvarka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13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 w:line="226" w:lineRule="auto"/>
            </w:pPr>
            <w:r>
              <w:rPr>
                <w:sz w:val="24"/>
              </w:rPr>
              <w:t xml:space="preserve">Teisės akto projekte nustatyti sprendimų dėl </w:t>
            </w:r>
          </w:p>
          <w:p w:rsidR="006B4FD8" w:rsidRDefault="00E72F0A">
            <w:pPr>
              <w:spacing w:after="0"/>
              <w:jc w:val="both"/>
            </w:pPr>
            <w:r>
              <w:rPr>
                <w:sz w:val="24"/>
              </w:rPr>
              <w:t xml:space="preserve">mažareikšmiškumo kriterijai ir priėmimo tvarka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</w:tbl>
    <w:p w:rsidR="006B4FD8" w:rsidRDefault="006B4FD8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6B4FD8">
        <w:trPr>
          <w:trHeight w:val="66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5"/>
              <w:jc w:val="center"/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 w:line="226" w:lineRule="auto"/>
            </w:pPr>
            <w:r>
              <w:rPr>
                <w:sz w:val="24"/>
              </w:rPr>
              <w:t>Jeigu pagal numatomą reguliavimą sprendimus priima kolegialus subjektas, teisės akto projekte nustatyta kolegialaus sprendimus priimančio subjekto: 9.1. konkretus narių skaičius, užtikrinantis kolegialaus sprendimus priimančio subjekto veiklos objektyvumą</w:t>
            </w:r>
          </w:p>
          <w:p w:rsidR="006B4FD8" w:rsidRDefault="00E72F0A">
            <w:pPr>
              <w:spacing w:after="0" w:line="226" w:lineRule="auto"/>
              <w:ind w:left="32"/>
            </w:pPr>
            <w:r>
              <w:rPr>
                <w:sz w:val="24"/>
              </w:rPr>
              <w:t xml:space="preserve">9.2. jeigu narius skiria keli subjektai, proporcinga kiekvieno subjekto skiriamų narių dalis, užtikrinanti tinkamą </w:t>
            </w:r>
          </w:p>
          <w:p w:rsidR="006B4FD8" w:rsidRDefault="00E72F0A">
            <w:pPr>
              <w:spacing w:after="0" w:line="226" w:lineRule="auto"/>
              <w:ind w:left="32"/>
            </w:pPr>
            <w:r>
              <w:rPr>
                <w:sz w:val="24"/>
              </w:rPr>
              <w:t>atstovavimą valstybės interesams ir kolegialaus sprendimus priimančio subjekto veiklos objektyvumą ir skaidrumą</w:t>
            </w:r>
          </w:p>
          <w:p w:rsidR="006B4FD8" w:rsidRDefault="00E72F0A">
            <w:pPr>
              <w:spacing w:after="0" w:line="226" w:lineRule="auto"/>
              <w:ind w:right="155"/>
              <w:jc w:val="both"/>
            </w:pPr>
            <w:r>
              <w:rPr>
                <w:sz w:val="24"/>
              </w:rPr>
              <w:t>9.3. narių skyrimo mechanizm</w:t>
            </w:r>
            <w:r>
              <w:rPr>
                <w:sz w:val="24"/>
              </w:rPr>
              <w:t>as 9.4. narių rotacija ir kadencijų skaičius ir trukmė</w:t>
            </w:r>
          </w:p>
          <w:p w:rsidR="006B4FD8" w:rsidRDefault="00E72F0A">
            <w:pPr>
              <w:spacing w:after="0" w:line="226" w:lineRule="auto"/>
            </w:pPr>
            <w:r>
              <w:rPr>
                <w:sz w:val="24"/>
              </w:rPr>
              <w:t>9.5. veiklos pobūdis laiko atžvilgiu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9.6. asmeninė narių atsakomybė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5"/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Numatytos procedūros yra būtinos, nustatyta išsami jų taikymo (viešinimo) tvarka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5"/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Teisės akto projekte nustatytas baigtinis motyvuotų atvejų, kai </w:t>
            </w:r>
            <w:r>
              <w:rPr>
                <w:sz w:val="24"/>
              </w:rPr>
              <w:lastRenderedPageBreak/>
              <w:t>nustatoma procedūra netaikoma, sąrašas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lastRenderedPageBreak/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5"/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Teisės akto projektas nustato jo 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 xml:space="preserve">nuostatoms įgyvendinti numatytų procedūrų ir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</w:tbl>
    <w:p w:rsidR="006B4FD8" w:rsidRDefault="006B4FD8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6B4FD8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sprendimų priėmimo konkrečius terminus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</w:tr>
      <w:tr w:rsidR="006B4FD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"/>
              <w:jc w:val="center"/>
            </w:pPr>
            <w:r>
              <w:rPr>
                <w:sz w:val="24"/>
              </w:rPr>
              <w:t>13.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projektas nustato motyvuotas terminų sustabdymo ir pratęsimo galimybes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"/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44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"/>
              <w:jc w:val="center"/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 w:line="226" w:lineRule="auto"/>
            </w:pPr>
            <w:r>
              <w:rPr>
                <w:sz w:val="24"/>
              </w:rPr>
              <w:t xml:space="preserve">Teisės akto projekte nustatytos kontrolės (priežiūros) skaidrumo ir objektyvumo užtikrinimo priemonės (pvz., aiškiai ir išsamiai išdėstytos 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kontroliuojančio subjekto teisės ir pareigos, nustatyta standartizuota kontrolės atlikimo procedūra, reikalavimas f</w:t>
            </w:r>
            <w:r>
              <w:rPr>
                <w:sz w:val="24"/>
              </w:rPr>
              <w:t>iksuoti atskirus kontrolės procedūros 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reglamentavimo da</w:t>
            </w:r>
            <w:r>
              <w:rPr>
                <w:i/>
                <w:sz w:val="24"/>
              </w:rPr>
              <w:t>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9"/>
              <w:jc w:val="center"/>
            </w:pPr>
            <w:r>
              <w:rPr>
                <w:sz w:val="24"/>
              </w:rPr>
              <w:t>16.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4"/>
              <w:jc w:val="center"/>
            </w:pPr>
            <w:r>
              <w:rPr>
                <w:sz w:val="24"/>
              </w:rPr>
              <w:t>17.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Kriterijus nėra teisės akto projekto reg</w:t>
            </w:r>
            <w:r>
              <w:rPr>
                <w:i/>
                <w:sz w:val="24"/>
              </w:rPr>
              <w:t>lamentavimo dalykas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4"/>
              <w:jc w:val="center"/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Kartu su teisės akto projektu pateikta pakankamai jį pagrindžiančių lydimųjų dokumentų ir informacijos,  siekiant antikorupciniu aspektu įvertinti teisės akto projektą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i/>
                <w:sz w:val="24"/>
              </w:rPr>
              <w:t>Kriterijų atitinka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  <w:tr w:rsidR="006B4FD8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  <w:ind w:left="4"/>
              <w:jc w:val="center"/>
            </w:pPr>
            <w:r>
              <w:rPr>
                <w:sz w:val="24"/>
              </w:rPr>
              <w:t>19.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Kiti svarbūs kriterijai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_____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6B4FD8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D8" w:rsidRDefault="00E72F0A">
            <w:pPr>
              <w:spacing w:after="0"/>
            </w:pPr>
            <w:r>
              <w:rPr>
                <w:sz w:val="24"/>
              </w:rPr>
              <w:t>□ tenkina</w:t>
            </w:r>
          </w:p>
          <w:p w:rsidR="006B4FD8" w:rsidRDefault="00E72F0A">
            <w:pPr>
              <w:spacing w:after="0"/>
            </w:pPr>
            <w:r>
              <w:rPr>
                <w:sz w:val="24"/>
              </w:rPr>
              <w:t>□ netenkina</w:t>
            </w:r>
          </w:p>
        </w:tc>
      </w:tr>
    </w:tbl>
    <w:p w:rsidR="006B4FD8" w:rsidRDefault="00E72F0A">
      <w:pPr>
        <w:spacing w:after="0"/>
      </w:pPr>
      <w:r>
        <w:rPr>
          <w:b/>
          <w:i/>
          <w:sz w:val="24"/>
        </w:rPr>
        <w:t>Teisės akto projekto tiesioginis rengėjas:                                                                       Teisės akto projekto vertintojas:</w:t>
      </w:r>
    </w:p>
    <w:p w:rsidR="006B4FD8" w:rsidRDefault="00E72F0A">
      <w:pPr>
        <w:spacing w:after="0"/>
        <w:ind w:left="-5" w:hanging="10"/>
      </w:pPr>
      <w:r>
        <w:rPr>
          <w:sz w:val="24"/>
        </w:rPr>
        <w:t>Panevėžio miesto savivaldybės administracijos                                                               Panevėžio miesto savivaldybės administracijos patarėjas</w:t>
      </w:r>
    </w:p>
    <w:p w:rsidR="006B4FD8" w:rsidRDefault="00E72F0A">
      <w:pPr>
        <w:spacing w:after="0"/>
        <w:ind w:left="-5" w:hanging="10"/>
      </w:pPr>
      <w:r>
        <w:rPr>
          <w:sz w:val="24"/>
        </w:rPr>
        <w:t xml:space="preserve">Strateginio planavimo ir finansų skyriaus vyriausioji specialistė                           </w:t>
      </w:r>
      <w:r>
        <w:rPr>
          <w:sz w:val="24"/>
        </w:rPr>
        <w:t xml:space="preserve">          Ramūnas </w:t>
      </w:r>
      <w:proofErr w:type="spellStart"/>
      <w:r>
        <w:rPr>
          <w:sz w:val="24"/>
        </w:rPr>
        <w:t>Drakšas</w:t>
      </w:r>
      <w:proofErr w:type="spellEnd"/>
      <w:r>
        <w:rPr>
          <w:sz w:val="24"/>
        </w:rPr>
        <w:t xml:space="preserve">                        </w:t>
      </w:r>
    </w:p>
    <w:p w:rsidR="006B4FD8" w:rsidRDefault="00E72F0A">
      <w:pPr>
        <w:spacing w:after="0"/>
        <w:ind w:left="-5" w:hanging="10"/>
      </w:pPr>
      <w:r>
        <w:rPr>
          <w:sz w:val="24"/>
        </w:rPr>
        <w:t>Asta Puodžiūnienė                                                                                                             2022-02-10</w:t>
      </w:r>
    </w:p>
    <w:p w:rsidR="006B4FD8" w:rsidRDefault="00E72F0A">
      <w:pPr>
        <w:spacing w:after="0"/>
        <w:ind w:left="-5" w:hanging="10"/>
      </w:pPr>
      <w:r>
        <w:rPr>
          <w:sz w:val="24"/>
        </w:rPr>
        <w:t>2022-02-10</w:t>
      </w:r>
    </w:p>
    <w:p w:rsidR="006B4FD8" w:rsidRDefault="00E72F0A">
      <w:pPr>
        <w:spacing w:after="0"/>
      </w:pPr>
      <w:r>
        <w:rPr>
          <w:sz w:val="24"/>
        </w:rPr>
        <w:t xml:space="preserve">                      </w:t>
      </w:r>
    </w:p>
    <w:sectPr w:rsidR="006B4FD8">
      <w:pgSz w:w="16838" w:h="11906" w:orient="landscape"/>
      <w:pgMar w:top="1139" w:right="854" w:bottom="1303" w:left="170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D8"/>
    <w:rsid w:val="006B4FD8"/>
    <w:rsid w:val="00E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35098-160F-4C06-88FE-D6DA5FC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cp:lastModifiedBy>Diana Brazdžiunienė</cp:lastModifiedBy>
  <cp:revision>2</cp:revision>
  <dcterms:created xsi:type="dcterms:W3CDTF">2022-02-11T08:18:00Z</dcterms:created>
  <dcterms:modified xsi:type="dcterms:W3CDTF">2022-02-11T08:18:00Z</dcterms:modified>
</cp:coreProperties>
</file>