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7F26C" w14:textId="77777777" w:rsidR="00721E33" w:rsidRDefault="00721E33">
      <w:pPr>
        <w:tabs>
          <w:tab w:val="left" w:pos="9624"/>
        </w:tabs>
        <w:ind w:left="5102"/>
        <w:jc w:val="right"/>
        <w:rPr>
          <w:b/>
        </w:rPr>
      </w:pPr>
      <w:bookmarkStart w:id="0" w:name="_GoBack"/>
      <w:bookmarkEnd w:id="0"/>
    </w:p>
    <w:p w14:paraId="6968CF34" w14:textId="77777777" w:rsidR="0031034C" w:rsidRPr="009D2F9D" w:rsidRDefault="0031034C" w:rsidP="0031034C">
      <w:pPr>
        <w:tabs>
          <w:tab w:val="left" w:pos="9624"/>
        </w:tabs>
        <w:ind w:firstLine="10065"/>
        <w:jc w:val="both"/>
        <w:rPr>
          <w:szCs w:val="24"/>
        </w:rPr>
      </w:pPr>
      <w:r>
        <w:rPr>
          <w:szCs w:val="24"/>
        </w:rPr>
        <w:t>Forma patvirtinta</w:t>
      </w:r>
    </w:p>
    <w:p w14:paraId="74E1DF25" w14:textId="77777777" w:rsidR="0031034C" w:rsidRPr="009D2F9D" w:rsidRDefault="0031034C" w:rsidP="0031034C">
      <w:pPr>
        <w:tabs>
          <w:tab w:val="left" w:pos="9624"/>
        </w:tabs>
        <w:ind w:firstLine="10065"/>
        <w:jc w:val="both"/>
        <w:rPr>
          <w:szCs w:val="24"/>
        </w:rPr>
      </w:pPr>
      <w:r w:rsidRPr="009D2F9D">
        <w:rPr>
          <w:szCs w:val="24"/>
        </w:rPr>
        <w:t>Panevėžio miesto savivaldybės</w:t>
      </w:r>
    </w:p>
    <w:p w14:paraId="183A85CE" w14:textId="77777777" w:rsidR="0031034C" w:rsidRPr="009D2F9D" w:rsidRDefault="0031034C" w:rsidP="0031034C">
      <w:pPr>
        <w:tabs>
          <w:tab w:val="left" w:pos="9624"/>
        </w:tabs>
        <w:ind w:firstLine="10065"/>
        <w:jc w:val="both"/>
        <w:rPr>
          <w:szCs w:val="24"/>
        </w:rPr>
      </w:pPr>
      <w:r w:rsidRPr="009D2F9D">
        <w:rPr>
          <w:szCs w:val="24"/>
        </w:rPr>
        <w:t>administracijos direktoriaus</w:t>
      </w:r>
    </w:p>
    <w:p w14:paraId="182BF0F4" w14:textId="77777777" w:rsidR="0031034C" w:rsidRPr="0021547D" w:rsidRDefault="0031034C" w:rsidP="0031034C">
      <w:pPr>
        <w:tabs>
          <w:tab w:val="left" w:pos="9624"/>
        </w:tabs>
        <w:ind w:firstLine="10065"/>
        <w:jc w:val="both"/>
        <w:rPr>
          <w:szCs w:val="24"/>
        </w:rPr>
      </w:pPr>
      <w:r w:rsidRPr="0021547D">
        <w:rPr>
          <w:szCs w:val="24"/>
        </w:rPr>
        <w:t>2022 m. sausio 6 d. įsakymu Nr. A-21</w:t>
      </w:r>
    </w:p>
    <w:p w14:paraId="68C76E32" w14:textId="77777777" w:rsidR="0031034C" w:rsidRPr="009D2F9D" w:rsidRDefault="0031034C" w:rsidP="0031034C">
      <w:pPr>
        <w:jc w:val="center"/>
        <w:rPr>
          <w:b/>
          <w:szCs w:val="24"/>
        </w:rPr>
      </w:pPr>
    </w:p>
    <w:p w14:paraId="1AD6AC1F" w14:textId="77777777" w:rsidR="00721E33" w:rsidRDefault="00721E33">
      <w:pPr>
        <w:jc w:val="center"/>
        <w:rPr>
          <w:rFonts w:eastAsia="MS Mincho;MS Gothic"/>
          <w:b/>
          <w:szCs w:val="24"/>
        </w:rPr>
      </w:pPr>
    </w:p>
    <w:p w14:paraId="3895E8D2" w14:textId="4BAC732A" w:rsidR="00721E33" w:rsidRDefault="004122BC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STASIO EIDRIGEVIČIAUS MENŲ CENTRO</w:t>
      </w:r>
      <w:r w:rsidR="00537917">
        <w:rPr>
          <w:rFonts w:eastAsia="MS Mincho;MS Gothic"/>
          <w:b/>
        </w:rPr>
        <w:t xml:space="preserve"> (SEMC)</w:t>
      </w:r>
      <w:r w:rsidR="00E958F3">
        <w:rPr>
          <w:rFonts w:eastAsia="MS Mincho;MS Gothic"/>
          <w:b/>
        </w:rPr>
        <w:t xml:space="preserve"> 2022 METŲ VEIKLOS PLANAS</w:t>
      </w:r>
    </w:p>
    <w:p w14:paraId="6A1185AC" w14:textId="77777777" w:rsidR="00721E33" w:rsidRDefault="00721E33">
      <w:pPr>
        <w:jc w:val="center"/>
        <w:rPr>
          <w:rFonts w:eastAsia="MS Mincho;MS Gothic"/>
          <w:b/>
        </w:rPr>
      </w:pPr>
    </w:p>
    <w:p w14:paraId="3D41F8F7" w14:textId="77777777" w:rsidR="00721E33" w:rsidRDefault="00721E33">
      <w:pPr>
        <w:jc w:val="center"/>
        <w:rPr>
          <w:rFonts w:eastAsia="MS Mincho;MS Gothic"/>
          <w:b/>
        </w:rPr>
      </w:pPr>
    </w:p>
    <w:tbl>
      <w:tblPr>
        <w:tblW w:w="15041" w:type="dxa"/>
        <w:tblInd w:w="-2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721E33" w14:paraId="28D0BEE8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6F901A3" w14:textId="5ED23CA1" w:rsidR="00721E33" w:rsidRDefault="00E958F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</w:t>
            </w:r>
            <w:r w:rsidR="00727BC0">
              <w:rPr>
                <w:color w:val="000000"/>
                <w:szCs w:val="24"/>
                <w:lang w:eastAsia="lt-LT"/>
              </w:rPr>
              <w:t>2022–2024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</w:t>
            </w:r>
            <w:r w:rsidRPr="008A10E8"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6C2A8C5" w14:textId="77777777" w:rsidR="00AF2102" w:rsidRPr="003D4346" w:rsidRDefault="00AF2102" w:rsidP="00AF2102">
            <w:pPr>
              <w:snapToGrid w:val="0"/>
              <w:rPr>
                <w:color w:val="000000"/>
                <w:szCs w:val="24"/>
              </w:rPr>
            </w:pPr>
            <w:r w:rsidRPr="003D4346">
              <w:rPr>
                <w:color w:val="000000"/>
                <w:szCs w:val="24"/>
              </w:rPr>
              <w:t>2022-2024 m. KULTŪROS IR MENO PROGRAMA (11)</w:t>
            </w:r>
          </w:p>
          <w:p w14:paraId="39C07EE4" w14:textId="1106F291" w:rsidR="008A10E8" w:rsidRDefault="00AF2102" w:rsidP="00AF2102">
            <w:pPr>
              <w:tabs>
                <w:tab w:val="left" w:pos="180"/>
                <w:tab w:val="left" w:pos="5895"/>
              </w:tabs>
              <w:snapToGrid w:val="0"/>
              <w:rPr>
                <w:color w:val="000000"/>
                <w:szCs w:val="24"/>
                <w:lang w:eastAsia="lt-LT"/>
              </w:rPr>
            </w:pPr>
            <w:r w:rsidRPr="003D4346">
              <w:rPr>
                <w:rFonts w:eastAsia="MS Mincho"/>
                <w:bCs/>
                <w:szCs w:val="24"/>
              </w:rPr>
              <w:t xml:space="preserve">01.01.07. </w:t>
            </w:r>
            <w:r w:rsidR="008F4FEC" w:rsidRPr="003D4346">
              <w:rPr>
                <w:rFonts w:eastAsia="MS Mincho"/>
                <w:bCs/>
                <w:szCs w:val="24"/>
              </w:rPr>
              <w:t>Stasio Eidrigevičiaus menų centro veiklos</w:t>
            </w:r>
            <w:r w:rsidRPr="003D4346">
              <w:rPr>
                <w:rFonts w:eastAsia="MS Mincho"/>
                <w:bCs/>
                <w:szCs w:val="24"/>
              </w:rPr>
              <w:t xml:space="preserve"> plėtra</w:t>
            </w:r>
          </w:p>
        </w:tc>
      </w:tr>
      <w:tr w:rsidR="00721E33" w14:paraId="49BA991B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B388818" w14:textId="77777777" w:rsidR="00721E33" w:rsidRDefault="00E958F3">
            <w:pPr>
              <w:rPr>
                <w:color w:val="000000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2C9FB4C" w14:textId="7DF432D9" w:rsidR="00721E33" w:rsidRDefault="000D0CBC">
            <w:pPr>
              <w:snapToGrid w:val="0"/>
              <w:rPr>
                <w:color w:val="000000"/>
                <w:lang w:eastAsia="lt-LT"/>
              </w:rPr>
            </w:pPr>
            <w:r w:rsidRPr="00AD0625">
              <w:rPr>
                <w:rFonts w:eastAsia="MS Mincho;MS Gothic"/>
                <w:bCs/>
              </w:rPr>
              <w:t>Stasio Eidrigevičiaus menų centr</w:t>
            </w:r>
            <w:r>
              <w:rPr>
                <w:rFonts w:eastAsia="MS Mincho;MS Gothic"/>
                <w:bCs/>
              </w:rPr>
              <w:t>as yra besikurianti savivaldybės biudžetinė įstaiga, turinti tik kelis darbuotojus ir kol kas neturinti nuolatinių patalpų. Dauguma veiklų yra naujos, todėl rezultatus lyginti su ankstesniais metais sudėtinga.</w:t>
            </w:r>
          </w:p>
        </w:tc>
      </w:tr>
      <w:tr w:rsidR="00721E33" w14:paraId="4E455496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6907C73" w14:textId="77777777" w:rsidR="00721E33" w:rsidRDefault="00E958F3">
            <w: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00300DF" w14:textId="751FC810" w:rsidR="0067583B" w:rsidRPr="0005734B" w:rsidRDefault="000D0CBC" w:rsidP="0005734B">
            <w:pPr>
              <w:rPr>
                <w:szCs w:val="24"/>
              </w:rPr>
            </w:pPr>
            <w:r>
              <w:t xml:space="preserve">Šiais metais svarbiausi darbai yra suformuoti įstaigos veiklos modelį, vykdyti pastato statybos administravimą, perimti S. Eidrigevičiaus kolekciją, parengti </w:t>
            </w:r>
            <w:r w:rsidRPr="00083F49">
              <w:t>nuolatin</w:t>
            </w:r>
            <w:r w:rsidR="00083F49" w:rsidRPr="00083F49">
              <w:t>į</w:t>
            </w:r>
            <w:r w:rsidRPr="00083F49">
              <w:t xml:space="preserve"> planą</w:t>
            </w:r>
            <w:r>
              <w:t xml:space="preserve"> bei dizaino projektą, taip pat parengti keičiamų parodų planą.</w:t>
            </w:r>
          </w:p>
        </w:tc>
      </w:tr>
      <w:tr w:rsidR="00721E33" w14:paraId="2799AE71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4CAD5B5" w14:textId="77777777" w:rsidR="00721E33" w:rsidRDefault="00E958F3">
            <w:r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4756B15" w14:textId="77777777" w:rsidR="00721E33" w:rsidRDefault="00721E33">
            <w:pPr>
              <w:snapToGrid w:val="0"/>
            </w:pPr>
          </w:p>
        </w:tc>
      </w:tr>
    </w:tbl>
    <w:p w14:paraId="4DC5E62A" w14:textId="77777777" w:rsidR="00721E33" w:rsidRDefault="00721E33">
      <w:pPr>
        <w:jc w:val="center"/>
        <w:rPr>
          <w:rFonts w:eastAsia="MS Mincho;MS Gothic"/>
          <w:b/>
        </w:rPr>
      </w:pPr>
    </w:p>
    <w:p w14:paraId="3C1BAD2E" w14:textId="45DB5EC9" w:rsidR="0031034C" w:rsidRDefault="0031034C">
      <w:pPr>
        <w:rPr>
          <w:rFonts w:eastAsia="MS Mincho;MS Gothic"/>
          <w:b/>
        </w:rPr>
      </w:pPr>
      <w:r>
        <w:rPr>
          <w:rFonts w:eastAsia="MS Mincho;MS Gothic"/>
          <w:b/>
        </w:rPr>
        <w:br w:type="page"/>
      </w:r>
    </w:p>
    <w:p w14:paraId="03D5A995" w14:textId="77777777" w:rsidR="0031034C" w:rsidRDefault="0031034C" w:rsidP="0031034C">
      <w:pPr>
        <w:jc w:val="center"/>
        <w:rPr>
          <w:b/>
          <w:szCs w:val="24"/>
        </w:rPr>
      </w:pPr>
      <w:r w:rsidRPr="009D2F9D">
        <w:rPr>
          <w:b/>
          <w:szCs w:val="24"/>
        </w:rPr>
        <w:lastRenderedPageBreak/>
        <w:t xml:space="preserve">TIKSLŲ, UŽDAVINIŲ, PRIEMONIŲ, PAPRIEMONIŲ </w:t>
      </w:r>
      <w:r>
        <w:rPr>
          <w:b/>
          <w:szCs w:val="24"/>
        </w:rPr>
        <w:t xml:space="preserve">REZULTATO (PRODUKTO) </w:t>
      </w:r>
      <w:r w:rsidRPr="009D2F9D">
        <w:rPr>
          <w:b/>
          <w:szCs w:val="24"/>
        </w:rPr>
        <w:t>VERTINIMO KRITERIJŲ SUVESTINĖ</w:t>
      </w:r>
    </w:p>
    <w:p w14:paraId="5D67EC32" w14:textId="77777777" w:rsidR="00C73D11" w:rsidRPr="009D2F9D" w:rsidRDefault="00C73D11" w:rsidP="0031034C">
      <w:pPr>
        <w:jc w:val="center"/>
        <w:rPr>
          <w:b/>
          <w:szCs w:val="24"/>
        </w:rPr>
      </w:pPr>
    </w:p>
    <w:p w14:paraId="36D76FC1" w14:textId="77777777" w:rsidR="0031034C" w:rsidRPr="009D2F9D" w:rsidRDefault="0031034C" w:rsidP="00C73D11">
      <w:pPr>
        <w:ind w:left="13041"/>
        <w:jc w:val="center"/>
        <w:rPr>
          <w:b/>
          <w:szCs w:val="24"/>
        </w:rPr>
      </w:pPr>
      <w:r w:rsidRPr="009D2F9D">
        <w:rPr>
          <w:b/>
          <w:szCs w:val="24"/>
        </w:rPr>
        <w:t>1 lentelė</w:t>
      </w:r>
    </w:p>
    <w:tbl>
      <w:tblPr>
        <w:tblStyle w:val="Lentelstinklelis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567"/>
        <w:gridCol w:w="567"/>
        <w:gridCol w:w="6"/>
        <w:gridCol w:w="2406"/>
        <w:gridCol w:w="1846"/>
        <w:gridCol w:w="2977"/>
        <w:gridCol w:w="1556"/>
        <w:gridCol w:w="1276"/>
        <w:gridCol w:w="1275"/>
        <w:gridCol w:w="1560"/>
      </w:tblGrid>
      <w:tr w:rsidR="0031034C" w:rsidRPr="00627DA1" w14:paraId="34680C7A" w14:textId="77777777" w:rsidTr="00CE256A">
        <w:trPr>
          <w:trHeight w:val="510"/>
          <w:jc w:val="center"/>
        </w:trPr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1E7028E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Tikslo kodas</w:t>
            </w:r>
          </w:p>
        </w:tc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59A0FC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Uždavinio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7819B26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Priemonės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229C2BF" w14:textId="77777777" w:rsidR="0031034C" w:rsidRPr="00DC2397" w:rsidRDefault="0031034C" w:rsidP="002F172B">
            <w:pPr>
              <w:ind w:left="113" w:right="113"/>
              <w:jc w:val="center"/>
              <w:rPr>
                <w:b/>
              </w:rPr>
            </w:pPr>
            <w:r w:rsidRPr="00DC2397">
              <w:rPr>
                <w:b/>
              </w:rPr>
              <w:t>Papriemonės kodas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</w:tcPr>
          <w:p w14:paraId="6720C6DE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Pavadinimas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6F7A164D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Vykdytojas, projekto vadovas ar pareigybė</w:t>
            </w:r>
          </w:p>
        </w:tc>
        <w:tc>
          <w:tcPr>
            <w:tcW w:w="7084" w:type="dxa"/>
            <w:gridSpan w:val="4"/>
            <w:vAlign w:val="center"/>
          </w:tcPr>
          <w:p w14:paraId="39B67824" w14:textId="77777777" w:rsidR="0031034C" w:rsidRPr="001A39BB" w:rsidRDefault="0031034C" w:rsidP="002F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Tikslo, uždavinio, priemonės, papriemonės, rezultato (produkto) vertinimo</w:t>
            </w:r>
            <w:r w:rsidRPr="00627DA1">
              <w:rPr>
                <w:b/>
                <w:bCs/>
              </w:rPr>
              <w:t xml:space="preserve"> kriterijaus</w:t>
            </w:r>
          </w:p>
        </w:tc>
        <w:tc>
          <w:tcPr>
            <w:tcW w:w="1560" w:type="dxa"/>
            <w:vMerge w:val="restart"/>
            <w:vAlign w:val="center"/>
          </w:tcPr>
          <w:p w14:paraId="282BD3C6" w14:textId="77777777" w:rsidR="0031034C" w:rsidRPr="00627DA1" w:rsidRDefault="0031034C" w:rsidP="00981316">
            <w:pPr>
              <w:ind w:left="-104" w:right="-111"/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Įgyvendinimo terminas</w:t>
            </w:r>
          </w:p>
        </w:tc>
      </w:tr>
      <w:tr w:rsidR="0031034C" w:rsidRPr="00627DA1" w14:paraId="739A61C2" w14:textId="77777777" w:rsidTr="00CE256A">
        <w:trPr>
          <w:trHeight w:val="1800"/>
          <w:jc w:val="center"/>
        </w:trPr>
        <w:tc>
          <w:tcPr>
            <w:tcW w:w="561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B36AFB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6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C1BDDAC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413FC0E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DB98692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716C4E93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630F5ECD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FB4D2FC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P</w:t>
            </w:r>
            <w:r w:rsidRPr="00627DA1">
              <w:rPr>
                <w:b/>
              </w:rPr>
              <w:t>avadinimas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  <w:vAlign w:val="center"/>
          </w:tcPr>
          <w:p w14:paraId="370EF8B2" w14:textId="77777777" w:rsidR="0031034C" w:rsidRPr="00627DA1" w:rsidRDefault="0031034C" w:rsidP="002F172B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627DA1">
              <w:rPr>
                <w:b/>
              </w:rPr>
              <w:t>ato 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46794C3" w14:textId="77777777" w:rsidR="0031034C" w:rsidRPr="00627DA1" w:rsidRDefault="0031034C" w:rsidP="002F172B">
            <w:pPr>
              <w:jc w:val="center"/>
              <w:rPr>
                <w:b/>
              </w:rPr>
            </w:pPr>
            <w:r>
              <w:rPr>
                <w:b/>
              </w:rPr>
              <w:t>2021 metų faktinė reikšmė</w:t>
            </w:r>
            <w:r w:rsidRPr="00627DA1">
              <w:rPr>
                <w:b/>
              </w:rPr>
              <w:t>, rezultatas</w:t>
            </w:r>
          </w:p>
        </w:tc>
        <w:tc>
          <w:tcPr>
            <w:tcW w:w="1275" w:type="dxa"/>
            <w:vAlign w:val="center"/>
          </w:tcPr>
          <w:p w14:paraId="24C2DD59" w14:textId="77777777" w:rsidR="0031034C" w:rsidRDefault="0031034C" w:rsidP="002F172B">
            <w:pPr>
              <w:jc w:val="center"/>
              <w:rPr>
                <w:b/>
              </w:rPr>
            </w:pPr>
            <w:r>
              <w:rPr>
                <w:b/>
              </w:rPr>
              <w:t xml:space="preserve">2022 metų </w:t>
            </w:r>
            <w:r w:rsidRPr="00627DA1">
              <w:rPr>
                <w:b/>
              </w:rPr>
              <w:t>siektina reikšmė, rezultatas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2B2775F" w14:textId="77777777" w:rsidR="0031034C" w:rsidRPr="00627DA1" w:rsidRDefault="0031034C" w:rsidP="002F172B">
            <w:pPr>
              <w:jc w:val="center"/>
              <w:rPr>
                <w:rFonts w:eastAsia="MS Mincho"/>
                <w:b/>
              </w:rPr>
            </w:pPr>
          </w:p>
        </w:tc>
      </w:tr>
      <w:tr w:rsidR="00355BF2" w:rsidRPr="00627DA1" w14:paraId="167DFE0A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7022E00F" w14:textId="43E75EA4" w:rsidR="00355BF2" w:rsidRPr="00627DA1" w:rsidRDefault="00355BF2" w:rsidP="0031034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01</w:t>
            </w:r>
          </w:p>
        </w:tc>
        <w:tc>
          <w:tcPr>
            <w:tcW w:w="5958" w:type="dxa"/>
            <w:gridSpan w:val="6"/>
            <w:shd w:val="clear" w:color="auto" w:fill="C6D9F1" w:themeFill="text2" w:themeFillTint="33"/>
            <w:tcMar>
              <w:left w:w="108" w:type="dxa"/>
            </w:tcMar>
          </w:tcPr>
          <w:p w14:paraId="07232930" w14:textId="2EEB6405" w:rsidR="00355BF2" w:rsidRPr="00627DA1" w:rsidRDefault="00355BF2" w:rsidP="0031034C">
            <w:pPr>
              <w:rPr>
                <w:rFonts w:eastAsia="MS Mincho"/>
                <w:b/>
              </w:rPr>
            </w:pPr>
            <w:r>
              <w:rPr>
                <w:b/>
                <w:bCs/>
              </w:rPr>
              <w:t>Kurti tvarią socialinę ir ekonominę kultūros vertę Panevėžyje</w:t>
            </w:r>
          </w:p>
        </w:tc>
        <w:tc>
          <w:tcPr>
            <w:tcW w:w="2977" w:type="dxa"/>
            <w:shd w:val="clear" w:color="auto" w:fill="C6D9F1" w:themeFill="text2" w:themeFillTint="33"/>
            <w:tcMar>
              <w:left w:w="108" w:type="dxa"/>
            </w:tcMar>
          </w:tcPr>
          <w:p w14:paraId="6AEFC783" w14:textId="1F19AD41" w:rsidR="00355BF2" w:rsidRDefault="00355BF2" w:rsidP="0031034C">
            <w:pPr>
              <w:rPr>
                <w:b/>
              </w:rPr>
            </w:pPr>
            <w:r>
              <w:rPr>
                <w:bCs/>
              </w:rPr>
              <w:t>Kultūros paslaugas naudojančių gyventojų skaičiaus pokytis</w:t>
            </w:r>
          </w:p>
        </w:tc>
        <w:tc>
          <w:tcPr>
            <w:tcW w:w="1556" w:type="dxa"/>
            <w:shd w:val="clear" w:color="auto" w:fill="C6D9F1" w:themeFill="text2" w:themeFillTint="33"/>
            <w:tcMar>
              <w:left w:w="108" w:type="dxa"/>
            </w:tcMar>
          </w:tcPr>
          <w:p w14:paraId="0BC5EBD2" w14:textId="3718522F" w:rsidR="00355BF2" w:rsidRDefault="00355BF2" w:rsidP="0031034C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108" w:type="dxa"/>
            </w:tcMar>
          </w:tcPr>
          <w:p w14:paraId="42F49B40" w14:textId="65F2EAFC" w:rsidR="00355BF2" w:rsidRDefault="00F73F0E" w:rsidP="0031034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CF4B66C" w14:textId="6B58CB46" w:rsidR="00355BF2" w:rsidRDefault="00580AB4" w:rsidP="0031034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C6D9F1" w:themeFill="text2" w:themeFillTint="33"/>
            <w:tcMar>
              <w:left w:w="108" w:type="dxa"/>
            </w:tcMar>
          </w:tcPr>
          <w:p w14:paraId="130734B7" w14:textId="49910465" w:rsidR="00355BF2" w:rsidRPr="00627DA1" w:rsidRDefault="00580AB4" w:rsidP="0031034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355BF2" w:rsidRPr="00627DA1" w14:paraId="4F82556B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17CA1C75" w14:textId="1E2688C8" w:rsidR="00355BF2" w:rsidRPr="00627DA1" w:rsidRDefault="00355BF2" w:rsidP="0031034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3FB2637C" w14:textId="40F637E6" w:rsidR="00355BF2" w:rsidRPr="00627DA1" w:rsidRDefault="00355BF2" w:rsidP="0031034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01</w:t>
            </w:r>
          </w:p>
        </w:tc>
        <w:tc>
          <w:tcPr>
            <w:tcW w:w="3546" w:type="dxa"/>
            <w:gridSpan w:val="4"/>
            <w:shd w:val="clear" w:color="auto" w:fill="C2D69B" w:themeFill="accent3" w:themeFillTint="99"/>
            <w:tcMar>
              <w:left w:w="108" w:type="dxa"/>
            </w:tcMar>
          </w:tcPr>
          <w:p w14:paraId="27E38F57" w14:textId="1C5CDAE2" w:rsidR="00355BF2" w:rsidRPr="00627DA1" w:rsidRDefault="00355BF2" w:rsidP="0031034C">
            <w:pPr>
              <w:rPr>
                <w:rFonts w:eastAsia="MS Mincho"/>
                <w:b/>
              </w:rPr>
            </w:pPr>
            <w:r>
              <w:rPr>
                <w:b/>
                <w:bCs/>
              </w:rPr>
              <w:t xml:space="preserve">Padidinti miesto bendruomenės įtrauktį į kultūros </w:t>
            </w:r>
            <w:r w:rsidRPr="00A118FC">
              <w:rPr>
                <w:b/>
                <w:bCs/>
              </w:rPr>
              <w:t>kūrimą</w:t>
            </w:r>
            <w:r>
              <w:rPr>
                <w:b/>
                <w:bCs/>
              </w:rPr>
              <w:t xml:space="preserve"> ir naudojimąsi kultūros produktais bei paslaugomis</w:t>
            </w:r>
          </w:p>
        </w:tc>
        <w:tc>
          <w:tcPr>
            <w:tcW w:w="1846" w:type="dxa"/>
            <w:shd w:val="clear" w:color="auto" w:fill="C2D69B" w:themeFill="accent3" w:themeFillTint="99"/>
          </w:tcPr>
          <w:p w14:paraId="5FFEB579" w14:textId="03BA9795" w:rsidR="00355BF2" w:rsidRPr="00627DA1" w:rsidRDefault="00D5516A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A. Astramskas</w:t>
            </w:r>
          </w:p>
        </w:tc>
        <w:tc>
          <w:tcPr>
            <w:tcW w:w="2977" w:type="dxa"/>
            <w:shd w:val="clear" w:color="auto" w:fill="C2D69B" w:themeFill="accent3" w:themeFillTint="99"/>
            <w:tcMar>
              <w:left w:w="108" w:type="dxa"/>
            </w:tcMar>
          </w:tcPr>
          <w:p w14:paraId="4984DDFD" w14:textId="213B9FAB" w:rsidR="00355BF2" w:rsidRDefault="00355BF2" w:rsidP="0031034C">
            <w:pPr>
              <w:rPr>
                <w:b/>
              </w:rPr>
            </w:pPr>
            <w:r>
              <w:rPr>
                <w:bCs/>
              </w:rPr>
              <w:t>Miesto bendruomenės įtraukties pokytis lyginant su praėjusiais metais</w:t>
            </w:r>
          </w:p>
        </w:tc>
        <w:tc>
          <w:tcPr>
            <w:tcW w:w="1556" w:type="dxa"/>
            <w:shd w:val="clear" w:color="auto" w:fill="C2D69B" w:themeFill="accent3" w:themeFillTint="99"/>
            <w:tcMar>
              <w:left w:w="108" w:type="dxa"/>
            </w:tcMar>
          </w:tcPr>
          <w:p w14:paraId="0945167E" w14:textId="7CEE1D49" w:rsidR="00355BF2" w:rsidRDefault="00355BF2" w:rsidP="0031034C">
            <w:pPr>
              <w:jc w:val="center"/>
              <w:rPr>
                <w:b/>
              </w:rPr>
            </w:pPr>
            <w:r w:rsidRPr="002D1375">
              <w:rPr>
                <w:bCs/>
              </w:rPr>
              <w:t>Teigiamas, nepakitęs, neigiamas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left w:w="108" w:type="dxa"/>
            </w:tcMar>
          </w:tcPr>
          <w:p w14:paraId="3A7CA29C" w14:textId="1A6965C3" w:rsidR="00355BF2" w:rsidRDefault="00F73F0E" w:rsidP="0031034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14:paraId="5A771569" w14:textId="63A21F2F" w:rsidR="00355BF2" w:rsidRDefault="00355BF2" w:rsidP="0031034C">
            <w:pPr>
              <w:jc w:val="center"/>
              <w:rPr>
                <w:b/>
              </w:rPr>
            </w:pPr>
            <w:r>
              <w:t>Teigiamas</w:t>
            </w:r>
          </w:p>
        </w:tc>
        <w:tc>
          <w:tcPr>
            <w:tcW w:w="1560" w:type="dxa"/>
            <w:shd w:val="clear" w:color="auto" w:fill="C2D69B" w:themeFill="accent3" w:themeFillTint="99"/>
            <w:tcMar>
              <w:left w:w="108" w:type="dxa"/>
            </w:tcMar>
          </w:tcPr>
          <w:p w14:paraId="257D35B6" w14:textId="5B62685D" w:rsidR="00355BF2" w:rsidRPr="00627DA1" w:rsidRDefault="00D5516A" w:rsidP="0031034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355BF2" w:rsidRPr="00627DA1" w14:paraId="6690119C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5B360040" w14:textId="475A13E8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41B48D30" w14:textId="40CB3FA8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46994088" w14:textId="0A72C7C4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35CBE516" w14:textId="3D6A0E8B" w:rsidR="00355BF2" w:rsidRPr="0031034C" w:rsidRDefault="00355BF2" w:rsidP="0031034C">
            <w:pPr>
              <w:rPr>
                <w:rFonts w:eastAsia="MS Mincho"/>
              </w:rPr>
            </w:pPr>
            <w:r>
              <w:rPr>
                <w:rFonts w:eastAsia="MS Mincho;MS Gothic"/>
              </w:rPr>
              <w:t>R</w:t>
            </w:r>
            <w:r w:rsidRPr="009F05B1">
              <w:rPr>
                <w:rFonts w:eastAsia="MS Mincho;MS Gothic"/>
              </w:rPr>
              <w:t>enginių rinkodaros priemonių įgyvendinimas</w:t>
            </w:r>
          </w:p>
        </w:tc>
        <w:tc>
          <w:tcPr>
            <w:tcW w:w="1846" w:type="dxa"/>
            <w:shd w:val="clear" w:color="auto" w:fill="auto"/>
          </w:tcPr>
          <w:p w14:paraId="6A205ED9" w14:textId="62D9E522" w:rsidR="00355BF2" w:rsidRP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76E39B99" w14:textId="55CB19F7" w:rsidR="00355BF2" w:rsidRDefault="00355BF2" w:rsidP="0031034C">
            <w:pPr>
              <w:rPr>
                <w:b/>
              </w:rPr>
            </w:pPr>
            <w:r>
              <w:rPr>
                <w:rFonts w:eastAsia="MS Mincho"/>
                <w:bCs/>
              </w:rPr>
              <w:t xml:space="preserve">Įgyvendintų priemonių </w:t>
            </w:r>
            <w:r w:rsidR="00AB7C76">
              <w:rPr>
                <w:rFonts w:eastAsia="MS Mincho"/>
                <w:bCs/>
              </w:rPr>
              <w:t>skaičiaus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4D52496" w14:textId="5EC1212A" w:rsidR="00355BF2" w:rsidRDefault="00AB7C76" w:rsidP="0031034C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E94677" w14:textId="7554772C" w:rsidR="00355BF2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275" w:type="dxa"/>
          </w:tcPr>
          <w:p w14:paraId="43411102" w14:textId="72CF8BE2" w:rsidR="00355BF2" w:rsidRPr="00AB7C76" w:rsidRDefault="00D5516A" w:rsidP="0031034C">
            <w:pPr>
              <w:jc w:val="center"/>
            </w:pPr>
            <w:r>
              <w:t xml:space="preserve"> </w:t>
            </w:r>
            <w:r w:rsidR="00F73F0E">
              <w:rPr>
                <w:b/>
              </w:rPr>
              <w:t>*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2364209" w14:textId="77777777" w:rsidR="00355BF2" w:rsidRPr="00AB7C76" w:rsidRDefault="00355BF2" w:rsidP="0031034C">
            <w:pPr>
              <w:jc w:val="center"/>
              <w:rPr>
                <w:rFonts w:eastAsia="MS Mincho"/>
              </w:rPr>
            </w:pPr>
          </w:p>
        </w:tc>
      </w:tr>
      <w:tr w:rsidR="00AB7C76" w:rsidRPr="00627DA1" w14:paraId="329CAE46" w14:textId="77777777" w:rsidTr="002667B4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411F7111" w14:textId="686F3AE4" w:rsidR="00AB7C76" w:rsidRPr="0031034C" w:rsidRDefault="00DB507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6E41824C" w14:textId="0E333DDC" w:rsidR="00AB7C76" w:rsidRPr="0031034C" w:rsidRDefault="00DB507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623097BE" w14:textId="5ED8CC27" w:rsidR="00AB7C76" w:rsidRPr="0031034C" w:rsidRDefault="00DB507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tcMar>
              <w:left w:w="108" w:type="dxa"/>
            </w:tcMar>
          </w:tcPr>
          <w:p w14:paraId="28B0DB1C" w14:textId="5BD9E618" w:rsidR="00AB7C76" w:rsidRDefault="00AB7C76" w:rsidP="0031034C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406" w:type="dxa"/>
            <w:shd w:val="clear" w:color="auto" w:fill="auto"/>
          </w:tcPr>
          <w:p w14:paraId="7D3A30DB" w14:textId="19F2D3B8" w:rsidR="00AB7C76" w:rsidRDefault="00AB7C76" w:rsidP="0031034C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S. Eidrigevičiaus ir SEMC ir viešinimo renginius</w:t>
            </w:r>
          </w:p>
        </w:tc>
        <w:tc>
          <w:tcPr>
            <w:tcW w:w="1846" w:type="dxa"/>
            <w:shd w:val="clear" w:color="auto" w:fill="auto"/>
          </w:tcPr>
          <w:p w14:paraId="2658C04E" w14:textId="5C383639" w:rsidR="00AB7C76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3C7143C9" w14:textId="3AC62907" w:rsidR="00AF2102" w:rsidRPr="00AF2102" w:rsidRDefault="003919C8" w:rsidP="00CE256A">
            <w:pPr>
              <w:ind w:right="-112"/>
              <w:rPr>
                <w:rFonts w:eastAsia="MS Mincho"/>
              </w:rPr>
            </w:pPr>
            <w:r>
              <w:rPr>
                <w:rFonts w:eastAsia="MS Mincho"/>
              </w:rPr>
              <w:t>A. 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042442B" w14:textId="2B97F186" w:rsidR="00AB7C76" w:rsidRDefault="00AB7C76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renginių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93E10C4" w14:textId="42EC62B7" w:rsidR="00AB7C76" w:rsidRPr="00190D36" w:rsidRDefault="00AB7C76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D1625AB" w14:textId="5165DF5B" w:rsidR="00AB7C76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25AFCB44" w14:textId="1873BFF6" w:rsidR="00AB7C76" w:rsidRPr="00AB7C76" w:rsidRDefault="00AB7C76" w:rsidP="0031034C">
            <w:pPr>
              <w:jc w:val="center"/>
            </w:pPr>
            <w:r w:rsidRPr="00AB7C76"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415C7BE" w14:textId="694A912C" w:rsidR="00AB7C76" w:rsidRPr="00AB7C76" w:rsidRDefault="006A7B26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355BF2" w:rsidRPr="00627DA1" w14:paraId="11EE63E5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7BB7D1D1" w14:textId="04BE8EE0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55F92E6B" w14:textId="1D7BDCCD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5376A380" w14:textId="5D0B31E1" w:rsidR="00355BF2" w:rsidRPr="0031034C" w:rsidRDefault="00355BF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72166206" w14:textId="73765FCC" w:rsidR="00355BF2" w:rsidRPr="00627DA1" w:rsidRDefault="00355BF2" w:rsidP="0031034C">
            <w:pPr>
              <w:rPr>
                <w:rFonts w:eastAsia="MS Mincho"/>
                <w:b/>
              </w:rPr>
            </w:pPr>
            <w:r w:rsidRPr="00355BF2">
              <w:rPr>
                <w:rFonts w:eastAsia="MS Mincho;MS Gothic"/>
              </w:rPr>
              <w:t>Miesto viešųjų erdvių įveiklinimas</w:t>
            </w:r>
          </w:p>
        </w:tc>
        <w:tc>
          <w:tcPr>
            <w:tcW w:w="1846" w:type="dxa"/>
            <w:shd w:val="clear" w:color="auto" w:fill="auto"/>
          </w:tcPr>
          <w:p w14:paraId="2B3E1539" w14:textId="7384FF9F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5FBB845A" w14:textId="77777777" w:rsidR="00355BF2" w:rsidRPr="00CE256A" w:rsidRDefault="00355BF2" w:rsidP="00CE256A">
            <w:pPr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7D15A6C" w14:textId="2032B24E" w:rsidR="00355BF2" w:rsidRDefault="00355BF2" w:rsidP="0031034C">
            <w:pPr>
              <w:rPr>
                <w:b/>
              </w:rPr>
            </w:pPr>
            <w:r w:rsidRPr="00BB2139">
              <w:rPr>
                <w:rFonts w:eastAsia="MS Mincho"/>
                <w:bCs/>
              </w:rPr>
              <w:t>Įveiklintų erdvių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586A005" w14:textId="53EF0B1D" w:rsidR="00355BF2" w:rsidRDefault="00355BF2" w:rsidP="0031034C">
            <w:pPr>
              <w:jc w:val="center"/>
              <w:rPr>
                <w:b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8B5E843" w14:textId="4C368A63" w:rsidR="00355BF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059C2357" w14:textId="2A8B21E8" w:rsidR="00355BF2" w:rsidRPr="00AB7C76" w:rsidRDefault="006A7B26" w:rsidP="0031034C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20481A4" w14:textId="6CB03992" w:rsidR="00355BF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23FDF7B2" w14:textId="77777777" w:rsidTr="00CE256A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6666B71A" w14:textId="1A1A0B8E" w:rsidR="00AF2102" w:rsidRPr="0031034C" w:rsidRDefault="00AF210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0D8B51AA" w14:textId="7439F749" w:rsidR="00AF2102" w:rsidRPr="0031034C" w:rsidRDefault="00AF210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34C8ABD8" w14:textId="29AEB01B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11754315" w14:textId="56BA658E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5A9B264A" w14:textId="1C7C2FFD" w:rsidR="00AF2102" w:rsidRPr="00627DA1" w:rsidRDefault="00AF2102" w:rsidP="0031034C">
            <w:pPr>
              <w:rPr>
                <w:rFonts w:eastAsia="MS Mincho"/>
                <w:b/>
              </w:rPr>
            </w:pPr>
            <w:r>
              <w:rPr>
                <w:rFonts w:eastAsia="MS Mincho;MS Gothic"/>
              </w:rPr>
              <w:t>Organizuoti rengi</w:t>
            </w:r>
            <w:r w:rsidRPr="00762E49">
              <w:rPr>
                <w:rFonts w:eastAsia="MS Mincho;MS Gothic"/>
              </w:rPr>
              <w:t>nius netradicinėse miesto erdvėse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7C0E6AE" w14:textId="504F6B93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0D18BE6D" w14:textId="7DBD95D9" w:rsidR="00AF2102" w:rsidRPr="00CE256A" w:rsidRDefault="00AF2102" w:rsidP="00CE256A">
            <w:pPr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94E1166" w14:textId="1F635E5D" w:rsidR="00AF2102" w:rsidRDefault="00AF2102" w:rsidP="0031034C">
            <w:pPr>
              <w:rPr>
                <w:b/>
              </w:rPr>
            </w:pPr>
            <w:r w:rsidRPr="00762E49">
              <w:t>Suorganizuotų renginių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2FE3991" w14:textId="6993CCD8" w:rsidR="00AF2102" w:rsidRDefault="00AF2102" w:rsidP="0031034C">
            <w:pPr>
              <w:jc w:val="center"/>
              <w:rPr>
                <w:b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DF33C67" w14:textId="6367DA1E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37611542" w14:textId="36A08AA3" w:rsidR="00AF2102" w:rsidRPr="00AB7C76" w:rsidRDefault="006A7B26" w:rsidP="0031034C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27956A7" w14:textId="3F9D8828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56FCEDFF" w14:textId="77777777" w:rsidTr="00CE256A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3B978C63" w14:textId="4FFA00F0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3FF19146" w14:textId="1FBDD0A5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315F0611" w14:textId="1126FCD2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57899A3" w14:textId="762F56EF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1EAAC56E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64BDD1" w14:textId="6D2A8E81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BD2BEE2" w14:textId="4227D8C5" w:rsidR="00AF2102" w:rsidRDefault="00AF2102" w:rsidP="0031034C">
            <w:pPr>
              <w:rPr>
                <w:b/>
              </w:rPr>
            </w:pPr>
            <w:r>
              <w:rPr>
                <w:rFonts w:eastAsia="MS Mincho"/>
                <w:bCs/>
              </w:rPr>
              <w:t>R</w:t>
            </w:r>
            <w:r w:rsidRPr="00762E49">
              <w:rPr>
                <w:rFonts w:eastAsia="MS Mincho"/>
                <w:bCs/>
              </w:rPr>
              <w:t>enginių lankytojų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EF1DAA4" w14:textId="662670C7" w:rsidR="00AF2102" w:rsidRDefault="00AF2102" w:rsidP="0031034C">
            <w:pPr>
              <w:jc w:val="center"/>
              <w:rPr>
                <w:b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F5D86D7" w14:textId="2227AF28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720AC7F6" w14:textId="59788E99" w:rsidR="00AF2102" w:rsidRPr="00AB7C76" w:rsidRDefault="006A7B26" w:rsidP="0031034C">
            <w:pPr>
              <w:jc w:val="center"/>
            </w:pPr>
            <w:r>
              <w:t>500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2A60AE6" w14:textId="197D3296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355BF2" w:rsidRPr="00627DA1" w14:paraId="34D7BD3F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7CAB617C" w14:textId="73B468D7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lastRenderedPageBreak/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55C7D6AB" w14:textId="6B27033A" w:rsidR="00355BF2" w:rsidRPr="0031034C" w:rsidRDefault="00355BF2" w:rsidP="0031034C">
            <w:pPr>
              <w:jc w:val="center"/>
              <w:rPr>
                <w:rFonts w:eastAsia="MS Mincho"/>
              </w:rPr>
            </w:pPr>
            <w:r w:rsidRPr="0031034C">
              <w:rPr>
                <w:rFonts w:eastAsia="MS Mincho"/>
              </w:rPr>
              <w:t>01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6E834B70" w14:textId="55BC763A" w:rsidR="00355BF2" w:rsidRPr="0031034C" w:rsidRDefault="00355BF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0939A6C0" w14:textId="47AA4EE9" w:rsidR="00355BF2" w:rsidRPr="00627DA1" w:rsidRDefault="00355BF2" w:rsidP="0031034C">
            <w:pPr>
              <w:rPr>
                <w:rFonts w:eastAsia="MS Mincho"/>
                <w:b/>
              </w:rPr>
            </w:pPr>
            <w:r>
              <w:rPr>
                <w:rFonts w:eastAsia="Times New Roman"/>
                <w:bCs/>
                <w:szCs w:val="20"/>
              </w:rPr>
              <w:t>SEMC</w:t>
            </w:r>
            <w:r w:rsidRPr="005D67EC">
              <w:rPr>
                <w:rFonts w:eastAsia="Times New Roman"/>
                <w:bCs/>
                <w:szCs w:val="20"/>
              </w:rPr>
              <w:t xml:space="preserve"> ir miesto bendruomenės kultūrinių iniciatyvų, kūrybiškumo ir kūrybinės įtraukties skatinimas</w:t>
            </w:r>
          </w:p>
        </w:tc>
        <w:tc>
          <w:tcPr>
            <w:tcW w:w="1846" w:type="dxa"/>
            <w:shd w:val="clear" w:color="auto" w:fill="auto"/>
          </w:tcPr>
          <w:p w14:paraId="17B53A2A" w14:textId="11DEC723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03BEB7DF" w14:textId="77777777" w:rsidR="00355BF2" w:rsidRPr="00627DA1" w:rsidRDefault="00355BF2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6A08841" w14:textId="0954866D" w:rsidR="00355BF2" w:rsidRDefault="00355BF2" w:rsidP="0031034C">
            <w:pPr>
              <w:rPr>
                <w:b/>
              </w:rPr>
            </w:pPr>
            <w:r w:rsidRPr="005D67EC">
              <w:rPr>
                <w:rFonts w:eastAsia="Times New Roman"/>
                <w:bCs/>
                <w:szCs w:val="20"/>
              </w:rPr>
              <w:t>Įgyvendintų bendrų iniciatyvų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797FFD4" w14:textId="0AB5C337" w:rsidR="00355BF2" w:rsidRDefault="00355BF2" w:rsidP="0031034C">
            <w:pPr>
              <w:jc w:val="center"/>
              <w:rPr>
                <w:b/>
              </w:rPr>
            </w:pPr>
            <w:r w:rsidRPr="005D67EC">
              <w:rPr>
                <w:rFonts w:eastAsia="Times New Roman"/>
                <w:szCs w:val="20"/>
                <w:lang w:eastAsia="zh-CN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D3E362B" w14:textId="6777477A" w:rsidR="00355BF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16B0D468" w14:textId="010356D5" w:rsidR="00355BF2" w:rsidRPr="00AB7C76" w:rsidRDefault="006A7B26" w:rsidP="0031034C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8D169E2" w14:textId="730A65FA" w:rsidR="00355BF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3D970CAD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7BF69B9E" w14:textId="40B947FC" w:rsidR="00743F27" w:rsidRPr="00355BF2" w:rsidRDefault="00743F27" w:rsidP="0031034C">
            <w:pPr>
              <w:jc w:val="center"/>
              <w:rPr>
                <w:rFonts w:eastAsia="MS Mincho"/>
                <w:b/>
              </w:rPr>
            </w:pPr>
            <w:r w:rsidRPr="00355BF2">
              <w:rPr>
                <w:rFonts w:eastAsia="MS Mincho"/>
                <w:b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3EBCE885" w14:textId="1F0B6505" w:rsidR="00743F27" w:rsidRPr="00355BF2" w:rsidRDefault="00743F27" w:rsidP="0031034C">
            <w:pPr>
              <w:jc w:val="center"/>
              <w:rPr>
                <w:rFonts w:eastAsia="MS Mincho"/>
                <w:b/>
              </w:rPr>
            </w:pPr>
            <w:r w:rsidRPr="00355BF2">
              <w:rPr>
                <w:rFonts w:eastAsia="MS Mincho"/>
                <w:b/>
              </w:rPr>
              <w:t>02</w:t>
            </w:r>
          </w:p>
        </w:tc>
        <w:tc>
          <w:tcPr>
            <w:tcW w:w="3546" w:type="dxa"/>
            <w:gridSpan w:val="4"/>
            <w:shd w:val="clear" w:color="auto" w:fill="C2D69B" w:themeFill="accent3" w:themeFillTint="99"/>
            <w:tcMar>
              <w:left w:w="108" w:type="dxa"/>
            </w:tcMar>
          </w:tcPr>
          <w:p w14:paraId="1A86EE4F" w14:textId="39A452B5" w:rsidR="00743F27" w:rsidRPr="00627DA1" w:rsidRDefault="00743F27" w:rsidP="0031034C">
            <w:pPr>
              <w:rPr>
                <w:rFonts w:eastAsia="MS Mincho"/>
                <w:b/>
              </w:rPr>
            </w:pPr>
            <w:r w:rsidRPr="00AB48FB">
              <w:rPr>
                <w:b/>
              </w:rPr>
              <w:t xml:space="preserve">Sudaryti palankias sąlygas profesionalaus meno ir kultūros vystymuisi  </w:t>
            </w:r>
          </w:p>
        </w:tc>
        <w:tc>
          <w:tcPr>
            <w:tcW w:w="1846" w:type="dxa"/>
            <w:shd w:val="clear" w:color="auto" w:fill="C2D69B" w:themeFill="accent3" w:themeFillTint="99"/>
          </w:tcPr>
          <w:p w14:paraId="4571177A" w14:textId="1962B64D" w:rsidR="00743F27" w:rsidRPr="00627DA1" w:rsidRDefault="00D5516A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A. Astramskas</w:t>
            </w:r>
          </w:p>
        </w:tc>
        <w:tc>
          <w:tcPr>
            <w:tcW w:w="2977" w:type="dxa"/>
            <w:shd w:val="clear" w:color="auto" w:fill="C2D69B" w:themeFill="accent3" w:themeFillTint="99"/>
            <w:tcMar>
              <w:left w:w="108" w:type="dxa"/>
            </w:tcMar>
          </w:tcPr>
          <w:p w14:paraId="1E9E87CD" w14:textId="08BF6A29" w:rsidR="00743F27" w:rsidRDefault="00743F27" w:rsidP="0031034C">
            <w:pPr>
              <w:rPr>
                <w:b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56" w:type="dxa"/>
            <w:shd w:val="clear" w:color="auto" w:fill="C2D69B" w:themeFill="accent3" w:themeFillTint="99"/>
            <w:tcMar>
              <w:left w:w="108" w:type="dxa"/>
            </w:tcMar>
          </w:tcPr>
          <w:p w14:paraId="42CC8D34" w14:textId="32586469" w:rsidR="00743F27" w:rsidRDefault="00743F27" w:rsidP="0031034C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left w:w="108" w:type="dxa"/>
            </w:tcMar>
          </w:tcPr>
          <w:p w14:paraId="3C51D38A" w14:textId="65FE0B21" w:rsidR="00743F27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14:paraId="2A2D3232" w14:textId="487B2D59" w:rsidR="00D5516A" w:rsidRPr="00AB7C76" w:rsidRDefault="00D5516A" w:rsidP="00D5516A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C2D69B" w:themeFill="accent3" w:themeFillTint="99"/>
            <w:tcMar>
              <w:left w:w="108" w:type="dxa"/>
            </w:tcMar>
          </w:tcPr>
          <w:p w14:paraId="22EB7292" w14:textId="70F71E94" w:rsidR="00743F27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6835CBE4" w14:textId="77777777" w:rsidTr="00A20B69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475011D0" w14:textId="482DE17B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65C82D9B" w14:textId="23301975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4B8A735E" w14:textId="074D54F4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4647A2A2" w14:textId="4D2B5D27" w:rsidR="00743F27" w:rsidRPr="00627DA1" w:rsidRDefault="00743F27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</w:rPr>
              <w:t>Profesionalaus meno skatinimas ir plėtra</w:t>
            </w:r>
          </w:p>
        </w:tc>
        <w:tc>
          <w:tcPr>
            <w:tcW w:w="1846" w:type="dxa"/>
            <w:shd w:val="clear" w:color="auto" w:fill="auto"/>
          </w:tcPr>
          <w:p w14:paraId="45370E2C" w14:textId="4D594963" w:rsidR="00743F27" w:rsidRPr="00D5516A" w:rsidRDefault="00D5516A" w:rsidP="0031034C">
            <w:pPr>
              <w:rPr>
                <w:rFonts w:eastAsia="MS Mincho"/>
                <w:bCs/>
              </w:rPr>
            </w:pPr>
            <w:r w:rsidRPr="00D5516A">
              <w:rPr>
                <w:rFonts w:eastAsia="MS Mincho"/>
                <w:bCs/>
              </w:rPr>
              <w:t>V.</w:t>
            </w:r>
            <w:r>
              <w:rPr>
                <w:rFonts w:eastAsia="MS Mincho"/>
                <w:bCs/>
              </w:rPr>
              <w:t xml:space="preserve"> </w:t>
            </w:r>
            <w:r w:rsidRPr="00D5516A">
              <w:rPr>
                <w:rFonts w:eastAsia="MS Mincho"/>
                <w:bCs/>
              </w:rPr>
              <w:t>Andrijauskai</w:t>
            </w:r>
            <w:r>
              <w:rPr>
                <w:rFonts w:eastAsia="MS Mincho"/>
                <w:bCs/>
              </w:rPr>
              <w:t>t</w:t>
            </w:r>
            <w:r w:rsidRPr="00D5516A">
              <w:rPr>
                <w:rFonts w:eastAsia="MS Mincho"/>
                <w:bCs/>
              </w:rPr>
              <w:t>ė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C278858" w14:textId="5594D2C2" w:rsidR="00743F27" w:rsidRDefault="00743F27" w:rsidP="0031034C">
            <w:pPr>
              <w:rPr>
                <w:b/>
              </w:rPr>
            </w:pPr>
            <w:r w:rsidRPr="003C65FF">
              <w:rPr>
                <w:bCs/>
                <w:color w:val="000000" w:themeColor="text1"/>
              </w:rPr>
              <w:t>Lankytojų pasitenkinimo teikiamomis paslaugomis vertinimas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9664D3E" w14:textId="77777777" w:rsidR="00743F27" w:rsidRPr="003C65FF" w:rsidRDefault="00743F27" w:rsidP="00AF210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3C65FF">
              <w:rPr>
                <w:bCs/>
                <w:color w:val="000000" w:themeColor="text1"/>
              </w:rPr>
              <w:t>Teigiamas,</w:t>
            </w:r>
          </w:p>
          <w:p w14:paraId="43A69A6B" w14:textId="74AE2B85" w:rsidR="00743F27" w:rsidRDefault="00743F27" w:rsidP="0031034C">
            <w:pPr>
              <w:jc w:val="center"/>
              <w:rPr>
                <w:b/>
              </w:rPr>
            </w:pPr>
            <w:r w:rsidRPr="003C65FF">
              <w:rPr>
                <w:bCs/>
                <w:color w:val="000000" w:themeColor="text1"/>
              </w:rPr>
              <w:t>neigiamas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97EDDD9" w14:textId="72B5F475" w:rsidR="00743F27" w:rsidRPr="00AB7C76" w:rsidRDefault="00727BC0" w:rsidP="0031034C">
            <w:pPr>
              <w:jc w:val="center"/>
            </w:pPr>
            <w:r w:rsidRPr="00727BC0">
              <w:rPr>
                <w:color w:val="auto"/>
              </w:rPr>
              <w:t>Nebuvo vykdyta apklausa</w:t>
            </w:r>
          </w:p>
        </w:tc>
        <w:tc>
          <w:tcPr>
            <w:tcW w:w="1275" w:type="dxa"/>
            <w:shd w:val="clear" w:color="auto" w:fill="auto"/>
          </w:tcPr>
          <w:p w14:paraId="4311CC03" w14:textId="58C89203" w:rsidR="00743F27" w:rsidRPr="00AB7C76" w:rsidRDefault="00743F27" w:rsidP="0031034C">
            <w:pPr>
              <w:jc w:val="center"/>
            </w:pPr>
            <w:r>
              <w:t>Teigiamas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CCC6470" w14:textId="535D1038" w:rsidR="00743F27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553607B9" w14:textId="77777777" w:rsidTr="00A20B69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7219869A" w14:textId="6DBCB615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584DC5D1" w14:textId="7BA229E7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3AAAD724" w14:textId="172E80E0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470C4F5A" w14:textId="6E12D1E3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3E4D1047" w14:textId="630ADA5D" w:rsidR="00AF2102" w:rsidRPr="00627DA1" w:rsidRDefault="00AF2102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</w:rPr>
              <w:t>Vykdyti parodinę veiklą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02F8B4F" w14:textId="2A8A504D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2D7652CE" w14:textId="77777777" w:rsidR="00AF2102" w:rsidRPr="00CE256A" w:rsidRDefault="00AF2102" w:rsidP="00CE256A">
            <w:pPr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F53689A" w14:textId="32680704" w:rsidR="00AF2102" w:rsidRDefault="00AF2102" w:rsidP="0031034C">
            <w:pPr>
              <w:rPr>
                <w:b/>
              </w:rPr>
            </w:pPr>
            <w:r>
              <w:rPr>
                <w:rFonts w:eastAsia="MS Mincho"/>
                <w:bCs/>
              </w:rPr>
              <w:t>Parodų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DE0A587" w14:textId="5BE1E723" w:rsidR="00AF2102" w:rsidRDefault="00AF2102" w:rsidP="0031034C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E3AEDC2" w14:textId="6EE77B54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55BFEA6A" w14:textId="4A3D69A1" w:rsidR="00AF2102" w:rsidRPr="00AB7C76" w:rsidRDefault="006A7B26" w:rsidP="0031034C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E90D487" w14:textId="3444294F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04FBBB0F" w14:textId="77777777" w:rsidTr="00A20B69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2B3095EE" w14:textId="5612890F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01F487B5" w14:textId="6964AB75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1D06DFBB" w14:textId="5E9A881D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BC1CC86" w14:textId="1DC66196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44CFF504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8F7671A" w14:textId="77777777" w:rsidR="00AF2102" w:rsidRPr="00CE256A" w:rsidRDefault="00AF2102" w:rsidP="00CE256A">
            <w:pPr>
              <w:ind w:right="-112"/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63B49AE" w14:textId="61E825BA" w:rsidR="00AF2102" w:rsidRDefault="00AF2102" w:rsidP="0031034C">
            <w:pPr>
              <w:rPr>
                <w:b/>
              </w:rPr>
            </w:pPr>
            <w:r>
              <w:rPr>
                <w:rFonts w:eastAsia="MS Mincho"/>
                <w:bCs/>
              </w:rPr>
              <w:t>Parodų lankytojų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B866E27" w14:textId="68F9C48B" w:rsidR="00AF2102" w:rsidRDefault="00AF2102" w:rsidP="0031034C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F3CB51F" w14:textId="41733682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76FD2FEA" w14:textId="0C9D8B5B" w:rsidR="00AF2102" w:rsidRPr="00AB7C76" w:rsidRDefault="006A7B26" w:rsidP="0031034C">
            <w:pPr>
              <w:jc w:val="center"/>
            </w:pPr>
            <w:r>
              <w:t>300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A24130D" w14:textId="35F183EE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782CDBF0" w14:textId="77777777" w:rsidTr="00A20B69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7C49ED8F" w14:textId="3CAE2371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3B2B795E" w14:textId="7F9286DB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0DDBCCB7" w14:textId="334C7379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4449397C" w14:textId="16F6C2CD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482F1BF1" w14:textId="139BDDC9" w:rsidR="00AF2102" w:rsidRPr="00627DA1" w:rsidRDefault="00AF2102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</w:rPr>
              <w:t>Vykdyti parodinės veiklos sklaidą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E851349" w14:textId="1737517F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524FDAD8" w14:textId="77777777" w:rsidR="00AF2102" w:rsidRPr="00CE256A" w:rsidRDefault="00AF2102" w:rsidP="00CE256A">
            <w:pPr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C8B78B1" w14:textId="5C1076ED" w:rsidR="00AF2102" w:rsidRPr="00347F2E" w:rsidRDefault="00AF2102" w:rsidP="0053791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Profesionalių menininkų vizualaus meno parodų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DA2118A" w14:textId="2F526996" w:rsidR="00AF2102" w:rsidRDefault="00AF2102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D87C2E8" w14:textId="7BFEEFC4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5C4D2E26" w14:textId="68C8959F" w:rsidR="00AF2102" w:rsidRPr="00AB7C76" w:rsidRDefault="00AF2102" w:rsidP="0031034C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7F048FD" w14:textId="0D5F1F33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6A40D98C" w14:textId="77777777" w:rsidTr="00A20B69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70825B8C" w14:textId="77777777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53FF0710" w14:textId="77777777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79BEDEBB" w14:textId="77777777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A7397AF" w14:textId="77777777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2F8ECFD8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C85EF3" w14:textId="77777777" w:rsidR="00AF2102" w:rsidRPr="00CE256A" w:rsidRDefault="00AF2102" w:rsidP="00CE256A">
            <w:pPr>
              <w:ind w:right="-112"/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5EF3CB5" w14:textId="07A96B40" w:rsidR="00AF2102" w:rsidRDefault="00AF2102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parodų Lietuvos regionuose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5F8E0F2" w14:textId="09841BDE" w:rsidR="00AF2102" w:rsidRDefault="00AF2102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7DA5AAF" w14:textId="7E412A89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6ED5E34F" w14:textId="310A203A" w:rsidR="00AF2102" w:rsidRPr="00AB7C76" w:rsidRDefault="006A7B26" w:rsidP="0031034C">
            <w:pPr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E7E3195" w14:textId="15B8DFFA" w:rsidR="00AF2102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AF2102" w:rsidRPr="00627DA1" w14:paraId="5E88C171" w14:textId="77777777" w:rsidTr="00A20B69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36AD50D9" w14:textId="679B09E7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32036335" w14:textId="2AC1CB25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4701C1F1" w14:textId="74E5B0F0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97A24A7" w14:textId="5A2913B3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4DDCD5F0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0825AA" w14:textId="77777777" w:rsidR="00AF2102" w:rsidRPr="00CE256A" w:rsidRDefault="00AF2102" w:rsidP="00CE256A">
            <w:pPr>
              <w:ind w:right="-112"/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F99BD8E" w14:textId="2C2DCE2B" w:rsidR="00AF2102" w:rsidRDefault="00AF2102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parodų užsienyje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809BF69" w14:textId="744B1C23" w:rsidR="00AF2102" w:rsidRDefault="00AF2102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900FC49" w14:textId="2509BF2F" w:rsidR="00AF2102" w:rsidRPr="00AB7C76" w:rsidRDefault="00D5516A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05DB2788" w14:textId="6C8329A2" w:rsidR="00AF2102" w:rsidRPr="00AB7C76" w:rsidRDefault="006A7B26" w:rsidP="0031034C">
            <w:pPr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38849EC" w14:textId="707535FC" w:rsidR="00AF2102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AF2102" w:rsidRPr="00627DA1" w14:paraId="2AB3B1B7" w14:textId="77777777" w:rsidTr="00A20B69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4DE527C4" w14:textId="6183790A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6B33799F" w14:textId="0BC75F2F" w:rsidR="00AF2102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30CDA66C" w14:textId="7A9B4CC9" w:rsidR="00AF2102" w:rsidRPr="0031034C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5C76592C" w14:textId="32DDBC7F" w:rsidR="00AF2102" w:rsidRDefault="00AF2102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4347C1F4" w14:textId="39B34A83" w:rsidR="00AF2102" w:rsidRPr="00627DA1" w:rsidRDefault="00AF2102" w:rsidP="00537917">
            <w:pPr>
              <w:rPr>
                <w:rFonts w:eastAsia="MS Mincho"/>
                <w:b/>
              </w:rPr>
            </w:pPr>
            <w:r w:rsidRPr="00EC5F70">
              <w:rPr>
                <w:rFonts w:eastAsia="MS Mincho"/>
                <w:bCs/>
              </w:rPr>
              <w:t xml:space="preserve">Įgyvendinti iniciatyvas, skatinančias profesionaliųjų menininkų įtraukimą į </w:t>
            </w:r>
            <w:r>
              <w:rPr>
                <w:rFonts w:eastAsia="MS Mincho"/>
                <w:bCs/>
              </w:rPr>
              <w:t>SEMC</w:t>
            </w:r>
            <w:r w:rsidRPr="00EC5F70">
              <w:rPr>
                <w:rFonts w:eastAsia="MS Mincho"/>
                <w:bCs/>
              </w:rPr>
              <w:t xml:space="preserve"> vykdomus projektus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B00414C" w14:textId="403E3F77" w:rsidR="00AF2102" w:rsidRDefault="00AF2102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32E886BB" w14:textId="77777777" w:rsidR="00AF2102" w:rsidRPr="00CE256A" w:rsidRDefault="00AF2102" w:rsidP="00CE256A">
            <w:pPr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D858CA7" w14:textId="1859A9C6" w:rsidR="00AF2102" w:rsidRDefault="00AF2102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Įgyvendintų projektų </w:t>
            </w:r>
            <w:r w:rsidRPr="00347F2E">
              <w:rPr>
                <w:rFonts w:eastAsia="MS Mincho"/>
                <w:bCs/>
              </w:rPr>
              <w:t xml:space="preserve">skaičius per metus 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771988B" w14:textId="42D2BF4F" w:rsidR="00AF2102" w:rsidRDefault="00AF2102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BF5D6F9" w14:textId="4A728A45" w:rsidR="00AF2102" w:rsidRPr="00AB7C76" w:rsidRDefault="00727BC0" w:rsidP="0031034C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14:paraId="3144FD6D" w14:textId="3E1CECF4" w:rsidR="00AF2102" w:rsidRPr="00AB7C76" w:rsidRDefault="00AF2102" w:rsidP="0031034C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EBB18D0" w14:textId="153CA3EC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AF2102" w:rsidRPr="00627DA1" w14:paraId="37D7DF23" w14:textId="77777777" w:rsidTr="00A20B69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1842920D" w14:textId="72AE5E49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4CE9CD45" w14:textId="3B8EDC83" w:rsidR="00AF2102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4074B405" w14:textId="2CC5CE7A" w:rsidR="00AF2102" w:rsidRPr="0031034C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82B097E" w14:textId="46DD2449" w:rsidR="00AF2102" w:rsidRDefault="00AF2102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06181346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A81881" w14:textId="77777777" w:rsidR="00AF2102" w:rsidRPr="00627DA1" w:rsidRDefault="00AF2102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FC0EFEC" w14:textId="2A022440" w:rsidR="00AF2102" w:rsidRDefault="00AF2102" w:rsidP="0031034C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Įtrauktų menininkų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7C0E928" w14:textId="2F3569F7" w:rsidR="00AF2102" w:rsidRDefault="00AF2102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EBD74C1" w14:textId="5B89D71A" w:rsidR="00AF2102" w:rsidRPr="00AB7C76" w:rsidRDefault="00727BC0" w:rsidP="0031034C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14:paraId="5534E60E" w14:textId="7EE12083" w:rsidR="00AF2102" w:rsidRPr="00AB7C76" w:rsidRDefault="006A7B26" w:rsidP="0031034C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96A8E09" w14:textId="6FC152BF" w:rsidR="00AF2102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3F78EFCB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015DE4D1" w14:textId="76A7A6AB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0A1FCA6B" w14:textId="18B1F585" w:rsidR="00743F27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00A52FF6" w14:textId="7E24AB7B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5CA48635" w14:textId="744CF9BC" w:rsidR="00743F27" w:rsidRPr="006C0629" w:rsidRDefault="00743F27" w:rsidP="0031034C">
            <w:pPr>
              <w:rPr>
                <w:rFonts w:eastAsia="MS Mincho"/>
              </w:rPr>
            </w:pPr>
            <w:r>
              <w:rPr>
                <w:rFonts w:eastAsia="MS Mincho"/>
              </w:rPr>
              <w:t>Meno kūrinių kolekcijos formavimas</w:t>
            </w:r>
          </w:p>
        </w:tc>
        <w:tc>
          <w:tcPr>
            <w:tcW w:w="1846" w:type="dxa"/>
            <w:shd w:val="clear" w:color="auto" w:fill="auto"/>
          </w:tcPr>
          <w:p w14:paraId="2EBD84B5" w14:textId="626BE359" w:rsidR="00743F27" w:rsidRPr="00AF2102" w:rsidRDefault="00AF2102" w:rsidP="00CE256A">
            <w:pPr>
              <w:ind w:right="-112"/>
              <w:rPr>
                <w:rFonts w:eastAsia="MS Mincho"/>
              </w:rPr>
            </w:pPr>
            <w:r>
              <w:rPr>
                <w:rFonts w:eastAsia="MS Mincho"/>
              </w:rPr>
              <w:t>A.</w:t>
            </w:r>
            <w:r w:rsidRPr="00AF2102">
              <w:rPr>
                <w:rFonts w:eastAsia="MS Mincho"/>
              </w:rPr>
              <w:t>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798EB59" w14:textId="67991566" w:rsidR="00743F27" w:rsidRPr="00347F2E" w:rsidRDefault="00743F27" w:rsidP="009E4164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skaičiaus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08975C6" w14:textId="0F8F8F28" w:rsidR="00743F27" w:rsidRDefault="00743F27" w:rsidP="009E4164">
            <w:pPr>
              <w:jc w:val="center"/>
            </w:pPr>
            <w: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477E880" w14:textId="70FCA312" w:rsidR="00743F27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275" w:type="dxa"/>
          </w:tcPr>
          <w:p w14:paraId="771F397C" w14:textId="128B1862" w:rsidR="00743F27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3ED3E3A" w14:textId="66905E6C" w:rsidR="00743F27" w:rsidRPr="00AB7C76" w:rsidRDefault="00580AB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717F0FDF" w14:textId="77777777" w:rsidTr="00CE256A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5DC742FF" w14:textId="7D8F401A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40621950" w14:textId="7B9B1BC1" w:rsidR="00743F27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0E71E264" w14:textId="0884B420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4206BF04" w14:textId="4D5845C0" w:rsidR="00743F27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17DAC822" w14:textId="3DF16764" w:rsidR="00743F27" w:rsidRPr="00627DA1" w:rsidRDefault="00743F27" w:rsidP="00AB7C76">
            <w:pPr>
              <w:rPr>
                <w:rFonts w:eastAsia="MS Mincho"/>
                <w:b/>
              </w:rPr>
            </w:pPr>
            <w:r>
              <w:rPr>
                <w:rFonts w:eastAsia="MS Mincho"/>
                <w:bCs/>
              </w:rPr>
              <w:t xml:space="preserve">Įsigyti meno </w:t>
            </w:r>
            <w:r w:rsidRPr="00347F2E">
              <w:rPr>
                <w:rFonts w:eastAsia="MS Mincho"/>
                <w:bCs/>
              </w:rPr>
              <w:t>k</w:t>
            </w:r>
            <w:r>
              <w:rPr>
                <w:rFonts w:eastAsia="MS Mincho"/>
                <w:bCs/>
              </w:rPr>
              <w:t>ūrinių</w:t>
            </w:r>
          </w:p>
        </w:tc>
        <w:tc>
          <w:tcPr>
            <w:tcW w:w="1846" w:type="dxa"/>
            <w:shd w:val="clear" w:color="auto" w:fill="auto"/>
          </w:tcPr>
          <w:p w14:paraId="3F3C855C" w14:textId="08AF67C0" w:rsidR="00743F27" w:rsidRPr="00CE256A" w:rsidRDefault="00CE256A" w:rsidP="00CE256A">
            <w:pPr>
              <w:ind w:right="-112"/>
              <w:rPr>
                <w:rFonts w:eastAsia="MS Mincho"/>
              </w:rPr>
            </w:pPr>
            <w:r>
              <w:rPr>
                <w:rFonts w:eastAsia="MS Mincho"/>
              </w:rPr>
              <w:t>A.</w:t>
            </w:r>
            <w:r w:rsidRPr="00AF2102">
              <w:rPr>
                <w:rFonts w:eastAsia="MS Mincho"/>
              </w:rPr>
              <w:t>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FD4FF6E" w14:textId="065DAB11" w:rsidR="00743F27" w:rsidRPr="00347F2E" w:rsidRDefault="00743F27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957CCBD" w14:textId="527861A6" w:rsidR="00743F27" w:rsidRDefault="00743F27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566E30" w14:textId="260D1409" w:rsidR="00743F27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66CE0745" w14:textId="62264854" w:rsidR="00743F27" w:rsidRPr="00AB7C76" w:rsidRDefault="00D5516A" w:rsidP="0031034C">
            <w:pPr>
              <w:jc w:val="center"/>
            </w:pPr>
            <w:r>
              <w:t>1</w:t>
            </w:r>
            <w:r w:rsidR="006A7B26">
              <w:t>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8F9C81F" w14:textId="4B834AF2" w:rsidR="00743F27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0B05B524" w14:textId="77777777" w:rsidTr="002667B4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32EC117E" w14:textId="77777777" w:rsidR="00743F27" w:rsidRDefault="00743F27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2567EC70" w14:textId="77777777" w:rsidR="00743F27" w:rsidRDefault="00743F27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1EE63A1D" w14:textId="77777777" w:rsidR="00743F27" w:rsidRDefault="00743F27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01503192" w14:textId="77777777" w:rsidR="00743F27" w:rsidRDefault="00743F27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7C8A6901" w14:textId="77777777" w:rsidR="00743F27" w:rsidRDefault="00743F27" w:rsidP="00AB7C76">
            <w:pPr>
              <w:rPr>
                <w:rFonts w:eastAsia="MS Mincho"/>
                <w:bCs/>
              </w:rPr>
            </w:pPr>
          </w:p>
        </w:tc>
        <w:tc>
          <w:tcPr>
            <w:tcW w:w="1846" w:type="dxa"/>
            <w:shd w:val="clear" w:color="auto" w:fill="auto"/>
          </w:tcPr>
          <w:p w14:paraId="64EB49B1" w14:textId="14F32EB8" w:rsidR="00743F27" w:rsidRPr="00CE256A" w:rsidRDefault="00CE256A" w:rsidP="00CE256A">
            <w:pPr>
              <w:ind w:right="-112"/>
              <w:rPr>
                <w:rFonts w:eastAsia="MS Mincho"/>
              </w:rPr>
            </w:pPr>
            <w:r>
              <w:rPr>
                <w:rFonts w:eastAsia="MS Mincho"/>
              </w:rPr>
              <w:t>A.</w:t>
            </w:r>
            <w:r w:rsidRPr="00AF2102">
              <w:rPr>
                <w:rFonts w:eastAsia="MS Mincho"/>
              </w:rPr>
              <w:t>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176FA1F" w14:textId="04A41BB0" w:rsidR="00743F27" w:rsidRDefault="00743F27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S. Eidrigevičiaus perduotų meno kūrinių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3C66438A" w14:textId="45BFC3D5" w:rsidR="00743F27" w:rsidRDefault="00743F27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A39DB87" w14:textId="5EC65337" w:rsidR="00743F27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58A78E14" w14:textId="4739D531" w:rsidR="00743F27" w:rsidRPr="00AB7C76" w:rsidRDefault="00D5516A" w:rsidP="0031034C">
            <w:pPr>
              <w:jc w:val="center"/>
            </w:pPr>
            <w:r>
              <w:t>1</w:t>
            </w:r>
            <w:r w:rsidR="00743F27">
              <w:t>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F026C69" w14:textId="06DF0D78" w:rsidR="00743F27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743F27" w:rsidRPr="00627DA1" w14:paraId="2EF1A0AD" w14:textId="77777777" w:rsidTr="002667B4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42E6D22F" w14:textId="4BD14820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2C1A3BBA" w14:textId="36C8CC1E" w:rsidR="00743F27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05722292" w14:textId="504B623B" w:rsidR="00743F27" w:rsidRPr="0031034C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6A4DFE8" w14:textId="52DC9BAC" w:rsidR="00743F27" w:rsidRDefault="00743F27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51E07637" w14:textId="77777777" w:rsidR="00743F27" w:rsidRPr="003919C8" w:rsidRDefault="00743F27" w:rsidP="0031034C">
            <w:pPr>
              <w:rPr>
                <w:rFonts w:eastAsia="MS Mincho"/>
                <w:bCs/>
                <w:color w:val="auto"/>
              </w:rPr>
            </w:pPr>
            <w:r w:rsidRPr="003919C8">
              <w:rPr>
                <w:rFonts w:eastAsia="MS Mincho"/>
                <w:bCs/>
                <w:color w:val="auto"/>
              </w:rPr>
              <w:t xml:space="preserve">Parengti </w:t>
            </w:r>
          </w:p>
          <w:p w14:paraId="7E2E88D7" w14:textId="2B23FC57" w:rsidR="00743F27" w:rsidRPr="003919C8" w:rsidRDefault="00743F27" w:rsidP="0031034C">
            <w:pPr>
              <w:rPr>
                <w:rFonts w:eastAsia="MS Mincho"/>
                <w:b/>
                <w:color w:val="auto"/>
              </w:rPr>
            </w:pPr>
            <w:r w:rsidRPr="003919C8">
              <w:rPr>
                <w:rFonts w:eastAsia="MS Mincho"/>
                <w:bCs/>
                <w:color w:val="auto"/>
              </w:rPr>
              <w:t>S. Eidrigevičiaus meno kūrinių aprašus</w:t>
            </w:r>
          </w:p>
        </w:tc>
        <w:tc>
          <w:tcPr>
            <w:tcW w:w="1846" w:type="dxa"/>
            <w:shd w:val="clear" w:color="auto" w:fill="auto"/>
          </w:tcPr>
          <w:p w14:paraId="5A449DD5" w14:textId="5054175E" w:rsidR="00743F27" w:rsidRPr="00CE256A" w:rsidRDefault="00CE256A" w:rsidP="00CE256A">
            <w:pPr>
              <w:ind w:right="-112"/>
              <w:rPr>
                <w:rFonts w:eastAsia="MS Mincho"/>
              </w:rPr>
            </w:pPr>
            <w:r>
              <w:rPr>
                <w:rFonts w:eastAsia="MS Mincho"/>
              </w:rPr>
              <w:t>A.</w:t>
            </w:r>
            <w:r w:rsidRPr="00AF2102">
              <w:rPr>
                <w:rFonts w:eastAsia="MS Mincho"/>
              </w:rPr>
              <w:t>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567ECCB" w14:textId="777A4C30" w:rsidR="00743F27" w:rsidRPr="00347F2E" w:rsidRDefault="00743F27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Parengtų aprašų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EF3D740" w14:textId="26FB29D8" w:rsidR="00743F27" w:rsidRDefault="00580AB4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B95923B" w14:textId="79735CCA" w:rsidR="00743F27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3417D56C" w14:textId="29C9C1CE" w:rsidR="00743F27" w:rsidRPr="00AB7C76" w:rsidRDefault="00743F27" w:rsidP="0031034C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16370F8" w14:textId="3614691F" w:rsidR="00743F27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5B91A309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092ED307" w14:textId="266316F6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646268D1" w14:textId="4274A386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2E5BF963" w14:textId="0FB22273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97B0E2E" w14:textId="793AF526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20DBAB91" w14:textId="3680BBB8" w:rsidR="00CE256A" w:rsidRPr="003919C8" w:rsidRDefault="00CE256A" w:rsidP="0031034C">
            <w:pPr>
              <w:rPr>
                <w:rFonts w:eastAsia="MS Mincho"/>
                <w:bCs/>
                <w:color w:val="auto"/>
              </w:rPr>
            </w:pPr>
            <w:r w:rsidRPr="003919C8">
              <w:rPr>
                <w:rFonts w:eastAsia="MS Mincho"/>
                <w:bCs/>
                <w:color w:val="auto"/>
              </w:rPr>
              <w:t>Įkurti meno rezidenciją</w:t>
            </w:r>
          </w:p>
        </w:tc>
        <w:tc>
          <w:tcPr>
            <w:tcW w:w="1846" w:type="dxa"/>
            <w:shd w:val="clear" w:color="auto" w:fill="auto"/>
          </w:tcPr>
          <w:p w14:paraId="07182118" w14:textId="2F159944" w:rsidR="00897D20" w:rsidRDefault="00897D20" w:rsidP="00897D20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26519DA3" w14:textId="77777777" w:rsidR="00CE256A" w:rsidRDefault="00CE256A" w:rsidP="00CE256A">
            <w:pPr>
              <w:ind w:right="-112"/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4194664" w14:textId="4E384BC8" w:rsidR="00CE256A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Pritrauktų rezidentų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8AE2B70" w14:textId="0C8104CF" w:rsidR="00CE256A" w:rsidRDefault="00580AB4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CC561F8" w14:textId="59BB9C3B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4B4C51B7" w14:textId="04C5673D" w:rsidR="00CE256A" w:rsidRDefault="00897D20" w:rsidP="0031034C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9E7C587" w14:textId="48118A66" w:rsidR="00CE256A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4D88017B" w14:textId="77777777" w:rsidTr="002667B4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0A025A2C" w14:textId="6E5951C8" w:rsidR="00CE256A" w:rsidRPr="006C0629" w:rsidRDefault="00CE256A" w:rsidP="0031034C">
            <w:pPr>
              <w:jc w:val="center"/>
              <w:rPr>
                <w:rFonts w:eastAsia="MS Mincho"/>
                <w:b/>
              </w:rPr>
            </w:pPr>
            <w:r w:rsidRPr="006C0629">
              <w:rPr>
                <w:rFonts w:eastAsia="MS Mincho"/>
                <w:b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1749F31F" w14:textId="73A35200" w:rsidR="00CE256A" w:rsidRPr="006C0629" w:rsidRDefault="00CE256A" w:rsidP="0031034C">
            <w:pPr>
              <w:jc w:val="center"/>
              <w:rPr>
                <w:rFonts w:eastAsia="MS Mincho"/>
                <w:b/>
              </w:rPr>
            </w:pPr>
            <w:r w:rsidRPr="006C0629">
              <w:rPr>
                <w:rFonts w:eastAsia="MS Mincho"/>
                <w:b/>
              </w:rPr>
              <w:t>03</w:t>
            </w:r>
          </w:p>
        </w:tc>
        <w:tc>
          <w:tcPr>
            <w:tcW w:w="3546" w:type="dxa"/>
            <w:gridSpan w:val="4"/>
            <w:shd w:val="clear" w:color="auto" w:fill="C2D69B" w:themeFill="accent3" w:themeFillTint="99"/>
            <w:tcMar>
              <w:left w:w="108" w:type="dxa"/>
            </w:tcMar>
          </w:tcPr>
          <w:p w14:paraId="41C222EC" w14:textId="70FD9C5A" w:rsidR="00CE256A" w:rsidRPr="00627DA1" w:rsidRDefault="00CE256A" w:rsidP="006C0629">
            <w:pPr>
              <w:rPr>
                <w:rFonts w:eastAsia="MS Mincho"/>
                <w:b/>
              </w:rPr>
            </w:pPr>
            <w:r w:rsidRPr="0080209C">
              <w:rPr>
                <w:rFonts w:eastAsia="MS Mincho"/>
                <w:b/>
              </w:rPr>
              <w:t xml:space="preserve">Užtikrinti </w:t>
            </w:r>
            <w:r>
              <w:rPr>
                <w:rFonts w:eastAsia="MS Mincho"/>
                <w:b/>
              </w:rPr>
              <w:t>SEMC</w:t>
            </w:r>
            <w:r w:rsidRPr="0080209C">
              <w:rPr>
                <w:rFonts w:eastAsia="MS Mincho"/>
                <w:b/>
              </w:rPr>
              <w:t xml:space="preserve"> veiklos kokybės ir paslaugų prieinamumo gerinimą</w:t>
            </w:r>
          </w:p>
        </w:tc>
        <w:tc>
          <w:tcPr>
            <w:tcW w:w="1846" w:type="dxa"/>
            <w:shd w:val="clear" w:color="auto" w:fill="C2D69B" w:themeFill="accent3" w:themeFillTint="99"/>
          </w:tcPr>
          <w:p w14:paraId="4FC29D1D" w14:textId="0985942A" w:rsidR="00CE256A" w:rsidRPr="00627DA1" w:rsidRDefault="00D5516A" w:rsidP="00491F14">
            <w:pPr>
              <w:ind w:right="-112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A. Astramskas</w:t>
            </w:r>
          </w:p>
        </w:tc>
        <w:tc>
          <w:tcPr>
            <w:tcW w:w="2977" w:type="dxa"/>
            <w:shd w:val="clear" w:color="auto" w:fill="C2D69B" w:themeFill="accent3" w:themeFillTint="99"/>
            <w:tcMar>
              <w:left w:w="108" w:type="dxa"/>
            </w:tcMar>
          </w:tcPr>
          <w:p w14:paraId="78123228" w14:textId="023636C0" w:rsidR="00CE256A" w:rsidRPr="00347F2E" w:rsidRDefault="00CE256A" w:rsidP="0031034C">
            <w:pPr>
              <w:rPr>
                <w:rFonts w:eastAsia="MS Mincho"/>
                <w:bCs/>
              </w:rPr>
            </w:pPr>
            <w:r w:rsidRPr="00894FEF">
              <w:rPr>
                <w:rFonts w:eastAsia="MS Mincho"/>
                <w:bCs/>
              </w:rPr>
              <w:t>Paslaugų kokybės pokytis pagal ekspertinį / anketinį vertinimą</w:t>
            </w:r>
          </w:p>
        </w:tc>
        <w:tc>
          <w:tcPr>
            <w:tcW w:w="1556" w:type="dxa"/>
            <w:shd w:val="clear" w:color="auto" w:fill="C2D69B" w:themeFill="accent3" w:themeFillTint="99"/>
            <w:tcMar>
              <w:left w:w="108" w:type="dxa"/>
            </w:tcMar>
          </w:tcPr>
          <w:p w14:paraId="6D1B1374" w14:textId="74DF26BC" w:rsidR="00CE256A" w:rsidRDefault="00CE256A" w:rsidP="0031034C">
            <w:pPr>
              <w:jc w:val="center"/>
            </w:pPr>
            <w:r>
              <w:t>Teigiamas, neigiamas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left w:w="108" w:type="dxa"/>
            </w:tcMar>
          </w:tcPr>
          <w:p w14:paraId="42C62AC6" w14:textId="1D7CDF52" w:rsidR="00CE256A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4763BB7B" w14:textId="2FDDE2FA" w:rsidR="00CE256A" w:rsidRPr="00AB7C76" w:rsidRDefault="00CE256A" w:rsidP="0031034C">
            <w:pPr>
              <w:jc w:val="center"/>
            </w:pPr>
            <w:r>
              <w:rPr>
                <w:rFonts w:eastAsia="MS Mincho"/>
              </w:rPr>
              <w:t>Teigiamas</w:t>
            </w:r>
          </w:p>
        </w:tc>
        <w:tc>
          <w:tcPr>
            <w:tcW w:w="1560" w:type="dxa"/>
            <w:shd w:val="clear" w:color="auto" w:fill="C2D69B" w:themeFill="accent3" w:themeFillTint="99"/>
            <w:tcMar>
              <w:left w:w="108" w:type="dxa"/>
            </w:tcMar>
          </w:tcPr>
          <w:p w14:paraId="581C3772" w14:textId="63F75779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71479900" w14:textId="77777777" w:rsidTr="002667B4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5E3B58A1" w14:textId="1EE537E0" w:rsidR="00CE256A" w:rsidRPr="0031034C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25C3FDF1" w14:textId="5A9D488B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6AF1DE24" w14:textId="58D74134" w:rsidR="00CE256A" w:rsidRPr="0031034C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52C326AB" w14:textId="55D349CE" w:rsidR="00CE256A" w:rsidRPr="00627DA1" w:rsidRDefault="00CE256A" w:rsidP="0031034C">
            <w:pPr>
              <w:rPr>
                <w:rFonts w:eastAsia="MS Mincho"/>
                <w:b/>
              </w:rPr>
            </w:pPr>
            <w:r>
              <w:rPr>
                <w:rFonts w:eastAsia="MS Mincho;MS Gothic"/>
              </w:rPr>
              <w:t>SEMC veiklos modernizavimas (aktualinimas), siekiant didesnės gyventojų įtraukties</w:t>
            </w:r>
          </w:p>
        </w:tc>
        <w:tc>
          <w:tcPr>
            <w:tcW w:w="1846" w:type="dxa"/>
            <w:shd w:val="clear" w:color="auto" w:fill="auto"/>
          </w:tcPr>
          <w:p w14:paraId="29092CBD" w14:textId="6AA581CB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23AF5779" w14:textId="42135CB8" w:rsidR="00CE256A" w:rsidRPr="00CE256A" w:rsidRDefault="00CE256A" w:rsidP="0031034C">
            <w:pPr>
              <w:rPr>
                <w:rFonts w:eastAsia="MS Mincho"/>
              </w:rPr>
            </w:pPr>
            <w:r w:rsidRPr="00CE256A">
              <w:rPr>
                <w:rFonts w:eastAsia="MS Mincho"/>
              </w:rPr>
              <w:t>P. Vepšas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8BB7F45" w14:textId="2D589099" w:rsidR="00CE256A" w:rsidRPr="00347F2E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Įgyvendintų veiklų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C0E4A63" w14:textId="39B00A4F" w:rsidR="00CE256A" w:rsidRDefault="00CE256A" w:rsidP="0031034C">
            <w:pPr>
              <w:jc w:val="center"/>
            </w:pPr>
            <w: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B48AD60" w14:textId="652FB6CA" w:rsidR="00CE256A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2E302DFE" w14:textId="443B65A4" w:rsidR="00CE256A" w:rsidRPr="00AB7C76" w:rsidRDefault="00F73F0E" w:rsidP="0031034C">
            <w:pPr>
              <w:jc w:val="center"/>
            </w:pPr>
            <w:r>
              <w:rPr>
                <w:b/>
              </w:rPr>
              <w:t>*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9613554" w14:textId="22E3B6CB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29802A3F" w14:textId="77777777" w:rsidTr="002667B4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3D87CF55" w14:textId="500FFEC9" w:rsidR="00CE256A" w:rsidRPr="0031034C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1E29B7E3" w14:textId="07B40F57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4180484C" w14:textId="709CF64D" w:rsidR="00CE256A" w:rsidRPr="0031034C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7162545D" w14:textId="6B2A3C90" w:rsidR="00CE256A" w:rsidRDefault="00CE25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644B5BEF" w14:textId="4E624BE9" w:rsidR="00CE256A" w:rsidRPr="00627DA1" w:rsidRDefault="00CE256A" w:rsidP="0031034C">
            <w:pPr>
              <w:rPr>
                <w:rFonts w:eastAsia="MS Mincho"/>
                <w:b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82A9E08" w14:textId="6A713C82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3A12CC3F" w14:textId="35FD60D7" w:rsidR="00CE256A" w:rsidRPr="00627DA1" w:rsidRDefault="00CE256A" w:rsidP="00CE256A">
            <w:pPr>
              <w:rPr>
                <w:rFonts w:eastAsia="MS Mincho"/>
                <w:b/>
              </w:rPr>
            </w:pPr>
            <w:r w:rsidRPr="00CE256A">
              <w:rPr>
                <w:rFonts w:eastAsia="MS Mincho"/>
              </w:rPr>
              <w:t>P. Vepšas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7E32605A" w14:textId="2C06FD31" w:rsidR="00CE256A" w:rsidRPr="00347F2E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Parengtų naujų ar atnaujintų edukacinių programų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DA76A3B" w14:textId="232C0896" w:rsidR="00CE256A" w:rsidRDefault="00CE256A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AA35E48" w14:textId="0D655E2D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7864CBF1" w14:textId="1C741366" w:rsidR="00CE256A" w:rsidRPr="00AB7C76" w:rsidRDefault="006A7B26" w:rsidP="0031034C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DF0C9F2" w14:textId="14E84A90" w:rsidR="00CE256A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064789D2" w14:textId="77777777" w:rsidTr="002667B4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2A8499DC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3C0F66C3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35E61883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74732FA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17B9568" w14:textId="77777777" w:rsidR="00CE256A" w:rsidRDefault="00CE256A" w:rsidP="0031034C">
            <w:pPr>
              <w:rPr>
                <w:rFonts w:eastAsia="MS Mincho;MS Gothic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1FA8E5" w14:textId="77777777" w:rsidR="00CE256A" w:rsidRPr="00627DA1" w:rsidRDefault="00CE256A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29F4B89" w14:textId="017EF68A" w:rsidR="00CE256A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Pravestų edukacinių programų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421814A" w14:textId="7EC4B6EA" w:rsidR="00CE256A" w:rsidRDefault="00CE256A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69C867" w14:textId="04DA968E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0939ED11" w14:textId="3E0D5E05" w:rsidR="00CE256A" w:rsidRPr="00AB7C76" w:rsidRDefault="00CE256A" w:rsidP="0031034C">
            <w:pPr>
              <w:jc w:val="center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E4849E5" w14:textId="2E812E5C" w:rsidR="00CE256A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22BD09E8" w14:textId="77777777" w:rsidTr="00CE256A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1DD612B5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389878CE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4C5F4283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7D8786F5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5351705F" w14:textId="77777777" w:rsidR="00CE256A" w:rsidRDefault="00CE256A" w:rsidP="0031034C">
            <w:pPr>
              <w:rPr>
                <w:rFonts w:eastAsia="MS Mincho;MS Gothic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650C0A7" w14:textId="77777777" w:rsidR="00CE256A" w:rsidRPr="00627DA1" w:rsidRDefault="00CE256A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2FBC633" w14:textId="4931D256" w:rsidR="00CE256A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Edukacinių programų dalyvių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FEF4BFF" w14:textId="175F0AE8" w:rsidR="00CE256A" w:rsidRDefault="00CE256A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A435BB0" w14:textId="50CE6D86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052157EA" w14:textId="54DD8477" w:rsidR="00CE256A" w:rsidRPr="00AB7C76" w:rsidRDefault="006A7B26" w:rsidP="0031034C">
            <w:pPr>
              <w:jc w:val="center"/>
            </w:pPr>
            <w:r>
              <w:t>400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B3671EA" w14:textId="2CDC542B" w:rsidR="00CE256A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2003E635" w14:textId="77777777" w:rsidTr="00CE256A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10A17660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1D46E957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44726561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73A80B9C" w14:textId="77777777" w:rsidR="00CE256A" w:rsidRDefault="00CE256A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10D2438E" w14:textId="77777777" w:rsidR="00CE256A" w:rsidRDefault="00CE256A" w:rsidP="0031034C">
            <w:pPr>
              <w:rPr>
                <w:rFonts w:eastAsia="MS Mincho;MS Gothic"/>
              </w:rPr>
            </w:pPr>
          </w:p>
        </w:tc>
        <w:tc>
          <w:tcPr>
            <w:tcW w:w="1846" w:type="dxa"/>
            <w:shd w:val="clear" w:color="auto" w:fill="auto"/>
          </w:tcPr>
          <w:p w14:paraId="5478D9F7" w14:textId="152B396C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6D765701" w14:textId="58F3D0DE" w:rsidR="00CE256A" w:rsidRPr="00627DA1" w:rsidRDefault="00CE256A" w:rsidP="00CE256A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FF4B8F2" w14:textId="50A34503" w:rsidR="00CE256A" w:rsidRDefault="00CE256A" w:rsidP="0031034C">
            <w:pPr>
              <w:rPr>
                <w:rFonts w:eastAsia="MS Mincho"/>
                <w:bCs/>
              </w:rPr>
            </w:pPr>
            <w:r>
              <w:t>Lankytojų pasitenkinimo esamomis edukacinėmis programomis vertinimas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A681839" w14:textId="272B0FE0" w:rsidR="00CE256A" w:rsidRDefault="00CE256A" w:rsidP="006C0629">
            <w:pPr>
              <w:ind w:left="-108" w:right="-111" w:firstLine="108"/>
              <w:jc w:val="center"/>
            </w:pPr>
            <w:r>
              <w:t xml:space="preserve">Teigiamas, patenkinamas, neigiamas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676035F" w14:textId="054BB721" w:rsidR="00CE256A" w:rsidRPr="00AB7C76" w:rsidRDefault="00F73F0E" w:rsidP="0031034C">
            <w:pPr>
              <w:jc w:val="center"/>
            </w:pPr>
            <w:r>
              <w:t>Apklausa nevykdyta</w:t>
            </w:r>
          </w:p>
        </w:tc>
        <w:tc>
          <w:tcPr>
            <w:tcW w:w="1275" w:type="dxa"/>
          </w:tcPr>
          <w:p w14:paraId="186C23FD" w14:textId="56D50D68" w:rsidR="00CE256A" w:rsidRPr="00AB7C76" w:rsidRDefault="006A7B26" w:rsidP="0031034C">
            <w:pPr>
              <w:jc w:val="center"/>
            </w:pPr>
            <w:r>
              <w:t>teigiamas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7AD5789" w14:textId="1B95B9CF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79FA08B4" w14:textId="77777777" w:rsidTr="00CE256A">
        <w:trPr>
          <w:cantSplit/>
          <w:trHeight w:val="4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</w:tcMar>
          </w:tcPr>
          <w:p w14:paraId="182A475E" w14:textId="77777777" w:rsidR="00CE256A" w:rsidRDefault="00CE256A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bCs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left w:w="108" w:type="dxa"/>
            </w:tcMar>
          </w:tcPr>
          <w:p w14:paraId="2900979F" w14:textId="77777777" w:rsidR="00CE256A" w:rsidRDefault="00CE256A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108" w:type="dxa"/>
            </w:tcMar>
          </w:tcPr>
          <w:p w14:paraId="16C58AA0" w14:textId="77777777" w:rsidR="00CE256A" w:rsidRDefault="00CE256A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363EA20" w14:textId="77777777" w:rsidR="00CE256A" w:rsidRDefault="00CE256A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AAD7" w14:textId="77777777" w:rsidR="00CE256A" w:rsidRDefault="00CE256A" w:rsidP="002F172B">
            <w:pPr>
              <w:rPr>
                <w:rFonts w:eastAsia="MS Mincho"/>
                <w:bCs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DE51" w14:textId="364690D1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42BBAC15" w14:textId="77777777" w:rsidR="00CE256A" w:rsidRPr="008F3C53" w:rsidRDefault="00CE256A" w:rsidP="002F172B">
            <w:pPr>
              <w:rPr>
                <w:rFonts w:eastAsia="MS Minch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C58163" w14:textId="77777777" w:rsidR="00CE256A" w:rsidRDefault="00CE256A" w:rsidP="002F172B">
            <w:r>
              <w:t>Naujų formų kultūros renginių skaičius per metus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01920D" w14:textId="77777777" w:rsidR="00CE256A" w:rsidRDefault="00CE256A" w:rsidP="002F172B">
            <w:pPr>
              <w:ind w:left="-89" w:right="-126" w:firstLine="89"/>
              <w:jc w:val="center"/>
            </w:pPr>
            <w: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F4CC375" w14:textId="03E6B747" w:rsidR="00CE256A" w:rsidRPr="008F3C53" w:rsidRDefault="00580AB4" w:rsidP="002F172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24F7" w14:textId="327EEE13" w:rsidR="00CE256A" w:rsidRDefault="00B34FB2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0DDD9D2" w14:textId="5A05F8EA" w:rsidR="00CE256A" w:rsidRPr="008F3C53" w:rsidRDefault="00A20B69" w:rsidP="002F172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491F14" w:rsidRPr="00627DA1" w14:paraId="167E6385" w14:textId="77777777" w:rsidTr="002667B4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13AC8D25" w14:textId="58FD1316" w:rsidR="00491F14" w:rsidRDefault="00491F1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bCs/>
                <w:szCs w:val="24"/>
              </w:rPr>
              <w:lastRenderedPageBreak/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5DAF6E66" w14:textId="7FD20808" w:rsidR="00491F14" w:rsidRDefault="00491F1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2E2B3478" w14:textId="378B2154" w:rsidR="00491F14" w:rsidRDefault="00491F1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4A88AB45" w14:textId="6F8A6842" w:rsidR="00491F14" w:rsidRDefault="00491F14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781F6170" w14:textId="086CDBB3" w:rsidR="00491F14" w:rsidRDefault="00491F14" w:rsidP="0031034C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Skatinti ir plėsti tarptautiškumą stiprinančias veiklas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6FA8FB6" w14:textId="4C2E7EB0" w:rsidR="00491F14" w:rsidRDefault="00491F14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66E9EAB0" w14:textId="77777777" w:rsidR="00491F14" w:rsidRPr="00627DA1" w:rsidRDefault="00491F14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6DD5C72" w14:textId="2F7177E9" w:rsidR="00491F14" w:rsidRDefault="00491F14" w:rsidP="0031034C">
            <w:r w:rsidRPr="005443FF">
              <w:t>Įvykusių tarptautinių renginių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5305A94" w14:textId="2F11E855" w:rsidR="00491F14" w:rsidRDefault="00491F14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B0FBF74" w14:textId="4511D9B0" w:rsidR="00491F14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763076E4" w14:textId="36616938" w:rsidR="00491F14" w:rsidRPr="00AB7C76" w:rsidRDefault="00B34FB2" w:rsidP="0031034C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C4DFA0C" w14:textId="322B041F" w:rsidR="00491F14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491F14" w:rsidRPr="00627DA1" w14:paraId="7D9D686F" w14:textId="77777777" w:rsidTr="002667B4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7BF489F0" w14:textId="77777777" w:rsidR="00491F14" w:rsidRDefault="00491F14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6F5CA54F" w14:textId="77777777" w:rsidR="00491F14" w:rsidRDefault="00491F14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503EC1E8" w14:textId="77777777" w:rsidR="00491F14" w:rsidRDefault="00491F14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12A1C504" w14:textId="77777777" w:rsidR="00491F14" w:rsidRDefault="00491F14" w:rsidP="0031034C">
            <w:pPr>
              <w:jc w:val="center"/>
              <w:rPr>
                <w:rFonts w:eastAsia="MS Mincho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30FD4DC" w14:textId="77777777" w:rsidR="00491F14" w:rsidRDefault="00491F14" w:rsidP="0031034C">
            <w:pPr>
              <w:rPr>
                <w:rFonts w:eastAsia="MS Mincho;MS Gothic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65F4C7" w14:textId="77777777" w:rsidR="00491F14" w:rsidRPr="00627DA1" w:rsidRDefault="00491F14" w:rsidP="0031034C">
            <w:pPr>
              <w:rPr>
                <w:rFonts w:eastAsia="MS Mincho"/>
                <w:b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F6C75F8" w14:textId="5D0AD1AE" w:rsidR="00491F14" w:rsidRDefault="00491F14" w:rsidP="0031034C">
            <w:r w:rsidRPr="005443FF">
              <w:t>Dalyvavimų tarptautiniuose renginiuose užsienyje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EF698B7" w14:textId="031AE106" w:rsidR="00491F14" w:rsidRDefault="00491F14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54D746E" w14:textId="58D905EF" w:rsidR="00491F14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47787288" w14:textId="09765C7D" w:rsidR="00491F14" w:rsidRPr="00AB7C76" w:rsidRDefault="00B34FB2" w:rsidP="0031034C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2CEABB0" w14:textId="3749EE4E" w:rsidR="00491F14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5FA7361F" w14:textId="77777777" w:rsidTr="002667B4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10D5B5D6" w14:textId="2CD42592" w:rsidR="00CE256A" w:rsidRDefault="00CE256A" w:rsidP="0031034C">
            <w:pPr>
              <w:jc w:val="center"/>
              <w:rPr>
                <w:rFonts w:eastAsia="MS Mincho"/>
              </w:rPr>
            </w:pPr>
            <w:r w:rsidRPr="00AE1BDC">
              <w:rPr>
                <w:rFonts w:eastAsia="MS Mincho;MS Gothic"/>
                <w:bCs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71AD8BE9" w14:textId="61B21180" w:rsidR="00CE256A" w:rsidRDefault="00CE256A" w:rsidP="0031034C">
            <w:pPr>
              <w:jc w:val="center"/>
              <w:rPr>
                <w:rFonts w:eastAsia="MS Mincho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29DD5A30" w14:textId="075655F0" w:rsidR="00CE256A" w:rsidRDefault="00CE256A" w:rsidP="0031034C">
            <w:pPr>
              <w:jc w:val="center"/>
              <w:rPr>
                <w:rFonts w:eastAsia="MS Mincho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5A4229D8" w14:textId="40F3D365" w:rsidR="00CE256A" w:rsidRDefault="00CE256A" w:rsidP="003966A0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Kelti SEMC specialistų kvalifikaciją ir vadybinę kompetenciją</w:t>
            </w:r>
          </w:p>
        </w:tc>
        <w:tc>
          <w:tcPr>
            <w:tcW w:w="1846" w:type="dxa"/>
            <w:shd w:val="clear" w:color="auto" w:fill="auto"/>
          </w:tcPr>
          <w:p w14:paraId="374C2E3E" w14:textId="56CA4814" w:rsidR="00CE256A" w:rsidRPr="00627DA1" w:rsidRDefault="00491F14" w:rsidP="0031034C">
            <w:pPr>
              <w:rPr>
                <w:rFonts w:eastAsia="MS Mincho"/>
                <w:b/>
              </w:rPr>
            </w:pPr>
            <w:r>
              <w:rPr>
                <w:rFonts w:eastAsia="MS Mincho"/>
              </w:rPr>
              <w:t>A.</w:t>
            </w:r>
            <w:r w:rsidRPr="00AF2102">
              <w:rPr>
                <w:rFonts w:eastAsia="MS Mincho"/>
              </w:rPr>
              <w:t>Astramskas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096D426" w14:textId="0EDEF6FA" w:rsidR="00CE256A" w:rsidRPr="005443FF" w:rsidRDefault="00CE256A" w:rsidP="0031034C">
            <w:r>
              <w:t>Kvalifikaciją kėlusių specialistų per metus dalis nuo visų specialistų skaičiaus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35555E31" w14:textId="7AEF37DD" w:rsidR="00CE256A" w:rsidRDefault="00CE256A" w:rsidP="0031034C">
            <w:pPr>
              <w:jc w:val="center"/>
            </w:pPr>
            <w: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70B53F9" w14:textId="57812CE4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14:paraId="78A13216" w14:textId="65019D3C" w:rsidR="00CE256A" w:rsidRPr="00AB7C76" w:rsidRDefault="00CE256A" w:rsidP="0031034C">
            <w:pPr>
              <w:jc w:val="center"/>
            </w:pPr>
            <w:r>
              <w:t>50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B0B6825" w14:textId="2A480665" w:rsidR="00CE256A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I–IV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  <w:tr w:rsidR="00CE256A" w:rsidRPr="00627DA1" w14:paraId="62850638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2DB0ADD7" w14:textId="244C7DCB" w:rsidR="00CE256A" w:rsidRPr="00AE1BDC" w:rsidRDefault="00CE256A" w:rsidP="0031034C">
            <w:pPr>
              <w:jc w:val="center"/>
              <w:rPr>
                <w:rFonts w:eastAsia="MS Mincho;MS Gothic"/>
                <w:bCs/>
              </w:rPr>
            </w:pPr>
            <w:r w:rsidRPr="00AE1BDC">
              <w:rPr>
                <w:rFonts w:eastAsia="MS Mincho;MS Gothic"/>
                <w:bCs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6E09CA59" w14:textId="25829A5B" w:rsidR="00CE256A" w:rsidRPr="00AE1BDC" w:rsidRDefault="00CE256A" w:rsidP="0031034C">
            <w:pPr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08A4AFD9" w14:textId="1E686516" w:rsidR="00CE256A" w:rsidRPr="00AE1BDC" w:rsidRDefault="00CE256A" w:rsidP="0031034C">
            <w:pPr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2979" w:type="dxa"/>
            <w:gridSpan w:val="3"/>
            <w:shd w:val="clear" w:color="auto" w:fill="FBD4B4" w:themeFill="accent6" w:themeFillTint="66"/>
            <w:tcMar>
              <w:left w:w="108" w:type="dxa"/>
            </w:tcMar>
          </w:tcPr>
          <w:p w14:paraId="1EB879FF" w14:textId="55369BD7" w:rsidR="00CE256A" w:rsidRDefault="00CE256A" w:rsidP="0031034C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SEMC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846" w:type="dxa"/>
            <w:shd w:val="clear" w:color="auto" w:fill="auto"/>
          </w:tcPr>
          <w:p w14:paraId="75681221" w14:textId="2EBEFAD5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262CF0A6" w14:textId="2D331EEA" w:rsidR="00CE256A" w:rsidRDefault="00CE256A" w:rsidP="0031034C"/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518CEF2" w14:textId="1D35D352" w:rsidR="00CE256A" w:rsidRDefault="00CE256A" w:rsidP="0031034C">
            <w:r w:rsidRPr="00347F2E">
              <w:t>Peržiūrų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3C7EE0F" w14:textId="318586AA" w:rsidR="00CE256A" w:rsidRDefault="00CE256A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048E9D" w14:textId="11A4119B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11DFFCB9" w14:textId="295ED102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8EEF6F5" w14:textId="29C86C7B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CE256A" w:rsidRPr="00627DA1" w14:paraId="20E57C55" w14:textId="77777777" w:rsidTr="00CE256A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C6D9F1" w:themeFill="text2" w:themeFillTint="33"/>
            <w:tcMar>
              <w:left w:w="108" w:type="dxa"/>
            </w:tcMar>
          </w:tcPr>
          <w:p w14:paraId="7D0ED7AA" w14:textId="1EDF8BDE" w:rsidR="00CE256A" w:rsidRPr="00AE1BDC" w:rsidRDefault="00CE256A" w:rsidP="0031034C">
            <w:pPr>
              <w:jc w:val="center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  <w:szCs w:val="24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cMar>
              <w:left w:w="108" w:type="dxa"/>
            </w:tcMar>
          </w:tcPr>
          <w:p w14:paraId="3D748381" w14:textId="010585F7" w:rsidR="00CE256A" w:rsidRPr="00AE1BDC" w:rsidRDefault="00CE256A" w:rsidP="0031034C">
            <w:pPr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cMar>
              <w:left w:w="108" w:type="dxa"/>
            </w:tcMar>
          </w:tcPr>
          <w:p w14:paraId="39E5B153" w14:textId="4BF0FEB1" w:rsidR="00CE256A" w:rsidRPr="00AE1BDC" w:rsidRDefault="00CE256A" w:rsidP="0031034C">
            <w:pPr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3BD07F3D" w14:textId="77679B59" w:rsidR="00CE256A" w:rsidRPr="00B34FB2" w:rsidRDefault="00CE256A" w:rsidP="0031034C">
            <w:pPr>
              <w:jc w:val="center"/>
              <w:rPr>
                <w:rFonts w:eastAsia="MS Mincho;MS Gothic"/>
                <w:color w:val="auto"/>
              </w:rPr>
            </w:pPr>
            <w:r w:rsidRPr="00B34FB2">
              <w:rPr>
                <w:rFonts w:eastAsia="MS Mincho;MS Gothic"/>
                <w:color w:val="auto"/>
                <w:szCs w:val="24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48AE28F1" w14:textId="2F152E88" w:rsidR="00CE256A" w:rsidRPr="00B34FB2" w:rsidRDefault="00CE256A" w:rsidP="002F172B">
            <w:pPr>
              <w:rPr>
                <w:rFonts w:eastAsia="MS Mincho;MS Gothic"/>
                <w:color w:val="auto"/>
              </w:rPr>
            </w:pPr>
            <w:r w:rsidRPr="00B34FB2">
              <w:rPr>
                <w:rFonts w:eastAsia="MS Mincho"/>
                <w:bCs/>
                <w:color w:val="auto"/>
              </w:rPr>
              <w:t>Vykdyti SEMC fondų eksponatų skaimeninimą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48C7419" w14:textId="6FA98F7F" w:rsidR="00CE256A" w:rsidRPr="00B34FB2" w:rsidRDefault="00CE256A" w:rsidP="00CE256A">
            <w:pPr>
              <w:ind w:right="-112"/>
              <w:rPr>
                <w:rFonts w:eastAsia="MS Mincho"/>
                <w:color w:val="auto"/>
              </w:rPr>
            </w:pPr>
            <w:r w:rsidRPr="00B34FB2">
              <w:rPr>
                <w:rFonts w:eastAsia="MS Mincho"/>
                <w:color w:val="auto"/>
              </w:rPr>
              <w:t>V. And</w:t>
            </w:r>
            <w:r w:rsidR="00DC695D">
              <w:rPr>
                <w:rFonts w:eastAsia="MS Mincho"/>
                <w:color w:val="auto"/>
              </w:rPr>
              <w:t>r</w:t>
            </w:r>
            <w:r w:rsidRPr="00B34FB2">
              <w:rPr>
                <w:rFonts w:eastAsia="MS Mincho"/>
                <w:color w:val="auto"/>
              </w:rPr>
              <w:t>ijauskaitė</w:t>
            </w:r>
          </w:p>
          <w:p w14:paraId="5C6580F6" w14:textId="77777777" w:rsidR="00CE256A" w:rsidRPr="00B34FB2" w:rsidRDefault="00CE256A" w:rsidP="0031034C">
            <w:pPr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D114E49" w14:textId="3ED6CF2C" w:rsidR="00CE256A" w:rsidRPr="00B34FB2" w:rsidRDefault="00CE256A" w:rsidP="0031034C">
            <w:pPr>
              <w:rPr>
                <w:color w:val="auto"/>
              </w:rPr>
            </w:pPr>
            <w:r w:rsidRPr="00B34FB2">
              <w:rPr>
                <w:color w:val="auto"/>
              </w:rPr>
              <w:t>Suskaitmenintų eksponatų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BF51618" w14:textId="51D6A63F" w:rsidR="00CE256A" w:rsidRPr="00B34FB2" w:rsidRDefault="00CE256A" w:rsidP="0031034C">
            <w:pPr>
              <w:jc w:val="center"/>
              <w:rPr>
                <w:color w:val="auto"/>
              </w:rPr>
            </w:pPr>
            <w:r w:rsidRPr="00B34FB2">
              <w:rPr>
                <w:color w:val="auto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5D6CCF" w14:textId="26CF93DB" w:rsidR="00CE256A" w:rsidRPr="00B34FB2" w:rsidRDefault="00580AB4" w:rsidP="003103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14:paraId="6F243616" w14:textId="35850674" w:rsidR="00CE256A" w:rsidRPr="00B34FB2" w:rsidRDefault="00580AB4" w:rsidP="003103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B3BD19E" w14:textId="08F677CA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CE256A" w:rsidRPr="00627DA1" w14:paraId="41378D70" w14:textId="77777777" w:rsidTr="00CE256A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C6D9F1" w:themeFill="text2" w:themeFillTint="33"/>
            <w:tcMar>
              <w:left w:w="108" w:type="dxa"/>
            </w:tcMar>
          </w:tcPr>
          <w:p w14:paraId="06EE0C2F" w14:textId="77777777" w:rsidR="00CE256A" w:rsidRDefault="00CE256A" w:rsidP="0031034C">
            <w:pPr>
              <w:jc w:val="center"/>
              <w:rPr>
                <w:rFonts w:eastAsia="MS Mincho;MS Gothic"/>
                <w:bCs/>
                <w:szCs w:val="24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tcMar>
              <w:left w:w="108" w:type="dxa"/>
            </w:tcMar>
          </w:tcPr>
          <w:p w14:paraId="75561CA5" w14:textId="77777777" w:rsidR="00CE256A" w:rsidRDefault="00CE256A" w:rsidP="0031034C">
            <w:pPr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cMar>
              <w:left w:w="108" w:type="dxa"/>
            </w:tcMar>
          </w:tcPr>
          <w:p w14:paraId="0395E147" w14:textId="77777777" w:rsidR="00CE256A" w:rsidRDefault="00CE256A" w:rsidP="0031034C">
            <w:pPr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27F013AC" w14:textId="77777777" w:rsidR="00CE256A" w:rsidRPr="00B34FB2" w:rsidRDefault="00CE256A" w:rsidP="0031034C">
            <w:pPr>
              <w:jc w:val="center"/>
              <w:rPr>
                <w:rFonts w:eastAsia="MS Mincho;MS Gothic"/>
                <w:color w:val="auto"/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402F6DC6" w14:textId="77777777" w:rsidR="00CE256A" w:rsidRPr="00B34FB2" w:rsidRDefault="00CE256A" w:rsidP="0031034C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69318EC" w14:textId="77777777" w:rsidR="00CE256A" w:rsidRPr="00B34FB2" w:rsidRDefault="00CE256A" w:rsidP="0031034C">
            <w:pPr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4300754" w14:textId="0B39CE91" w:rsidR="00CE256A" w:rsidRPr="00B34FB2" w:rsidRDefault="00CE256A" w:rsidP="0031034C">
            <w:pPr>
              <w:rPr>
                <w:color w:val="auto"/>
              </w:rPr>
            </w:pPr>
            <w:r w:rsidRPr="00B34FB2">
              <w:rPr>
                <w:rFonts w:eastAsia="MS Mincho"/>
                <w:bCs/>
                <w:color w:val="auto"/>
              </w:rPr>
              <w:t>Paskelbtų suskaitmenintų eksponatų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195E314" w14:textId="43B65217" w:rsidR="00CE256A" w:rsidRPr="00B34FB2" w:rsidRDefault="00CE256A" w:rsidP="0031034C">
            <w:pPr>
              <w:jc w:val="center"/>
              <w:rPr>
                <w:color w:val="auto"/>
              </w:rPr>
            </w:pPr>
            <w:r w:rsidRPr="00B34FB2">
              <w:rPr>
                <w:color w:val="auto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E354DA2" w14:textId="046811F4" w:rsidR="00CE256A" w:rsidRPr="00B34FB2" w:rsidRDefault="00580AB4" w:rsidP="003103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14:paraId="4DF011BF" w14:textId="4B5569FB" w:rsidR="00CE256A" w:rsidRPr="00B34FB2" w:rsidRDefault="00580AB4" w:rsidP="003103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DE5BAAF" w14:textId="725E3056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CE256A" w:rsidRPr="00627DA1" w14:paraId="438717A4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76400550" w14:textId="30A2C99E" w:rsidR="00CE256A" w:rsidRDefault="00CE256A" w:rsidP="0031034C">
            <w:pPr>
              <w:jc w:val="center"/>
              <w:rPr>
                <w:rFonts w:eastAsia="MS Mincho;MS Gothic"/>
                <w:bCs/>
                <w:szCs w:val="24"/>
              </w:rPr>
            </w:pPr>
            <w:r>
              <w:rPr>
                <w:rFonts w:eastAsia="MS Mincho;MS Gothic"/>
                <w:bCs/>
                <w:szCs w:val="24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1118BE29" w14:textId="701D8079" w:rsidR="00CE256A" w:rsidRDefault="00CE256A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7D43D42D" w14:textId="36D68623" w:rsidR="00CE256A" w:rsidRDefault="00CE256A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E2FC5C6" w14:textId="5EE4C102" w:rsidR="00CE256A" w:rsidRDefault="00CE256A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79C3077B" w14:textId="08CD50D5" w:rsidR="00CE256A" w:rsidRDefault="00CE256A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Vykdyti kultūrinių paslaugų skaitmeninimą</w:t>
            </w:r>
          </w:p>
        </w:tc>
        <w:tc>
          <w:tcPr>
            <w:tcW w:w="1846" w:type="dxa"/>
            <w:shd w:val="clear" w:color="auto" w:fill="auto"/>
          </w:tcPr>
          <w:p w14:paraId="046987D8" w14:textId="56F2FE56" w:rsidR="00CE256A" w:rsidRDefault="00CE256A" w:rsidP="00CE256A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4A02EF9F" w14:textId="77777777" w:rsidR="00CE256A" w:rsidRPr="00347F2E" w:rsidRDefault="00CE256A" w:rsidP="0031034C"/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DAF7D00" w14:textId="47A2AC75" w:rsidR="00CE256A" w:rsidRPr="00347F2E" w:rsidRDefault="00CE256A" w:rsidP="0031034C">
            <w:pPr>
              <w:rPr>
                <w:rFonts w:eastAsia="MS Mincho"/>
                <w:bCs/>
              </w:rPr>
            </w:pPr>
            <w:r>
              <w:t>Suskaitmenintų kultūros produktų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05B6BD4" w14:textId="46BEDD5E" w:rsidR="00CE256A" w:rsidRDefault="00CE256A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E445D2F" w14:textId="27856581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2FB7C49F" w14:textId="4393D19E" w:rsidR="00CE256A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7FEC2E2" w14:textId="227136AD" w:rsidR="00CE256A" w:rsidRPr="00AB7C76" w:rsidRDefault="00D5516A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897D20" w:rsidRPr="00627DA1" w14:paraId="18561E22" w14:textId="77777777" w:rsidTr="00CE256A">
        <w:trPr>
          <w:cantSplit/>
          <w:trHeight w:val="402"/>
          <w:jc w:val="center"/>
        </w:trPr>
        <w:tc>
          <w:tcPr>
            <w:tcW w:w="561" w:type="dxa"/>
            <w:shd w:val="clear" w:color="auto" w:fill="C6D9F1" w:themeFill="text2" w:themeFillTint="33"/>
            <w:tcMar>
              <w:left w:w="108" w:type="dxa"/>
            </w:tcMar>
          </w:tcPr>
          <w:p w14:paraId="11F81DA4" w14:textId="37629840" w:rsidR="00897D20" w:rsidRDefault="00897D20" w:rsidP="0031034C">
            <w:pPr>
              <w:jc w:val="center"/>
              <w:rPr>
                <w:rFonts w:eastAsia="MS Mincho;MS Gothic"/>
                <w:bCs/>
                <w:szCs w:val="24"/>
              </w:rPr>
            </w:pPr>
            <w:r>
              <w:rPr>
                <w:rFonts w:eastAsia="MS Mincho;MS Gothic"/>
                <w:bCs/>
                <w:szCs w:val="24"/>
              </w:rPr>
              <w:t>01</w:t>
            </w:r>
          </w:p>
        </w:tc>
        <w:tc>
          <w:tcPr>
            <w:tcW w:w="566" w:type="dxa"/>
            <w:shd w:val="clear" w:color="auto" w:fill="C2D69B" w:themeFill="accent3" w:themeFillTint="99"/>
            <w:tcMar>
              <w:left w:w="108" w:type="dxa"/>
            </w:tcMar>
          </w:tcPr>
          <w:p w14:paraId="7695DB84" w14:textId="5C778DE3" w:rsidR="00897D20" w:rsidRDefault="00897D20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shd w:val="clear" w:color="auto" w:fill="FBD4B4" w:themeFill="accent6" w:themeFillTint="66"/>
            <w:tcMar>
              <w:left w:w="108" w:type="dxa"/>
            </w:tcMar>
          </w:tcPr>
          <w:p w14:paraId="6E1346F8" w14:textId="718B37F8" w:rsidR="00897D20" w:rsidRDefault="00897D20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4968736" w14:textId="507E580A" w:rsidR="00897D20" w:rsidRDefault="00897D20" w:rsidP="0031034C">
            <w:pPr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4DCE0AD8" w14:textId="7FC145D1" w:rsidR="00897D20" w:rsidRDefault="00897D20" w:rsidP="0031034C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Sukurti J.Čerkeso – Besparnio sodybos internetinę svetainę</w:t>
            </w:r>
          </w:p>
        </w:tc>
        <w:tc>
          <w:tcPr>
            <w:tcW w:w="1846" w:type="dxa"/>
            <w:shd w:val="clear" w:color="auto" w:fill="auto"/>
          </w:tcPr>
          <w:p w14:paraId="061950FC" w14:textId="4314052E" w:rsidR="00897D20" w:rsidRDefault="00897D20" w:rsidP="00897D20">
            <w:pPr>
              <w:ind w:right="-112"/>
              <w:rPr>
                <w:rFonts w:eastAsia="MS Mincho"/>
              </w:rPr>
            </w:pPr>
            <w:r w:rsidRPr="00AF2102">
              <w:rPr>
                <w:rFonts w:eastAsia="MS Mincho"/>
              </w:rPr>
              <w:t>V. And</w:t>
            </w:r>
            <w:r w:rsidR="00DC695D">
              <w:rPr>
                <w:rFonts w:eastAsia="MS Mincho"/>
              </w:rPr>
              <w:t>r</w:t>
            </w:r>
            <w:r w:rsidRPr="00AF2102">
              <w:rPr>
                <w:rFonts w:eastAsia="MS Mincho"/>
              </w:rPr>
              <w:t>ijauskaitė</w:t>
            </w:r>
          </w:p>
          <w:p w14:paraId="7482CD6B" w14:textId="77777777" w:rsidR="00897D20" w:rsidRPr="00AF2102" w:rsidRDefault="00897D20" w:rsidP="00CE256A">
            <w:pPr>
              <w:ind w:right="-112"/>
              <w:rPr>
                <w:rFonts w:eastAsia="MS Mincho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90F709D" w14:textId="21F47A43" w:rsidR="00897D20" w:rsidRDefault="00897D20" w:rsidP="0031034C">
            <w:r>
              <w:t>Sukurta svetainė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06022DB" w14:textId="02A1AED0" w:rsidR="00897D20" w:rsidRDefault="00897D20" w:rsidP="0031034C">
            <w:pPr>
              <w:jc w:val="center"/>
            </w:pPr>
            <w: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3261402" w14:textId="18DD6661" w:rsidR="00897D20" w:rsidRPr="00AB7C76" w:rsidRDefault="00580AB4" w:rsidP="003103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26DA7283" w14:textId="0FBC0F80" w:rsidR="00897D20" w:rsidRPr="00AB7C76" w:rsidRDefault="00897D20" w:rsidP="0031034C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567C0A4" w14:textId="282A254A" w:rsidR="00897D20" w:rsidRPr="00AB7C76" w:rsidRDefault="00A20B69" w:rsidP="0031034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IV ket</w:t>
            </w:r>
            <w:r w:rsidR="00F73F0E">
              <w:rPr>
                <w:rFonts w:eastAsia="MS Mincho"/>
              </w:rPr>
              <w:t>v</w:t>
            </w:r>
            <w:r>
              <w:rPr>
                <w:rFonts w:eastAsia="MS Mincho"/>
              </w:rPr>
              <w:t>.</w:t>
            </w:r>
          </w:p>
        </w:tc>
      </w:tr>
    </w:tbl>
    <w:p w14:paraId="2A9E6910" w14:textId="77777777" w:rsidR="000A2224" w:rsidRDefault="000A2224" w:rsidP="000D70A1">
      <w:pPr>
        <w:tabs>
          <w:tab w:val="left" w:pos="9624"/>
        </w:tabs>
        <w:ind w:left="5102"/>
      </w:pPr>
    </w:p>
    <w:p w14:paraId="16DBBF0F" w14:textId="77777777" w:rsidR="00727BC0" w:rsidRPr="00727BC0" w:rsidRDefault="00727BC0" w:rsidP="00727BC0">
      <w:pPr>
        <w:rPr>
          <w:color w:val="auto"/>
        </w:rPr>
      </w:pPr>
      <w:r w:rsidRPr="00727BC0">
        <w:rPr>
          <w:color w:val="auto"/>
        </w:rPr>
        <w:t>*- Kadangi 2021 m. nebuvo vykdomos veiklos, todėl paskaičiuoti veiklų pokyčio negalima.</w:t>
      </w:r>
    </w:p>
    <w:p w14:paraId="7A632879" w14:textId="3707B42A" w:rsidR="003966A0" w:rsidRDefault="003966A0"/>
    <w:p w14:paraId="433EF907" w14:textId="77777777" w:rsidR="004F0D42" w:rsidRDefault="004F0D42" w:rsidP="00727BC0">
      <w:pPr>
        <w:rPr>
          <w:b/>
          <w:szCs w:val="24"/>
        </w:rPr>
      </w:pPr>
    </w:p>
    <w:p w14:paraId="0E53AA24" w14:textId="77777777" w:rsidR="004F0D42" w:rsidRDefault="004F0D42" w:rsidP="003966A0">
      <w:pPr>
        <w:jc w:val="center"/>
        <w:rPr>
          <w:b/>
          <w:szCs w:val="24"/>
        </w:rPr>
      </w:pPr>
    </w:p>
    <w:p w14:paraId="7D2EEBF5" w14:textId="77777777" w:rsidR="004F0D42" w:rsidRDefault="004F0D42" w:rsidP="003966A0">
      <w:pPr>
        <w:jc w:val="center"/>
        <w:rPr>
          <w:b/>
          <w:szCs w:val="24"/>
        </w:rPr>
      </w:pPr>
    </w:p>
    <w:p w14:paraId="1F984185" w14:textId="77777777" w:rsidR="004F0D42" w:rsidRDefault="004F0D42" w:rsidP="003966A0">
      <w:pPr>
        <w:jc w:val="center"/>
        <w:rPr>
          <w:b/>
          <w:szCs w:val="24"/>
        </w:rPr>
      </w:pPr>
    </w:p>
    <w:p w14:paraId="06E63BB8" w14:textId="77777777" w:rsidR="004F0D42" w:rsidRDefault="004F0D42" w:rsidP="003966A0">
      <w:pPr>
        <w:jc w:val="center"/>
        <w:rPr>
          <w:b/>
          <w:szCs w:val="24"/>
        </w:rPr>
      </w:pPr>
    </w:p>
    <w:p w14:paraId="2AF6DCE6" w14:textId="2F1655CC" w:rsidR="003966A0" w:rsidRDefault="003966A0" w:rsidP="003966A0">
      <w:pPr>
        <w:jc w:val="center"/>
        <w:rPr>
          <w:b/>
          <w:szCs w:val="24"/>
        </w:rPr>
      </w:pPr>
      <w:r>
        <w:rPr>
          <w:b/>
          <w:szCs w:val="24"/>
        </w:rPr>
        <w:t>LĖŠŲ POREIKIS IR NUMATOMI FINANSAVIMO ŠALTINIAI</w:t>
      </w:r>
    </w:p>
    <w:p w14:paraId="5B853F31" w14:textId="77777777" w:rsidR="003966A0" w:rsidRDefault="003966A0" w:rsidP="003966A0">
      <w:pPr>
        <w:jc w:val="center"/>
        <w:rPr>
          <w:b/>
          <w:szCs w:val="24"/>
        </w:rPr>
      </w:pPr>
    </w:p>
    <w:p w14:paraId="21D61A43" w14:textId="77777777" w:rsidR="003966A0" w:rsidRPr="00330B83" w:rsidRDefault="003966A0" w:rsidP="003966A0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</w:t>
      </w:r>
      <w:r w:rsidRPr="00330B83">
        <w:rPr>
          <w:b/>
          <w:bCs/>
        </w:rPr>
        <w:t>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3966A0" w14:paraId="44762417" w14:textId="77777777" w:rsidTr="00AF2102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DBA3F8D" w14:textId="77777777" w:rsidR="003966A0" w:rsidRDefault="003966A0" w:rsidP="00AF21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D24DB70" w14:textId="77777777" w:rsidR="003966A0" w:rsidRDefault="003966A0" w:rsidP="00AF21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</w:t>
            </w:r>
          </w:p>
          <w:p w14:paraId="6A034202" w14:textId="77777777" w:rsidR="003966A0" w:rsidRDefault="003966A0" w:rsidP="00AF21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2021 metams </w:t>
            </w:r>
          </w:p>
          <w:p w14:paraId="1A083D44" w14:textId="77777777" w:rsidR="003966A0" w:rsidRDefault="003966A0" w:rsidP="00AF21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231AD1" w14:textId="77777777" w:rsidR="003966A0" w:rsidRDefault="003966A0" w:rsidP="00AF21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biudžetiniams </w:t>
            </w:r>
          </w:p>
          <w:p w14:paraId="62C897D8" w14:textId="77777777" w:rsidR="003966A0" w:rsidRDefault="003966A0" w:rsidP="00AF2102">
            <w:pPr>
              <w:jc w:val="center"/>
            </w:pPr>
            <w:r>
              <w:rPr>
                <w:b/>
                <w:bCs/>
                <w:szCs w:val="24"/>
              </w:rPr>
              <w:t>2022 metams</w:t>
            </w:r>
          </w:p>
        </w:tc>
      </w:tr>
      <w:tr w:rsidR="003966A0" w14:paraId="4C9B64DA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537268" w14:textId="77777777" w:rsidR="003966A0" w:rsidRDefault="003966A0" w:rsidP="00AF2102">
            <w:pPr>
              <w:rPr>
                <w:b/>
              </w:rPr>
            </w:pPr>
            <w:r>
              <w:rPr>
                <w:b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3358B069" w14:textId="77777777" w:rsidR="003966A0" w:rsidRDefault="003966A0" w:rsidP="00AF2102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48190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2ED295F9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DCA3" w14:textId="77777777" w:rsidR="003966A0" w:rsidRDefault="003966A0" w:rsidP="00AF2102">
            <w: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4F9BC" w14:textId="33417A12" w:rsidR="003966A0" w:rsidRDefault="008F4FEC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74B2" w14:textId="12007D97" w:rsidR="003966A0" w:rsidRDefault="008F4FEC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161,9</w:t>
            </w:r>
          </w:p>
        </w:tc>
      </w:tr>
      <w:tr w:rsidR="003966A0" w14:paraId="2D64E5E9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4BF8" w14:textId="77777777" w:rsidR="003966A0" w:rsidRDefault="003966A0" w:rsidP="00AF2102">
            <w: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F531E" w14:textId="641247D1" w:rsidR="003966A0" w:rsidRDefault="008F4FEC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808F" w14:textId="08F7F7B6" w:rsidR="003966A0" w:rsidRDefault="008F4FEC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122,3</w:t>
            </w:r>
          </w:p>
        </w:tc>
      </w:tr>
      <w:tr w:rsidR="003966A0" w14:paraId="72CFE2F2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D4EE12" w14:textId="77777777" w:rsidR="003966A0" w:rsidRDefault="003966A0" w:rsidP="00AF2102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DBDD486" w14:textId="77777777" w:rsidR="003966A0" w:rsidRDefault="003966A0" w:rsidP="00AF2102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EE40F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3019B531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5367" w14:textId="77777777" w:rsidR="003966A0" w:rsidRDefault="003966A0" w:rsidP="00AF2102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66911" w14:textId="77777777" w:rsidR="003966A0" w:rsidRDefault="003966A0" w:rsidP="00AF2102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7210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65AB8FDC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8E96C" w14:textId="77777777" w:rsidR="003966A0" w:rsidRDefault="003966A0" w:rsidP="00AF2102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FBF28" w14:textId="25431DB7" w:rsidR="003966A0" w:rsidRDefault="004B2D01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4316" w14:textId="6663074D" w:rsidR="003966A0" w:rsidRDefault="004B2D01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161,9</w:t>
            </w:r>
          </w:p>
        </w:tc>
      </w:tr>
      <w:tr w:rsidR="003966A0" w14:paraId="34910286" w14:textId="77777777" w:rsidTr="00AF2102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AE848" w14:textId="77777777" w:rsidR="003966A0" w:rsidRDefault="003966A0" w:rsidP="00AF2102">
            <w:pPr>
              <w:rPr>
                <w:color w:val="FF0000"/>
              </w:rPr>
            </w:pPr>
            <w: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C135" w14:textId="77777777" w:rsidR="003966A0" w:rsidRDefault="003966A0" w:rsidP="00AF2102">
            <w:pPr>
              <w:snapToGri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1128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2B62F23C" w14:textId="77777777" w:rsidTr="00AF2102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A419" w14:textId="77777777" w:rsidR="003966A0" w:rsidRDefault="003966A0" w:rsidP="00AF2102"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2F9F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A6C1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1B0430DB" w14:textId="77777777" w:rsidTr="00AF2102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C383" w14:textId="77777777" w:rsidR="003966A0" w:rsidRDefault="003966A0" w:rsidP="00AF2102">
            <w:r>
              <w:t>2.1.4. Įstaigų pajamos už paslaugas (</w:t>
            </w:r>
            <w:r>
              <w:rPr>
                <w:b/>
              </w:rPr>
              <w:t>SP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38A7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441F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78B83FDA" w14:textId="77777777" w:rsidTr="00AF2102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30200" w14:textId="77777777" w:rsidR="003966A0" w:rsidRDefault="003966A0" w:rsidP="00AF2102">
            <w:r>
              <w:t>2.1.5. Valstybės biudžeto lėšos (</w:t>
            </w:r>
            <w:r>
              <w:rPr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7591" w14:textId="137E872D" w:rsidR="003966A0" w:rsidRDefault="004B2D01" w:rsidP="00AF210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2507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05F3E9D8" w14:textId="77777777" w:rsidTr="00AF2102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684E2" w14:textId="77777777" w:rsidR="003966A0" w:rsidRDefault="003966A0" w:rsidP="00AF2102">
            <w:r>
              <w:t xml:space="preserve">2.1.6. </w:t>
            </w:r>
            <w:r>
              <w:rPr>
                <w:szCs w:val="18"/>
                <w:lang w:eastAsia="lt-LT"/>
              </w:rPr>
              <w:t>Paskolos lėšos (</w:t>
            </w:r>
            <w:r>
              <w:rPr>
                <w:b/>
                <w:bCs/>
                <w:szCs w:val="18"/>
                <w:lang w:eastAsia="lt-LT"/>
              </w:rPr>
              <w:t>P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4A127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20D8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40D76C69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C21B" w14:textId="77777777" w:rsidR="003966A0" w:rsidRDefault="003966A0" w:rsidP="00AF2102">
            <w:pPr>
              <w:rPr>
                <w:b/>
              </w:rPr>
            </w:pPr>
            <w:r>
              <w:rPr>
                <w:szCs w:val="18"/>
                <w:lang w:eastAsia="lt-LT"/>
              </w:rPr>
              <w:t>2.1.7. Europos Sąjungos struktūrinių fondų lėšos (</w:t>
            </w:r>
            <w:r>
              <w:rPr>
                <w:b/>
                <w:bCs/>
                <w:szCs w:val="18"/>
                <w:lang w:eastAsia="lt-LT"/>
              </w:rPr>
              <w:t>ES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8051" w14:textId="77777777" w:rsidR="003966A0" w:rsidRDefault="003966A0" w:rsidP="00AF2102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7CAA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4348661D" w14:textId="77777777" w:rsidTr="00AF2102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CC4B" w14:textId="77777777" w:rsidR="003966A0" w:rsidRDefault="003966A0" w:rsidP="00AF2102">
            <w:pPr>
              <w:rPr>
                <w:b/>
              </w:rPr>
            </w:pPr>
            <w:r>
              <w:rPr>
                <w:b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0C0C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080A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0D84D4ED" w14:textId="77777777" w:rsidTr="00AF2102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3163" w14:textId="77777777" w:rsidR="003966A0" w:rsidRDefault="003966A0" w:rsidP="00AF210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8E69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3E1F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293DFCBD" w14:textId="77777777" w:rsidTr="00AF2102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3B46" w14:textId="77777777" w:rsidR="003966A0" w:rsidRDefault="003966A0" w:rsidP="00AF210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3C897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32BB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  <w:tr w:rsidR="003966A0" w14:paraId="6C569123" w14:textId="77777777" w:rsidTr="00AF2102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991B" w14:textId="77777777" w:rsidR="003966A0" w:rsidRDefault="003966A0" w:rsidP="00AF2102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6E5C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9930" w14:textId="77777777" w:rsidR="003966A0" w:rsidRDefault="003966A0" w:rsidP="00AF2102">
            <w:pPr>
              <w:snapToGrid w:val="0"/>
              <w:jc w:val="both"/>
              <w:rPr>
                <w:szCs w:val="24"/>
              </w:rPr>
            </w:pPr>
          </w:p>
        </w:tc>
      </w:tr>
    </w:tbl>
    <w:p w14:paraId="500AEF97" w14:textId="77777777" w:rsidR="003966A0" w:rsidRDefault="003966A0" w:rsidP="003966A0"/>
    <w:p w14:paraId="4E9641B5" w14:textId="77777777" w:rsidR="003966A0" w:rsidRDefault="003966A0" w:rsidP="003966A0"/>
    <w:p w14:paraId="11920C84" w14:textId="77777777" w:rsidR="0031034C" w:rsidRDefault="0031034C" w:rsidP="000D70A1">
      <w:pPr>
        <w:tabs>
          <w:tab w:val="left" w:pos="9624"/>
        </w:tabs>
        <w:ind w:left="5102"/>
      </w:pPr>
    </w:p>
    <w:p w14:paraId="4914A6CA" w14:textId="77777777" w:rsidR="0031034C" w:rsidRDefault="0031034C" w:rsidP="000D70A1">
      <w:pPr>
        <w:tabs>
          <w:tab w:val="left" w:pos="9624"/>
        </w:tabs>
        <w:ind w:left="5102"/>
      </w:pPr>
    </w:p>
    <w:p w14:paraId="5D0EA62C" w14:textId="77777777" w:rsidR="00721E33" w:rsidRDefault="00721E33" w:rsidP="00C05C09">
      <w:pPr>
        <w:rPr>
          <w:rFonts w:eastAsia="MS Mincho"/>
          <w:b/>
        </w:rPr>
      </w:pPr>
    </w:p>
    <w:sectPr w:rsidR="00721E33">
      <w:headerReference w:type="default" r:id="rId8"/>
      <w:footnotePr>
        <w:numFmt w:val="chicago"/>
      </w:footnotePr>
      <w:pgSz w:w="16838" w:h="11906" w:orient="landscape"/>
      <w:pgMar w:top="624" w:right="820" w:bottom="1701" w:left="1134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8090C" w14:textId="77777777" w:rsidR="00392D26" w:rsidRDefault="00392D26">
      <w:r>
        <w:separator/>
      </w:r>
    </w:p>
  </w:endnote>
  <w:endnote w:type="continuationSeparator" w:id="0">
    <w:p w14:paraId="32191FDD" w14:textId="77777777" w:rsidR="00392D26" w:rsidRDefault="0039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91889" w14:textId="77777777" w:rsidR="00392D26" w:rsidRDefault="00392D26">
      <w:r>
        <w:separator/>
      </w:r>
    </w:p>
  </w:footnote>
  <w:footnote w:type="continuationSeparator" w:id="0">
    <w:p w14:paraId="69F71497" w14:textId="77777777" w:rsidR="00392D26" w:rsidRDefault="0039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158893"/>
      <w:docPartObj>
        <w:docPartGallery w:val="Page Numbers (Top of Page)"/>
        <w:docPartUnique/>
      </w:docPartObj>
    </w:sdtPr>
    <w:sdtEndPr/>
    <w:sdtContent>
      <w:p w14:paraId="0CED96B3" w14:textId="77777777" w:rsidR="00AF2102" w:rsidRDefault="00AF2102">
        <w:pPr>
          <w:pStyle w:val="Antrats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03357">
          <w:rPr>
            <w:noProof/>
          </w:rPr>
          <w:t>1</w:t>
        </w:r>
        <w:r>
          <w:fldChar w:fldCharType="end"/>
        </w:r>
      </w:p>
      <w:p w14:paraId="11BB1956" w14:textId="77777777" w:rsidR="00AF2102" w:rsidRDefault="00303357">
        <w:pPr>
          <w:pStyle w:val="Antrats1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74E4B"/>
    <w:multiLevelType w:val="hybridMultilevel"/>
    <w:tmpl w:val="2514DEE8"/>
    <w:lvl w:ilvl="0" w:tplc="113A4054">
      <w:start w:val="1"/>
      <w:numFmt w:val="upperLetter"/>
      <w:lvlText w:val="%1."/>
      <w:lvlJc w:val="left"/>
      <w:pPr>
        <w:ind w:left="2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5" w:hanging="360"/>
      </w:pPr>
    </w:lvl>
    <w:lvl w:ilvl="2" w:tplc="0427001B" w:tentative="1">
      <w:start w:val="1"/>
      <w:numFmt w:val="lowerRoman"/>
      <w:lvlText w:val="%3."/>
      <w:lvlJc w:val="right"/>
      <w:pPr>
        <w:ind w:left="1695" w:hanging="180"/>
      </w:pPr>
    </w:lvl>
    <w:lvl w:ilvl="3" w:tplc="0427000F" w:tentative="1">
      <w:start w:val="1"/>
      <w:numFmt w:val="decimal"/>
      <w:lvlText w:val="%4."/>
      <w:lvlJc w:val="left"/>
      <w:pPr>
        <w:ind w:left="2415" w:hanging="360"/>
      </w:pPr>
    </w:lvl>
    <w:lvl w:ilvl="4" w:tplc="04270019" w:tentative="1">
      <w:start w:val="1"/>
      <w:numFmt w:val="lowerLetter"/>
      <w:lvlText w:val="%5."/>
      <w:lvlJc w:val="left"/>
      <w:pPr>
        <w:ind w:left="3135" w:hanging="360"/>
      </w:pPr>
    </w:lvl>
    <w:lvl w:ilvl="5" w:tplc="0427001B" w:tentative="1">
      <w:start w:val="1"/>
      <w:numFmt w:val="lowerRoman"/>
      <w:lvlText w:val="%6."/>
      <w:lvlJc w:val="right"/>
      <w:pPr>
        <w:ind w:left="3855" w:hanging="180"/>
      </w:pPr>
    </w:lvl>
    <w:lvl w:ilvl="6" w:tplc="0427000F" w:tentative="1">
      <w:start w:val="1"/>
      <w:numFmt w:val="decimal"/>
      <w:lvlText w:val="%7."/>
      <w:lvlJc w:val="left"/>
      <w:pPr>
        <w:ind w:left="4575" w:hanging="360"/>
      </w:pPr>
    </w:lvl>
    <w:lvl w:ilvl="7" w:tplc="04270019" w:tentative="1">
      <w:start w:val="1"/>
      <w:numFmt w:val="lowerLetter"/>
      <w:lvlText w:val="%8."/>
      <w:lvlJc w:val="left"/>
      <w:pPr>
        <w:ind w:left="5295" w:hanging="360"/>
      </w:pPr>
    </w:lvl>
    <w:lvl w:ilvl="8" w:tplc="0427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588365F2"/>
    <w:multiLevelType w:val="hybridMultilevel"/>
    <w:tmpl w:val="80F4AC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3"/>
    <w:rsid w:val="000556B6"/>
    <w:rsid w:val="0005734B"/>
    <w:rsid w:val="000662E2"/>
    <w:rsid w:val="00083F49"/>
    <w:rsid w:val="000A2224"/>
    <w:rsid w:val="000D0CBC"/>
    <w:rsid w:val="000D70A1"/>
    <w:rsid w:val="0012429B"/>
    <w:rsid w:val="002667B4"/>
    <w:rsid w:val="002E11B4"/>
    <w:rsid w:val="002F172B"/>
    <w:rsid w:val="00303357"/>
    <w:rsid w:val="0031034C"/>
    <w:rsid w:val="0031764B"/>
    <w:rsid w:val="00322C67"/>
    <w:rsid w:val="00325A20"/>
    <w:rsid w:val="00355BF2"/>
    <w:rsid w:val="003919C8"/>
    <w:rsid w:val="00392D26"/>
    <w:rsid w:val="003966A0"/>
    <w:rsid w:val="003D4346"/>
    <w:rsid w:val="00403140"/>
    <w:rsid w:val="004122BC"/>
    <w:rsid w:val="00491F14"/>
    <w:rsid w:val="004B2D01"/>
    <w:rsid w:val="004D0DB6"/>
    <w:rsid w:val="004F0D42"/>
    <w:rsid w:val="00510916"/>
    <w:rsid w:val="0051401D"/>
    <w:rsid w:val="00526F1B"/>
    <w:rsid w:val="00531F93"/>
    <w:rsid w:val="00537917"/>
    <w:rsid w:val="00564023"/>
    <w:rsid w:val="00576A9D"/>
    <w:rsid w:val="00580AB4"/>
    <w:rsid w:val="005B5D79"/>
    <w:rsid w:val="005C0070"/>
    <w:rsid w:val="005C5188"/>
    <w:rsid w:val="0067583B"/>
    <w:rsid w:val="00680C5E"/>
    <w:rsid w:val="006A7B26"/>
    <w:rsid w:val="006C0629"/>
    <w:rsid w:val="006E705E"/>
    <w:rsid w:val="006F3E96"/>
    <w:rsid w:val="00721E33"/>
    <w:rsid w:val="00722B37"/>
    <w:rsid w:val="00727BC0"/>
    <w:rsid w:val="00743F27"/>
    <w:rsid w:val="007C1B64"/>
    <w:rsid w:val="008259CD"/>
    <w:rsid w:val="008410E6"/>
    <w:rsid w:val="00863771"/>
    <w:rsid w:val="00897D20"/>
    <w:rsid w:val="008A10E8"/>
    <w:rsid w:val="008B0DDB"/>
    <w:rsid w:val="008F4FEC"/>
    <w:rsid w:val="00981316"/>
    <w:rsid w:val="009E4164"/>
    <w:rsid w:val="00A20B69"/>
    <w:rsid w:val="00A576FD"/>
    <w:rsid w:val="00A81392"/>
    <w:rsid w:val="00AB7C76"/>
    <w:rsid w:val="00AD741F"/>
    <w:rsid w:val="00AF2102"/>
    <w:rsid w:val="00B243D2"/>
    <w:rsid w:val="00B34FB2"/>
    <w:rsid w:val="00BA46FC"/>
    <w:rsid w:val="00BC3829"/>
    <w:rsid w:val="00BD4370"/>
    <w:rsid w:val="00BE0BA6"/>
    <w:rsid w:val="00C05C09"/>
    <w:rsid w:val="00C15C39"/>
    <w:rsid w:val="00C73D11"/>
    <w:rsid w:val="00CE256A"/>
    <w:rsid w:val="00D04C77"/>
    <w:rsid w:val="00D36AC5"/>
    <w:rsid w:val="00D5516A"/>
    <w:rsid w:val="00DB5074"/>
    <w:rsid w:val="00DC695D"/>
    <w:rsid w:val="00E14AC2"/>
    <w:rsid w:val="00E40CC2"/>
    <w:rsid w:val="00E92061"/>
    <w:rsid w:val="00E958F3"/>
    <w:rsid w:val="00EB7BAA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C3BE"/>
  <w15:docId w15:val="{D1AE7900-D849-42A8-8E06-FCADB4AE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ListLabel1">
    <w:name w:val="ListLabel 1"/>
    <w:qFormat/>
    <w:rsid w:val="00170B75"/>
    <w:rPr>
      <w:rFonts w:cs="Symbol"/>
      <w:b/>
      <w:sz w:val="22"/>
      <w:szCs w:val="24"/>
    </w:rPr>
  </w:style>
  <w:style w:type="character" w:customStyle="1" w:styleId="ListLabel2">
    <w:name w:val="ListLabel 2"/>
    <w:qFormat/>
    <w:rsid w:val="00170B75"/>
    <w:rPr>
      <w:rFonts w:cs="Courier New"/>
    </w:rPr>
  </w:style>
  <w:style w:type="character" w:customStyle="1" w:styleId="ListLabel3">
    <w:name w:val="ListLabel 3"/>
    <w:qFormat/>
    <w:rsid w:val="00170B75"/>
    <w:rPr>
      <w:rFonts w:cs="Wingdings"/>
    </w:rPr>
  </w:style>
  <w:style w:type="character" w:customStyle="1" w:styleId="ListLabel4">
    <w:name w:val="ListLabel 4"/>
    <w:qFormat/>
    <w:rsid w:val="00170B75"/>
    <w:rPr>
      <w:rFonts w:cs="Symbol"/>
    </w:rPr>
  </w:style>
  <w:style w:type="character" w:customStyle="1" w:styleId="ListLabel5">
    <w:name w:val="ListLabel 5"/>
    <w:qFormat/>
    <w:rsid w:val="00170B75"/>
    <w:rPr>
      <w:rFonts w:cs="Courier New"/>
    </w:rPr>
  </w:style>
  <w:style w:type="character" w:customStyle="1" w:styleId="ListLabel6">
    <w:name w:val="ListLabel 6"/>
    <w:qFormat/>
    <w:rsid w:val="00170B75"/>
    <w:rPr>
      <w:rFonts w:cs="Wingdings"/>
    </w:rPr>
  </w:style>
  <w:style w:type="character" w:customStyle="1" w:styleId="ListLabel7">
    <w:name w:val="ListLabel 7"/>
    <w:qFormat/>
    <w:rsid w:val="00170B75"/>
    <w:rPr>
      <w:rFonts w:cs="Symbol"/>
    </w:rPr>
  </w:style>
  <w:style w:type="character" w:customStyle="1" w:styleId="ListLabel8">
    <w:name w:val="ListLabel 8"/>
    <w:qFormat/>
    <w:rsid w:val="00170B75"/>
    <w:rPr>
      <w:rFonts w:cs="Courier New"/>
    </w:rPr>
  </w:style>
  <w:style w:type="character" w:customStyle="1" w:styleId="ListLabel9">
    <w:name w:val="ListLabel 9"/>
    <w:qFormat/>
    <w:rsid w:val="00170B75"/>
    <w:rPr>
      <w:rFonts w:cs="Wingdings"/>
    </w:rPr>
  </w:style>
  <w:style w:type="character" w:customStyle="1" w:styleId="ListLabel10">
    <w:name w:val="ListLabel 10"/>
    <w:qFormat/>
    <w:rsid w:val="00170B75"/>
    <w:rPr>
      <w:rFonts w:cs="Symbol"/>
      <w:b/>
      <w:sz w:val="22"/>
    </w:rPr>
  </w:style>
  <w:style w:type="character" w:customStyle="1" w:styleId="ListLabel11">
    <w:name w:val="ListLabel 11"/>
    <w:qFormat/>
    <w:rsid w:val="00170B75"/>
    <w:rPr>
      <w:rFonts w:cs="Courier New"/>
    </w:rPr>
  </w:style>
  <w:style w:type="character" w:customStyle="1" w:styleId="ListLabel12">
    <w:name w:val="ListLabel 12"/>
    <w:qFormat/>
    <w:rsid w:val="00170B75"/>
    <w:rPr>
      <w:rFonts w:cs="Wingdings"/>
    </w:rPr>
  </w:style>
  <w:style w:type="character" w:customStyle="1" w:styleId="ListLabel13">
    <w:name w:val="ListLabel 13"/>
    <w:qFormat/>
    <w:rsid w:val="00170B75"/>
    <w:rPr>
      <w:rFonts w:cs="Symbol"/>
    </w:rPr>
  </w:style>
  <w:style w:type="character" w:customStyle="1" w:styleId="ListLabel14">
    <w:name w:val="ListLabel 14"/>
    <w:qFormat/>
    <w:rsid w:val="00170B75"/>
    <w:rPr>
      <w:rFonts w:cs="Courier New"/>
    </w:rPr>
  </w:style>
  <w:style w:type="character" w:customStyle="1" w:styleId="ListLabel15">
    <w:name w:val="ListLabel 15"/>
    <w:qFormat/>
    <w:rsid w:val="00170B75"/>
    <w:rPr>
      <w:rFonts w:cs="Wingdings"/>
    </w:rPr>
  </w:style>
  <w:style w:type="character" w:customStyle="1" w:styleId="ListLabel16">
    <w:name w:val="ListLabel 16"/>
    <w:qFormat/>
    <w:rsid w:val="00170B75"/>
    <w:rPr>
      <w:rFonts w:cs="Symbol"/>
    </w:rPr>
  </w:style>
  <w:style w:type="character" w:customStyle="1" w:styleId="ListLabel17">
    <w:name w:val="ListLabel 17"/>
    <w:qFormat/>
    <w:rsid w:val="00170B75"/>
    <w:rPr>
      <w:rFonts w:cs="Courier New"/>
    </w:rPr>
  </w:style>
  <w:style w:type="character" w:customStyle="1" w:styleId="ListLabel18">
    <w:name w:val="ListLabel 18"/>
    <w:qFormat/>
    <w:rsid w:val="00170B75"/>
    <w:rPr>
      <w:rFonts w:cs="Wingdings"/>
    </w:rPr>
  </w:style>
  <w:style w:type="character" w:customStyle="1" w:styleId="ListLabel19">
    <w:name w:val="ListLabel 19"/>
    <w:qFormat/>
    <w:rsid w:val="00170B75"/>
    <w:rPr>
      <w:rFonts w:cs="Symbol"/>
      <w:sz w:val="22"/>
    </w:rPr>
  </w:style>
  <w:style w:type="character" w:customStyle="1" w:styleId="ListLabel20">
    <w:name w:val="ListLabel 20"/>
    <w:qFormat/>
    <w:rsid w:val="00170B75"/>
    <w:rPr>
      <w:rFonts w:cs="Courier New"/>
    </w:rPr>
  </w:style>
  <w:style w:type="character" w:customStyle="1" w:styleId="ListLabel21">
    <w:name w:val="ListLabel 21"/>
    <w:qFormat/>
    <w:rsid w:val="00170B75"/>
    <w:rPr>
      <w:rFonts w:cs="Wingdings"/>
    </w:rPr>
  </w:style>
  <w:style w:type="character" w:customStyle="1" w:styleId="ListLabel22">
    <w:name w:val="ListLabel 22"/>
    <w:qFormat/>
    <w:rsid w:val="00170B75"/>
    <w:rPr>
      <w:rFonts w:cs="Symbol"/>
    </w:rPr>
  </w:style>
  <w:style w:type="character" w:customStyle="1" w:styleId="ListLabel23">
    <w:name w:val="ListLabel 23"/>
    <w:qFormat/>
    <w:rsid w:val="00170B75"/>
    <w:rPr>
      <w:rFonts w:cs="Courier New"/>
    </w:rPr>
  </w:style>
  <w:style w:type="character" w:customStyle="1" w:styleId="ListLabel24">
    <w:name w:val="ListLabel 24"/>
    <w:qFormat/>
    <w:rsid w:val="00170B75"/>
    <w:rPr>
      <w:rFonts w:cs="Wingdings"/>
    </w:rPr>
  </w:style>
  <w:style w:type="character" w:customStyle="1" w:styleId="ListLabel25">
    <w:name w:val="ListLabel 25"/>
    <w:qFormat/>
    <w:rsid w:val="00170B75"/>
    <w:rPr>
      <w:rFonts w:cs="Symbol"/>
    </w:rPr>
  </w:style>
  <w:style w:type="character" w:customStyle="1" w:styleId="ListLabel26">
    <w:name w:val="ListLabel 26"/>
    <w:qFormat/>
    <w:rsid w:val="00170B75"/>
    <w:rPr>
      <w:rFonts w:cs="Courier New"/>
    </w:rPr>
  </w:style>
  <w:style w:type="character" w:customStyle="1" w:styleId="ListLabel27">
    <w:name w:val="ListLabel 27"/>
    <w:qFormat/>
    <w:rsid w:val="00170B75"/>
    <w:rPr>
      <w:rFonts w:cs="Wingdings"/>
    </w:rPr>
  </w:style>
  <w:style w:type="character" w:customStyle="1" w:styleId="ListLabel28">
    <w:name w:val="ListLabel 28"/>
    <w:qFormat/>
    <w:rsid w:val="00170B75"/>
    <w:rPr>
      <w:rFonts w:cs="Courier New"/>
    </w:rPr>
  </w:style>
  <w:style w:type="character" w:customStyle="1" w:styleId="ListLabel29">
    <w:name w:val="ListLabel 29"/>
    <w:qFormat/>
    <w:rsid w:val="00170B75"/>
    <w:rPr>
      <w:rFonts w:cs="Courier New"/>
    </w:rPr>
  </w:style>
  <w:style w:type="character" w:customStyle="1" w:styleId="ListLabel30">
    <w:name w:val="ListLabel 30"/>
    <w:qFormat/>
    <w:rsid w:val="00170B75"/>
    <w:rPr>
      <w:rFonts w:cs="Courier New"/>
    </w:rPr>
  </w:style>
  <w:style w:type="character" w:customStyle="1" w:styleId="ListLabel31">
    <w:name w:val="ListLabel 31"/>
    <w:qFormat/>
    <w:rsid w:val="00170B75"/>
    <w:rPr>
      <w:rFonts w:cs="Courier New"/>
    </w:rPr>
  </w:style>
  <w:style w:type="character" w:customStyle="1" w:styleId="ListLabel32">
    <w:name w:val="ListLabel 32"/>
    <w:qFormat/>
    <w:rsid w:val="00170B75"/>
    <w:rPr>
      <w:rFonts w:cs="Courier New"/>
    </w:rPr>
  </w:style>
  <w:style w:type="character" w:customStyle="1" w:styleId="ListLabel33">
    <w:name w:val="ListLabel 33"/>
    <w:qFormat/>
    <w:rsid w:val="00170B75"/>
    <w:rPr>
      <w:rFonts w:cs="Courier New"/>
    </w:rPr>
  </w:style>
  <w:style w:type="character" w:customStyle="1" w:styleId="ListLabel34">
    <w:name w:val="ListLabel 34"/>
    <w:qFormat/>
    <w:rsid w:val="00170B75"/>
    <w:rPr>
      <w:rFonts w:eastAsia="MS Mincho" w:cs="Times New Roman"/>
      <w:b w:val="0"/>
    </w:rPr>
  </w:style>
  <w:style w:type="character" w:customStyle="1" w:styleId="ListLabel35">
    <w:name w:val="ListLabel 35"/>
    <w:qFormat/>
    <w:rsid w:val="00170B75"/>
    <w:rPr>
      <w:rFonts w:cs="Courier New"/>
    </w:rPr>
  </w:style>
  <w:style w:type="character" w:customStyle="1" w:styleId="ListLabel36">
    <w:name w:val="ListLabel 36"/>
    <w:qFormat/>
    <w:rsid w:val="00170B75"/>
    <w:rPr>
      <w:rFonts w:cs="Courier New"/>
    </w:rPr>
  </w:style>
  <w:style w:type="character" w:customStyle="1" w:styleId="ListLabel37">
    <w:name w:val="ListLabel 37"/>
    <w:qFormat/>
    <w:rsid w:val="00170B75"/>
    <w:rPr>
      <w:rFonts w:cs="Courier New"/>
    </w:rPr>
  </w:style>
  <w:style w:type="character" w:customStyle="1" w:styleId="ListLabel38">
    <w:name w:val="ListLabel 38"/>
    <w:qFormat/>
    <w:rsid w:val="00170B75"/>
    <w:rPr>
      <w:b w:val="0"/>
    </w:rPr>
  </w:style>
  <w:style w:type="character" w:customStyle="1" w:styleId="ListLabel39">
    <w:name w:val="ListLabel 39"/>
    <w:qFormat/>
    <w:rsid w:val="00170B75"/>
    <w:rPr>
      <w:rFonts w:cs="Courier New"/>
    </w:rPr>
  </w:style>
  <w:style w:type="character" w:customStyle="1" w:styleId="ListLabel40">
    <w:name w:val="ListLabel 40"/>
    <w:qFormat/>
    <w:rsid w:val="00170B75"/>
    <w:rPr>
      <w:rFonts w:cs="Courier New"/>
    </w:rPr>
  </w:style>
  <w:style w:type="character" w:customStyle="1" w:styleId="ListLabel41">
    <w:name w:val="ListLabel 41"/>
    <w:qFormat/>
    <w:rsid w:val="00170B75"/>
    <w:rPr>
      <w:rFonts w:cs="Courier New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Antrat1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551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5516A"/>
    <w:rPr>
      <w:color w:val="00000A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55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C2EB-7066-4D2A-9959-F0882833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4908</Words>
  <Characters>2798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2022-02-24T07:46:00Z</cp:lastPrinted>
  <dcterms:created xsi:type="dcterms:W3CDTF">2022-03-14T07:38:00Z</dcterms:created>
  <dcterms:modified xsi:type="dcterms:W3CDTF">2022-03-14T07:38:00Z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