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F7963" w14:textId="77777777" w:rsidR="000672A0" w:rsidRPr="00DA719E" w:rsidRDefault="000672A0" w:rsidP="000672A0">
      <w:pPr>
        <w:tabs>
          <w:tab w:val="left" w:pos="9624"/>
        </w:tabs>
        <w:ind w:left="5102" w:firstLine="4537"/>
        <w:jc w:val="both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>Forma patvirtinta</w:t>
      </w:r>
    </w:p>
    <w:p w14:paraId="0E608A48" w14:textId="77777777" w:rsidR="000672A0" w:rsidRPr="00DA719E" w:rsidRDefault="000672A0" w:rsidP="000672A0">
      <w:pPr>
        <w:tabs>
          <w:tab w:val="left" w:pos="9624"/>
        </w:tabs>
        <w:ind w:left="5102" w:firstLine="4537"/>
        <w:jc w:val="both"/>
        <w:rPr>
          <w:rFonts w:eastAsia="Calibri"/>
          <w:szCs w:val="24"/>
        </w:rPr>
      </w:pPr>
      <w:r w:rsidRPr="00DA719E">
        <w:rPr>
          <w:rFonts w:eastAsia="Calibri"/>
          <w:szCs w:val="24"/>
        </w:rPr>
        <w:t>Panevėžio miesto savivaldybės</w:t>
      </w:r>
    </w:p>
    <w:p w14:paraId="28A5B24A" w14:textId="77777777" w:rsidR="000672A0" w:rsidRDefault="000672A0" w:rsidP="000672A0">
      <w:pPr>
        <w:tabs>
          <w:tab w:val="left" w:pos="9624"/>
        </w:tabs>
        <w:ind w:left="5102" w:firstLine="4537"/>
        <w:jc w:val="both"/>
        <w:rPr>
          <w:rFonts w:eastAsia="Calibri"/>
          <w:szCs w:val="24"/>
        </w:rPr>
      </w:pPr>
      <w:r w:rsidRPr="00DA719E">
        <w:rPr>
          <w:rFonts w:eastAsia="Calibri"/>
          <w:szCs w:val="24"/>
        </w:rPr>
        <w:t>administracijos direktoriaus</w:t>
      </w:r>
      <w:r>
        <w:rPr>
          <w:rFonts w:eastAsia="Calibri"/>
          <w:szCs w:val="24"/>
        </w:rPr>
        <w:t xml:space="preserve"> </w:t>
      </w:r>
    </w:p>
    <w:p w14:paraId="77B59B51" w14:textId="77777777" w:rsidR="000672A0" w:rsidRPr="00B24092" w:rsidRDefault="000672A0" w:rsidP="000672A0">
      <w:pPr>
        <w:tabs>
          <w:tab w:val="left" w:pos="9624"/>
        </w:tabs>
        <w:ind w:left="5102" w:firstLine="453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2022 m. sausio 6 d. </w:t>
      </w:r>
      <w:r w:rsidRPr="00DA719E">
        <w:rPr>
          <w:rFonts w:eastAsia="Calibri"/>
          <w:szCs w:val="24"/>
        </w:rPr>
        <w:t>įsakymu Nr.</w:t>
      </w:r>
      <w:r>
        <w:rPr>
          <w:rFonts w:eastAsia="Calibri"/>
          <w:szCs w:val="24"/>
        </w:rPr>
        <w:t xml:space="preserve"> A-21</w:t>
      </w:r>
    </w:p>
    <w:p w14:paraId="0D147BD9" w14:textId="77777777" w:rsidR="000672A0" w:rsidRPr="00DA719E" w:rsidRDefault="000672A0" w:rsidP="000672A0">
      <w:pPr>
        <w:tabs>
          <w:tab w:val="left" w:pos="9624"/>
        </w:tabs>
        <w:jc w:val="center"/>
        <w:rPr>
          <w:rFonts w:eastAsia="Calibri"/>
          <w:szCs w:val="24"/>
        </w:rPr>
      </w:pPr>
    </w:p>
    <w:p w14:paraId="65DFEC67" w14:textId="6A23813D" w:rsidR="000672A0" w:rsidRPr="00DA719E" w:rsidRDefault="000672A0" w:rsidP="000672A0">
      <w:pPr>
        <w:jc w:val="center"/>
        <w:rPr>
          <w:rFonts w:eastAsia="MS Mincho"/>
          <w:b/>
        </w:rPr>
      </w:pPr>
      <w:r>
        <w:rPr>
          <w:rFonts w:eastAsia="MS Mincho"/>
          <w:b/>
        </w:rPr>
        <w:t>KULTŪROS CENTRO PANEVĖŽIO BENDRUOMENŲ RŪMŲ</w:t>
      </w:r>
    </w:p>
    <w:p w14:paraId="5A7D0A93" w14:textId="77777777" w:rsidR="000672A0" w:rsidRPr="00DA719E" w:rsidRDefault="000672A0" w:rsidP="000672A0">
      <w:pPr>
        <w:jc w:val="center"/>
        <w:rPr>
          <w:rFonts w:eastAsia="MS Mincho"/>
          <w:b/>
        </w:rPr>
      </w:pPr>
      <w:r>
        <w:rPr>
          <w:rFonts w:eastAsia="MS Mincho"/>
          <w:b/>
        </w:rPr>
        <w:t>2021</w:t>
      </w:r>
      <w:r w:rsidRPr="00DA719E">
        <w:rPr>
          <w:rFonts w:eastAsia="MS Mincho"/>
          <w:b/>
        </w:rPr>
        <w:t xml:space="preserve"> METŲ VEIKLOS PLANO VYKDYMO ATASKAITA</w:t>
      </w:r>
    </w:p>
    <w:p w14:paraId="0A0B9D78" w14:textId="77777777" w:rsidR="000672A0" w:rsidRPr="00DA719E" w:rsidRDefault="000672A0" w:rsidP="000672A0">
      <w:pPr>
        <w:jc w:val="center"/>
        <w:rPr>
          <w:rFonts w:eastAsia="Calibri"/>
          <w:b/>
          <w:szCs w:val="24"/>
        </w:rPr>
      </w:pPr>
    </w:p>
    <w:p w14:paraId="7AA4C5EE" w14:textId="77777777" w:rsidR="000672A0" w:rsidRPr="00DA719E" w:rsidRDefault="000672A0" w:rsidP="00995E9D">
      <w:pPr>
        <w:ind w:firstLine="13325"/>
        <w:rPr>
          <w:rFonts w:eastAsia="Calibri"/>
          <w:b/>
          <w:szCs w:val="24"/>
        </w:rPr>
      </w:pPr>
      <w:r w:rsidRPr="00DA719E">
        <w:rPr>
          <w:rFonts w:eastAsia="Calibri"/>
          <w:b/>
          <w:szCs w:val="24"/>
        </w:rPr>
        <w:t>2 lentelė</w:t>
      </w:r>
    </w:p>
    <w:tbl>
      <w:tblPr>
        <w:tblStyle w:val="Lentelstinklelis"/>
        <w:tblW w:w="14733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526"/>
        <w:gridCol w:w="506"/>
        <w:gridCol w:w="20"/>
        <w:gridCol w:w="561"/>
        <w:gridCol w:w="1970"/>
        <w:gridCol w:w="2410"/>
        <w:gridCol w:w="1276"/>
        <w:gridCol w:w="1275"/>
        <w:gridCol w:w="1276"/>
        <w:gridCol w:w="1701"/>
        <w:gridCol w:w="2689"/>
      </w:tblGrid>
      <w:tr w:rsidR="000672A0" w:rsidRPr="00DA719E" w14:paraId="0B091615" w14:textId="77777777" w:rsidTr="005A5308">
        <w:trPr>
          <w:trHeight w:val="510"/>
          <w:jc w:val="center"/>
        </w:trPr>
        <w:tc>
          <w:tcPr>
            <w:tcW w:w="523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E4A244A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  <w:r w:rsidRPr="00DA719E">
              <w:rPr>
                <w:b/>
              </w:rPr>
              <w:t>Tikslo kodas</w:t>
            </w:r>
          </w:p>
        </w:tc>
        <w:tc>
          <w:tcPr>
            <w:tcW w:w="52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D5EE2DB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  <w:r w:rsidRPr="00DA719E">
              <w:rPr>
                <w:b/>
              </w:rPr>
              <w:t>Uždavinio kodas</w:t>
            </w:r>
          </w:p>
        </w:tc>
        <w:tc>
          <w:tcPr>
            <w:tcW w:w="526" w:type="dxa"/>
            <w:gridSpan w:val="2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C31B955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  <w:r w:rsidRPr="00DA719E">
              <w:rPr>
                <w:b/>
              </w:rPr>
              <w:t>Priemonės kodas</w:t>
            </w:r>
          </w:p>
        </w:tc>
        <w:tc>
          <w:tcPr>
            <w:tcW w:w="56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A9FE08B" w14:textId="77777777" w:rsidR="000672A0" w:rsidRPr="00DA719E" w:rsidRDefault="000672A0" w:rsidP="00EA5EA4">
            <w:pPr>
              <w:ind w:left="113" w:right="113"/>
              <w:jc w:val="center"/>
              <w:rPr>
                <w:rFonts w:eastAsia="MS Mincho"/>
                <w:b/>
              </w:rPr>
            </w:pPr>
            <w:r w:rsidRPr="00DA719E">
              <w:rPr>
                <w:rFonts w:eastAsia="MS Mincho"/>
                <w:b/>
              </w:rPr>
              <w:t>Papriemonės kodas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62763F90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  <w:r w:rsidRPr="00DA719E">
              <w:rPr>
                <w:b/>
              </w:rPr>
              <w:t>Pavadinimas</w:t>
            </w:r>
          </w:p>
        </w:tc>
        <w:tc>
          <w:tcPr>
            <w:tcW w:w="6237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6D7155F2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  <w:r w:rsidRPr="00DA719E">
              <w:rPr>
                <w:b/>
                <w:bCs/>
              </w:rPr>
              <w:t>Tikslo, uždavinio, priemonės, papriemonės vertinimo kriterijaus</w:t>
            </w:r>
          </w:p>
        </w:tc>
        <w:tc>
          <w:tcPr>
            <w:tcW w:w="1701" w:type="dxa"/>
            <w:vMerge w:val="restart"/>
            <w:vAlign w:val="center"/>
          </w:tcPr>
          <w:p w14:paraId="2FFB0E90" w14:textId="77777777" w:rsidR="000672A0" w:rsidRPr="00DA719E" w:rsidRDefault="000672A0" w:rsidP="00EA5EA4">
            <w:pPr>
              <w:jc w:val="center"/>
              <w:rPr>
                <w:b/>
                <w:bCs/>
              </w:rPr>
            </w:pPr>
            <w:r w:rsidRPr="00DA719E">
              <w:rPr>
                <w:b/>
                <w:bCs/>
              </w:rPr>
              <w:t>Informacija apie pasiektus rezultatus</w:t>
            </w:r>
          </w:p>
        </w:tc>
        <w:tc>
          <w:tcPr>
            <w:tcW w:w="2689" w:type="dxa"/>
            <w:vMerge w:val="restart"/>
            <w:vAlign w:val="center"/>
          </w:tcPr>
          <w:p w14:paraId="4D6A88A6" w14:textId="77777777" w:rsidR="000672A0" w:rsidRPr="00DA719E" w:rsidRDefault="000672A0" w:rsidP="00EA5EA4">
            <w:pPr>
              <w:jc w:val="center"/>
              <w:rPr>
                <w:b/>
                <w:bCs/>
              </w:rPr>
            </w:pPr>
            <w:r w:rsidRPr="00DA719E">
              <w:rPr>
                <w:b/>
                <w:bCs/>
              </w:rPr>
              <w:t>Paaiškinimai dėl nukrypimų</w:t>
            </w:r>
          </w:p>
        </w:tc>
      </w:tr>
      <w:tr w:rsidR="000672A0" w:rsidRPr="00DA719E" w14:paraId="5116D231" w14:textId="77777777" w:rsidTr="005A5308">
        <w:trPr>
          <w:cantSplit/>
          <w:trHeight w:val="1780"/>
          <w:jc w:val="center"/>
        </w:trPr>
        <w:tc>
          <w:tcPr>
            <w:tcW w:w="523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6A0EBEF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2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6881488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26" w:type="dxa"/>
            <w:gridSpan w:val="2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D885DAD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6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37E9F7E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5BB9A978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CA754CE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  <w:r w:rsidRPr="00DA719E">
              <w:rPr>
                <w:b/>
              </w:rPr>
              <w:t>pavadinimas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A6D5879" w14:textId="77777777" w:rsidR="000672A0" w:rsidRPr="00DA719E" w:rsidRDefault="000672A0" w:rsidP="00EA5EA4">
            <w:pPr>
              <w:jc w:val="center"/>
              <w:rPr>
                <w:b/>
              </w:rPr>
            </w:pPr>
            <w:r w:rsidRPr="00DA719E">
              <w:rPr>
                <w:b/>
              </w:rPr>
              <w:t>mato 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14:paraId="0FE7FAB1" w14:textId="77777777" w:rsidR="000672A0" w:rsidRPr="00DA719E" w:rsidRDefault="000672A0" w:rsidP="00EA5EA4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DA719E">
              <w:rPr>
                <w:b/>
              </w:rPr>
              <w:t>metų planuota reikšmė, rezultatas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51891EE2" w14:textId="77777777" w:rsidR="000672A0" w:rsidRPr="00DA719E" w:rsidRDefault="000672A0" w:rsidP="00EA5EA4">
            <w:pPr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 xml:space="preserve">2021 </w:t>
            </w:r>
            <w:r w:rsidRPr="00DA719E">
              <w:rPr>
                <w:b/>
              </w:rPr>
              <w:t>metų faktinė reikšmė, rezultatas</w:t>
            </w:r>
          </w:p>
        </w:tc>
        <w:tc>
          <w:tcPr>
            <w:tcW w:w="1701" w:type="dxa"/>
            <w:vMerge/>
          </w:tcPr>
          <w:p w14:paraId="1472A1FD" w14:textId="77777777" w:rsidR="000672A0" w:rsidRPr="00DA719E" w:rsidRDefault="000672A0" w:rsidP="00EA5EA4">
            <w:pPr>
              <w:jc w:val="center"/>
              <w:rPr>
                <w:b/>
              </w:rPr>
            </w:pPr>
          </w:p>
        </w:tc>
        <w:tc>
          <w:tcPr>
            <w:tcW w:w="2689" w:type="dxa"/>
            <w:vMerge/>
          </w:tcPr>
          <w:p w14:paraId="0CBD313E" w14:textId="77777777" w:rsidR="000672A0" w:rsidRPr="00DA719E" w:rsidRDefault="000672A0" w:rsidP="00EA5EA4">
            <w:pPr>
              <w:jc w:val="center"/>
              <w:rPr>
                <w:b/>
              </w:rPr>
            </w:pPr>
          </w:p>
        </w:tc>
      </w:tr>
      <w:tr w:rsidR="000672A0" w:rsidRPr="00DA719E" w14:paraId="3548E178" w14:textId="77777777" w:rsidTr="005A5308">
        <w:trPr>
          <w:trHeight w:val="30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738A8441" w14:textId="77777777" w:rsidR="000672A0" w:rsidRPr="009E5566" w:rsidRDefault="000672A0" w:rsidP="00EA5EA4">
            <w:pPr>
              <w:jc w:val="center"/>
              <w:rPr>
                <w:b/>
                <w:bCs/>
                <w:szCs w:val="24"/>
              </w:rPr>
            </w:pPr>
            <w:r w:rsidRPr="009E5566">
              <w:rPr>
                <w:b/>
                <w:bCs/>
                <w:szCs w:val="24"/>
              </w:rPr>
              <w:t>01</w:t>
            </w:r>
          </w:p>
        </w:tc>
        <w:tc>
          <w:tcPr>
            <w:tcW w:w="3583" w:type="dxa"/>
            <w:gridSpan w:val="5"/>
            <w:shd w:val="clear" w:color="auto" w:fill="C6D9F1"/>
            <w:tcMar>
              <w:left w:w="108" w:type="dxa"/>
            </w:tcMar>
          </w:tcPr>
          <w:p w14:paraId="2400A561" w14:textId="77777777" w:rsidR="000672A0" w:rsidRPr="009E5566" w:rsidRDefault="000672A0" w:rsidP="00EA5EA4">
            <w:pPr>
              <w:rPr>
                <w:rFonts w:eastAsia="MS Mincho"/>
                <w:szCs w:val="24"/>
              </w:rPr>
            </w:pPr>
            <w:r w:rsidRPr="00EC14FE">
              <w:rPr>
                <w:b/>
                <w:bCs/>
                <w:szCs w:val="24"/>
              </w:rPr>
              <w:t>Paversti Panevėžio miestą kultūros traukos centru</w:t>
            </w:r>
          </w:p>
        </w:tc>
        <w:tc>
          <w:tcPr>
            <w:tcW w:w="2410" w:type="dxa"/>
            <w:shd w:val="clear" w:color="auto" w:fill="C6D9F1"/>
            <w:tcMar>
              <w:left w:w="108" w:type="dxa"/>
            </w:tcMar>
          </w:tcPr>
          <w:p w14:paraId="47D54624" w14:textId="77777777" w:rsidR="000672A0" w:rsidRPr="009E5566" w:rsidRDefault="000672A0" w:rsidP="00EA5EA4">
            <w:pPr>
              <w:rPr>
                <w:rFonts w:eastAsia="MS Mincho"/>
                <w:szCs w:val="24"/>
              </w:rPr>
            </w:pPr>
          </w:p>
        </w:tc>
        <w:tc>
          <w:tcPr>
            <w:tcW w:w="1276" w:type="dxa"/>
            <w:shd w:val="clear" w:color="auto" w:fill="C6D9F1"/>
            <w:tcMar>
              <w:left w:w="108" w:type="dxa"/>
            </w:tcMar>
          </w:tcPr>
          <w:p w14:paraId="5BF0ACFE" w14:textId="77777777" w:rsidR="000672A0" w:rsidRPr="009E5566" w:rsidRDefault="000672A0" w:rsidP="00EA5EA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C6D9F1"/>
            <w:tcMar>
              <w:left w:w="108" w:type="dxa"/>
            </w:tcMar>
          </w:tcPr>
          <w:p w14:paraId="3B2964EA" w14:textId="77777777" w:rsidR="000672A0" w:rsidRPr="009E5566" w:rsidRDefault="000672A0" w:rsidP="00EA5EA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C6D9F1"/>
            <w:tcMar>
              <w:left w:w="108" w:type="dxa"/>
            </w:tcMar>
          </w:tcPr>
          <w:p w14:paraId="3E113A47" w14:textId="77777777" w:rsidR="000672A0" w:rsidRPr="009E5566" w:rsidRDefault="000672A0" w:rsidP="00EA5EA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C6D9F1"/>
          </w:tcPr>
          <w:p w14:paraId="35F58465" w14:textId="77777777" w:rsidR="000672A0" w:rsidRPr="009E5566" w:rsidRDefault="000672A0" w:rsidP="00EA5EA4">
            <w:pPr>
              <w:jc w:val="center"/>
              <w:rPr>
                <w:szCs w:val="24"/>
              </w:rPr>
            </w:pPr>
          </w:p>
        </w:tc>
        <w:tc>
          <w:tcPr>
            <w:tcW w:w="2689" w:type="dxa"/>
            <w:shd w:val="clear" w:color="auto" w:fill="C6D9F1"/>
          </w:tcPr>
          <w:p w14:paraId="26E4DEED" w14:textId="77777777" w:rsidR="000672A0" w:rsidRPr="009E5566" w:rsidRDefault="000672A0" w:rsidP="00EA5EA4">
            <w:pPr>
              <w:jc w:val="center"/>
              <w:rPr>
                <w:szCs w:val="24"/>
              </w:rPr>
            </w:pPr>
          </w:p>
        </w:tc>
      </w:tr>
      <w:tr w:rsidR="000672A0" w:rsidRPr="001F4FF3" w14:paraId="07E7D741" w14:textId="77777777" w:rsidTr="005A5308">
        <w:trPr>
          <w:trHeight w:val="1186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47FE9B59" w14:textId="77777777" w:rsidR="000672A0" w:rsidRPr="009E5566" w:rsidRDefault="000672A0" w:rsidP="00EA5EA4">
            <w:pPr>
              <w:jc w:val="center"/>
              <w:rPr>
                <w:b/>
                <w:bCs/>
                <w:szCs w:val="24"/>
              </w:rPr>
            </w:pPr>
            <w:r w:rsidRPr="009E5566">
              <w:rPr>
                <w:b/>
                <w:bCs/>
                <w:szCs w:val="24"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0D9A8E9C" w14:textId="77777777" w:rsidR="000672A0" w:rsidRPr="009E5566" w:rsidRDefault="000672A0" w:rsidP="00EA5EA4">
            <w:pPr>
              <w:jc w:val="center"/>
              <w:rPr>
                <w:b/>
                <w:bCs/>
                <w:szCs w:val="24"/>
              </w:rPr>
            </w:pPr>
            <w:r w:rsidRPr="009E5566">
              <w:rPr>
                <w:b/>
                <w:bCs/>
                <w:szCs w:val="24"/>
              </w:rPr>
              <w:t>01</w:t>
            </w:r>
          </w:p>
        </w:tc>
        <w:tc>
          <w:tcPr>
            <w:tcW w:w="3057" w:type="dxa"/>
            <w:gridSpan w:val="4"/>
            <w:shd w:val="clear" w:color="auto" w:fill="E2EFD9" w:themeFill="accent6" w:themeFillTint="33"/>
            <w:tcMar>
              <w:left w:w="108" w:type="dxa"/>
            </w:tcMar>
          </w:tcPr>
          <w:p w14:paraId="7D5DB203" w14:textId="77777777" w:rsidR="000672A0" w:rsidRPr="009E5566" w:rsidRDefault="000672A0" w:rsidP="00EA5EA4">
            <w:pPr>
              <w:rPr>
                <w:szCs w:val="24"/>
              </w:rPr>
            </w:pPr>
            <w:r w:rsidRPr="00EC14FE">
              <w:rPr>
                <w:b/>
                <w:bCs/>
                <w:szCs w:val="24"/>
              </w:rPr>
              <w:t>Sudaryti tinkamas sąlygas profesionalaus meno kūrybai, įkurti ir vystyti kūrybinių industrijų sektorių mieste</w:t>
            </w:r>
          </w:p>
        </w:tc>
        <w:tc>
          <w:tcPr>
            <w:tcW w:w="2410" w:type="dxa"/>
            <w:shd w:val="clear" w:color="auto" w:fill="E2EFD9" w:themeFill="accent6" w:themeFillTint="33"/>
            <w:tcMar>
              <w:left w:w="108" w:type="dxa"/>
            </w:tcMar>
          </w:tcPr>
          <w:p w14:paraId="0E8317E7" w14:textId="19BC877D" w:rsidR="000672A0" w:rsidRPr="009E5566" w:rsidRDefault="000672A0" w:rsidP="00EA5EA4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cMar>
              <w:left w:w="108" w:type="dxa"/>
            </w:tcMar>
          </w:tcPr>
          <w:p w14:paraId="5638A14E" w14:textId="474E165B" w:rsidR="000672A0" w:rsidRPr="009E5566" w:rsidRDefault="000672A0" w:rsidP="00EA5EA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tcMar>
              <w:left w:w="108" w:type="dxa"/>
            </w:tcMar>
          </w:tcPr>
          <w:p w14:paraId="3740415B" w14:textId="77777777" w:rsidR="000672A0" w:rsidRPr="009E5566" w:rsidRDefault="000672A0" w:rsidP="00EA5EA4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cMar>
              <w:left w:w="108" w:type="dxa"/>
            </w:tcMar>
          </w:tcPr>
          <w:p w14:paraId="37182390" w14:textId="6DBEAF0A" w:rsidR="000672A0" w:rsidRPr="00CE1DCC" w:rsidRDefault="000672A0" w:rsidP="00EA5EA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4192D8B" w14:textId="5581C064" w:rsidR="000672A0" w:rsidRPr="008635C2" w:rsidRDefault="000672A0" w:rsidP="00EA5EA4">
            <w:pPr>
              <w:rPr>
                <w:bCs/>
                <w:szCs w:val="24"/>
              </w:rPr>
            </w:pPr>
          </w:p>
        </w:tc>
        <w:tc>
          <w:tcPr>
            <w:tcW w:w="2689" w:type="dxa"/>
            <w:shd w:val="clear" w:color="auto" w:fill="E2EFD9" w:themeFill="accent6" w:themeFillTint="33"/>
          </w:tcPr>
          <w:p w14:paraId="44F50C5B" w14:textId="4915699E" w:rsidR="000672A0" w:rsidRPr="009E5566" w:rsidRDefault="000672A0" w:rsidP="00EA5EA4">
            <w:pPr>
              <w:rPr>
                <w:bCs/>
                <w:szCs w:val="24"/>
              </w:rPr>
            </w:pPr>
          </w:p>
        </w:tc>
      </w:tr>
      <w:tr w:rsidR="007512F4" w:rsidRPr="00DA719E" w14:paraId="5469619D" w14:textId="77777777" w:rsidTr="007E31CE">
        <w:trPr>
          <w:trHeight w:val="540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64398412" w14:textId="77777777" w:rsidR="007512F4" w:rsidRPr="009E5566" w:rsidRDefault="007512F4" w:rsidP="000672A0">
            <w:pPr>
              <w:jc w:val="center"/>
              <w:rPr>
                <w:rFonts w:eastAsia="MS Mincho"/>
                <w:szCs w:val="24"/>
              </w:rPr>
            </w:pPr>
            <w:r w:rsidRPr="009E5566">
              <w:rPr>
                <w:b/>
                <w:bCs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E2EFD9" w:themeFill="accent6" w:themeFillTint="33"/>
            <w:tcMar>
              <w:left w:w="108" w:type="dxa"/>
            </w:tcMar>
          </w:tcPr>
          <w:p w14:paraId="0D8C8DDE" w14:textId="77777777" w:rsidR="007512F4" w:rsidRPr="009E5566" w:rsidRDefault="007512F4" w:rsidP="000672A0">
            <w:pPr>
              <w:jc w:val="center"/>
              <w:rPr>
                <w:rFonts w:eastAsia="MS Mincho"/>
                <w:szCs w:val="24"/>
              </w:rPr>
            </w:pPr>
            <w:r w:rsidRPr="009E5566">
              <w:rPr>
                <w:b/>
                <w:bCs/>
                <w:szCs w:val="24"/>
              </w:rPr>
              <w:t>01</w:t>
            </w:r>
          </w:p>
        </w:tc>
        <w:tc>
          <w:tcPr>
            <w:tcW w:w="526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642B43A1" w14:textId="77777777" w:rsidR="007512F4" w:rsidRPr="009E5566" w:rsidRDefault="007512F4" w:rsidP="000672A0">
            <w:pPr>
              <w:jc w:val="center"/>
              <w:rPr>
                <w:rFonts w:eastAsia="MS Mincho"/>
                <w:szCs w:val="24"/>
              </w:rPr>
            </w:pPr>
            <w:r w:rsidRPr="009E5566">
              <w:rPr>
                <w:b/>
                <w:bCs/>
                <w:szCs w:val="24"/>
              </w:rPr>
              <w:t>01</w:t>
            </w:r>
          </w:p>
        </w:tc>
        <w:tc>
          <w:tcPr>
            <w:tcW w:w="2531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6ACE6A5A" w14:textId="2E4AE2C3" w:rsidR="007512F4" w:rsidRPr="009E5566" w:rsidRDefault="007512F4" w:rsidP="000672A0">
            <w:pPr>
              <w:rPr>
                <w:rFonts w:eastAsia="MS Mincho"/>
                <w:szCs w:val="24"/>
              </w:rPr>
            </w:pPr>
            <w:r w:rsidRPr="000672A0">
              <w:rPr>
                <w:rFonts w:eastAsia="MS Mincho"/>
                <w:szCs w:val="24"/>
              </w:rPr>
              <w:t>Skatinti ir plėsti profesionalaus meno kolektyvų, menininkų pasirodymus mieste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BD2E9FF" w14:textId="41B9EDE1" w:rsidR="007512F4" w:rsidRPr="009E5566" w:rsidRDefault="007512F4" w:rsidP="000672A0">
            <w:pPr>
              <w:rPr>
                <w:rFonts w:eastAsia="MS Mincho"/>
                <w:szCs w:val="24"/>
              </w:rPr>
            </w:pPr>
            <w:r w:rsidRPr="003D7D7F">
              <w:rPr>
                <w:rFonts w:eastAsia="MS Mincho"/>
                <w:bCs/>
              </w:rPr>
              <w:t>Parodytų profesionalių teatrų spektaklių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567934F" w14:textId="1A907EBB" w:rsidR="007512F4" w:rsidRPr="009E5566" w:rsidRDefault="007512F4" w:rsidP="000672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18B15F7" w14:textId="287B2ACF" w:rsidR="007512F4" w:rsidRPr="009E5566" w:rsidRDefault="007512F4" w:rsidP="000672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FD67D86" w14:textId="520BAA6A" w:rsidR="007512F4" w:rsidRPr="009E5566" w:rsidRDefault="007512F4" w:rsidP="000672A0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22</w:t>
            </w:r>
          </w:p>
        </w:tc>
        <w:tc>
          <w:tcPr>
            <w:tcW w:w="1701" w:type="dxa"/>
          </w:tcPr>
          <w:p w14:paraId="529A3A85" w14:textId="4D0E9A4B" w:rsidR="007512F4" w:rsidRPr="009E5566" w:rsidRDefault="007512F4" w:rsidP="000672A0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01C3ED0B" w14:textId="6F21EF01" w:rsidR="007512F4" w:rsidRPr="009E5566" w:rsidRDefault="007512F4" w:rsidP="000672A0">
            <w:pPr>
              <w:rPr>
                <w:rFonts w:eastAsia="MS Mincho"/>
                <w:szCs w:val="24"/>
              </w:rPr>
            </w:pPr>
          </w:p>
        </w:tc>
      </w:tr>
      <w:tr w:rsidR="007512F4" w:rsidRPr="001F4FF3" w14:paraId="33246CDD" w14:textId="77777777" w:rsidTr="007E31CE">
        <w:trPr>
          <w:trHeight w:val="74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69D29ABA" w14:textId="77777777" w:rsidR="007512F4" w:rsidRPr="009E5566" w:rsidRDefault="007512F4" w:rsidP="000672A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  <w:tcMar>
              <w:left w:w="108" w:type="dxa"/>
            </w:tcMar>
          </w:tcPr>
          <w:p w14:paraId="4F86C87B" w14:textId="77777777" w:rsidR="007512F4" w:rsidRPr="009E5566" w:rsidRDefault="007512F4" w:rsidP="000672A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26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00C5FAA4" w14:textId="77777777" w:rsidR="007512F4" w:rsidRPr="009E5566" w:rsidRDefault="007512F4" w:rsidP="000672A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462D24E4" w14:textId="77777777" w:rsidR="007512F4" w:rsidRPr="00EC14FE" w:rsidRDefault="007512F4" w:rsidP="000672A0">
            <w:pPr>
              <w:rPr>
                <w:rFonts w:eastAsia="MS Mincho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4CED2B53" w14:textId="3DDFF8F9" w:rsidR="007512F4" w:rsidRPr="00EC14FE" w:rsidRDefault="007512F4" w:rsidP="000672A0">
            <w:pPr>
              <w:rPr>
                <w:bCs/>
                <w:szCs w:val="24"/>
              </w:rPr>
            </w:pPr>
            <w:r w:rsidRPr="003D7D7F">
              <w:rPr>
                <w:rFonts w:eastAsia="MS Mincho"/>
                <w:bCs/>
              </w:rPr>
              <w:t>Profesionalių</w:t>
            </w:r>
            <w:r>
              <w:rPr>
                <w:rFonts w:eastAsia="MS Mincho"/>
                <w:bCs/>
              </w:rPr>
              <w:t xml:space="preserve"> meno kolektyvų </w:t>
            </w:r>
            <w:r w:rsidRPr="003D7D7F">
              <w:rPr>
                <w:rFonts w:eastAsia="MS Mincho"/>
                <w:bCs/>
              </w:rPr>
              <w:t>koncertų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1A3F50E" w14:textId="6EC57735" w:rsidR="007512F4" w:rsidRPr="009E5566" w:rsidRDefault="007512F4" w:rsidP="000672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9FCF520" w14:textId="18261919" w:rsidR="007512F4" w:rsidRDefault="007512F4" w:rsidP="000672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8549AB4" w14:textId="18DA4E73" w:rsidR="007512F4" w:rsidRPr="009E5566" w:rsidRDefault="007512F4" w:rsidP="000672A0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45</w:t>
            </w:r>
          </w:p>
        </w:tc>
        <w:tc>
          <w:tcPr>
            <w:tcW w:w="1701" w:type="dxa"/>
          </w:tcPr>
          <w:p w14:paraId="43CB2A79" w14:textId="3269796D" w:rsidR="007512F4" w:rsidRPr="001F31AF" w:rsidRDefault="007512F4" w:rsidP="000672A0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viršytas</w:t>
            </w:r>
          </w:p>
        </w:tc>
        <w:tc>
          <w:tcPr>
            <w:tcW w:w="2689" w:type="dxa"/>
          </w:tcPr>
          <w:p w14:paraId="1E2601EC" w14:textId="20AAC66D" w:rsidR="007512F4" w:rsidRPr="009E5566" w:rsidRDefault="007512F4" w:rsidP="007512F4">
            <w:pPr>
              <w:rPr>
                <w:rFonts w:eastAsia="MS Mincho"/>
                <w:szCs w:val="24"/>
              </w:rPr>
            </w:pPr>
            <w:r>
              <w:rPr>
                <w:rFonts w:eastAsia="MS Mincho;MS Gothic"/>
              </w:rPr>
              <w:t xml:space="preserve">COVID-19 karantino  apribojimų 2020 m. neįvykę koncertai perkelti į 2021 m. </w:t>
            </w:r>
          </w:p>
        </w:tc>
      </w:tr>
      <w:tr w:rsidR="007512F4" w:rsidRPr="001F4FF3" w14:paraId="535480B2" w14:textId="77777777" w:rsidTr="005A5308">
        <w:trPr>
          <w:trHeight w:val="74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08961C24" w14:textId="5DBD9F1D" w:rsidR="007512F4" w:rsidRPr="009E5566" w:rsidRDefault="007512F4" w:rsidP="000672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01C2447C" w14:textId="4E8DFB4B" w:rsidR="007512F4" w:rsidRPr="009E5566" w:rsidRDefault="007512F4" w:rsidP="000672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3057" w:type="dxa"/>
            <w:gridSpan w:val="4"/>
            <w:shd w:val="clear" w:color="auto" w:fill="E2EFD9" w:themeFill="accent6" w:themeFillTint="33"/>
            <w:tcMar>
              <w:left w:w="108" w:type="dxa"/>
            </w:tcMar>
          </w:tcPr>
          <w:p w14:paraId="21A4CC7B" w14:textId="1290AD86" w:rsidR="007512F4" w:rsidRPr="00EC14FE" w:rsidRDefault="007512F4" w:rsidP="000672A0">
            <w:pPr>
              <w:rPr>
                <w:rFonts w:eastAsia="MS Mincho"/>
                <w:szCs w:val="24"/>
              </w:rPr>
            </w:pPr>
            <w:r w:rsidRPr="00347F2E">
              <w:rPr>
                <w:b/>
                <w:bCs/>
              </w:rPr>
              <w:t xml:space="preserve">Užtikrinti, kad kultūra Panevėžyje būtų aukštos </w:t>
            </w:r>
            <w:r w:rsidRPr="00347F2E">
              <w:rPr>
                <w:b/>
                <w:bCs/>
              </w:rPr>
              <w:lastRenderedPageBreak/>
              <w:t>šiuolaikiškos kokybės ir išsiskirtų iš kitų miestų</w:t>
            </w:r>
          </w:p>
        </w:tc>
        <w:tc>
          <w:tcPr>
            <w:tcW w:w="2410" w:type="dxa"/>
            <w:shd w:val="clear" w:color="auto" w:fill="E2EFD9" w:themeFill="accent6" w:themeFillTint="33"/>
            <w:tcMar>
              <w:left w:w="108" w:type="dxa"/>
            </w:tcMar>
          </w:tcPr>
          <w:p w14:paraId="4A45492C" w14:textId="5F7FF91B" w:rsidR="007512F4" w:rsidRPr="00645C1F" w:rsidRDefault="007512F4" w:rsidP="000672A0">
            <w:pPr>
              <w:rPr>
                <w:rFonts w:eastAsia="MS Mincho"/>
                <w:bCs/>
                <w:strike/>
                <w:color w:val="FF000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cMar>
              <w:left w:w="108" w:type="dxa"/>
            </w:tcMar>
          </w:tcPr>
          <w:p w14:paraId="5F15098E" w14:textId="77777777" w:rsidR="007512F4" w:rsidRPr="009E5566" w:rsidRDefault="007512F4" w:rsidP="000672A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tcMar>
              <w:left w:w="108" w:type="dxa"/>
            </w:tcMar>
          </w:tcPr>
          <w:p w14:paraId="451C6DFE" w14:textId="77777777" w:rsidR="007512F4" w:rsidRDefault="007512F4" w:rsidP="000672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cMar>
              <w:left w:w="108" w:type="dxa"/>
            </w:tcMar>
          </w:tcPr>
          <w:p w14:paraId="6EB48834" w14:textId="77777777" w:rsidR="007512F4" w:rsidRPr="009E5566" w:rsidRDefault="007512F4" w:rsidP="000672A0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EDA386A" w14:textId="77777777" w:rsidR="007512F4" w:rsidRPr="001F31AF" w:rsidRDefault="007512F4" w:rsidP="000672A0">
            <w:pPr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2689" w:type="dxa"/>
            <w:shd w:val="clear" w:color="auto" w:fill="E2EFD9" w:themeFill="accent6" w:themeFillTint="33"/>
          </w:tcPr>
          <w:p w14:paraId="34B3085C" w14:textId="77777777" w:rsidR="007512F4" w:rsidRPr="009E5566" w:rsidRDefault="007512F4" w:rsidP="000672A0">
            <w:pPr>
              <w:rPr>
                <w:rFonts w:eastAsia="MS Mincho"/>
                <w:szCs w:val="24"/>
              </w:rPr>
            </w:pPr>
          </w:p>
        </w:tc>
      </w:tr>
      <w:tr w:rsidR="005A5308" w:rsidRPr="001F4FF3" w14:paraId="25FB62A4" w14:textId="77777777" w:rsidTr="007E31CE">
        <w:trPr>
          <w:trHeight w:val="74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408C67CF" w14:textId="165C6338" w:rsidR="005A5308" w:rsidRPr="009E5566" w:rsidRDefault="005A5308" w:rsidP="005A530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65773475" w14:textId="3B2D8724" w:rsidR="005A5308" w:rsidRPr="009E5566" w:rsidRDefault="005A5308" w:rsidP="005A530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526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2924588D" w14:textId="34D794D7" w:rsidR="005A5308" w:rsidRPr="009E5566" w:rsidRDefault="005A5308" w:rsidP="005A530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2531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7265F036" w14:textId="23006028" w:rsidR="005A5308" w:rsidRPr="00EC14FE" w:rsidRDefault="005A5308" w:rsidP="005A5308">
            <w:pPr>
              <w:rPr>
                <w:rFonts w:eastAsia="MS Mincho"/>
                <w:szCs w:val="24"/>
              </w:rPr>
            </w:pPr>
            <w:r w:rsidRPr="009E6AF6">
              <w:rPr>
                <w:rFonts w:eastAsia="MS Mincho"/>
                <w:bCs/>
              </w:rPr>
              <w:t xml:space="preserve">Įgyvendinti naujas rinkodaros priemones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4BBD4366" w14:textId="6075924E" w:rsidR="005A5308" w:rsidRPr="00645C1F" w:rsidRDefault="005A5308" w:rsidP="005A5308">
            <w:pPr>
              <w:rPr>
                <w:rFonts w:eastAsia="MS Mincho"/>
                <w:bCs/>
                <w:strike/>
                <w:color w:val="FF0000"/>
              </w:rPr>
            </w:pPr>
            <w:r w:rsidRPr="009E6AF6">
              <w:rPr>
                <w:rFonts w:eastAsia="MS Mincho"/>
                <w:bCs/>
              </w:rPr>
              <w:t>Įgyvendintų naujų priemonių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6CF7C98" w14:textId="197AA7E2" w:rsidR="005A5308" w:rsidRPr="009E5566" w:rsidRDefault="005A5308" w:rsidP="005A5308">
            <w:pPr>
              <w:jc w:val="center"/>
              <w:rPr>
                <w:szCs w:val="24"/>
              </w:rPr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0EB9335" w14:textId="1C1149F4" w:rsidR="005A5308" w:rsidRDefault="005A5308" w:rsidP="005A5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87B36BC" w14:textId="77FD809B" w:rsidR="005A5308" w:rsidRPr="009E5566" w:rsidRDefault="005A5308" w:rsidP="005A5308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14</w:t>
            </w:r>
          </w:p>
        </w:tc>
        <w:tc>
          <w:tcPr>
            <w:tcW w:w="1701" w:type="dxa"/>
          </w:tcPr>
          <w:p w14:paraId="29EFCC60" w14:textId="0B12616A" w:rsidR="005A5308" w:rsidRPr="001F31AF" w:rsidRDefault="005A5308" w:rsidP="005A5308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6F803EF0" w14:textId="77777777" w:rsidR="005A5308" w:rsidRPr="009E5566" w:rsidRDefault="005A5308" w:rsidP="005A5308">
            <w:pPr>
              <w:rPr>
                <w:rFonts w:eastAsia="MS Mincho"/>
                <w:szCs w:val="24"/>
              </w:rPr>
            </w:pPr>
          </w:p>
        </w:tc>
      </w:tr>
      <w:tr w:rsidR="005A5308" w:rsidRPr="001F4FF3" w14:paraId="212CCC61" w14:textId="77777777" w:rsidTr="007E31CE">
        <w:trPr>
          <w:trHeight w:val="74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7AD90F4B" w14:textId="61CC1892" w:rsidR="005A5308" w:rsidRDefault="005A5308" w:rsidP="005A5308">
            <w:pPr>
              <w:jc w:val="center"/>
              <w:rPr>
                <w:b/>
                <w:bCs/>
                <w:szCs w:val="24"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742CA97A" w14:textId="6DD77C9E" w:rsidR="005A5308" w:rsidRDefault="005A5308" w:rsidP="005A5308">
            <w:pPr>
              <w:jc w:val="center"/>
              <w:rPr>
                <w:b/>
                <w:bCs/>
                <w:szCs w:val="24"/>
              </w:rPr>
            </w:pPr>
            <w:r w:rsidRPr="00347F2E">
              <w:rPr>
                <w:b/>
                <w:bCs/>
              </w:rPr>
              <w:t>02</w:t>
            </w:r>
          </w:p>
        </w:tc>
        <w:tc>
          <w:tcPr>
            <w:tcW w:w="526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706EA9A0" w14:textId="7ED4A298" w:rsidR="005A5308" w:rsidRDefault="005A5308" w:rsidP="005A5308">
            <w:pPr>
              <w:jc w:val="center"/>
              <w:rPr>
                <w:b/>
                <w:bCs/>
                <w:szCs w:val="24"/>
              </w:rPr>
            </w:pPr>
            <w:r w:rsidRPr="00347F2E">
              <w:rPr>
                <w:b/>
                <w:bCs/>
              </w:rPr>
              <w:t>02</w:t>
            </w:r>
          </w:p>
        </w:tc>
        <w:tc>
          <w:tcPr>
            <w:tcW w:w="2531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606E4626" w14:textId="3E6EA252" w:rsidR="005A5308" w:rsidRPr="009E6AF6" w:rsidRDefault="005A5308" w:rsidP="005A5308">
            <w:pPr>
              <w:rPr>
                <w:rFonts w:eastAsia="MS Mincho"/>
                <w:bCs/>
              </w:rPr>
            </w:pPr>
            <w:r w:rsidRPr="009E6AF6">
              <w:rPr>
                <w:rFonts w:eastAsia="MS Mincho"/>
                <w:bCs/>
              </w:rPr>
              <w:t>Didinti įstaigos specialistų kompetencijas ir kelti kvalifikaciją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18616B8" w14:textId="3555FC6E" w:rsidR="005A5308" w:rsidRPr="009E6AF6" w:rsidRDefault="005A5308" w:rsidP="005A5308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Kvalifikaciją kėlusių specialistų per metus dalis nuo visų specialistų skaičiaus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0224E70" w14:textId="3EC1DD3B" w:rsidR="005A5308" w:rsidRPr="00347F2E" w:rsidRDefault="005A5308" w:rsidP="005A5308">
            <w:pPr>
              <w:jc w:val="center"/>
            </w:pPr>
            <w:r w:rsidRPr="00347F2E">
              <w:t>Proc.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F27DE02" w14:textId="5E4EDA20" w:rsidR="005A5308" w:rsidRDefault="005A5308" w:rsidP="005A5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77C9E00" w14:textId="533BB737" w:rsidR="005A5308" w:rsidRPr="009E5566" w:rsidRDefault="005A5308" w:rsidP="005A5308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38</w:t>
            </w:r>
          </w:p>
        </w:tc>
        <w:tc>
          <w:tcPr>
            <w:tcW w:w="1701" w:type="dxa"/>
          </w:tcPr>
          <w:p w14:paraId="52C628B9" w14:textId="5B2FD920" w:rsidR="005A5308" w:rsidRPr="001F31AF" w:rsidRDefault="005A5308" w:rsidP="005A5308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171524AD" w14:textId="07886F2B" w:rsidR="005A5308" w:rsidRPr="009E5566" w:rsidRDefault="005A5308" w:rsidP="005A5308">
            <w:pPr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 xml:space="preserve">Iš įstaigoje dirbančių </w:t>
            </w:r>
            <w:r w:rsidR="00CE1DCC" w:rsidRPr="004C6961">
              <w:rPr>
                <w:rFonts w:eastAsia="MS Mincho"/>
                <w:szCs w:val="24"/>
              </w:rPr>
              <w:t>37</w:t>
            </w:r>
            <w:r w:rsidR="00CE1DCC">
              <w:rPr>
                <w:rFonts w:eastAsia="MS Mincho"/>
                <w:color w:val="FF0000"/>
                <w:szCs w:val="24"/>
              </w:rPr>
              <w:t xml:space="preserve"> </w:t>
            </w:r>
            <w:r>
              <w:rPr>
                <w:rFonts w:eastAsia="MS Mincho"/>
                <w:szCs w:val="24"/>
              </w:rPr>
              <w:t>specialistų , kvalifikaciją kėlė 14.</w:t>
            </w:r>
          </w:p>
        </w:tc>
      </w:tr>
      <w:tr w:rsidR="005A5308" w:rsidRPr="001F4FF3" w14:paraId="3A062842" w14:textId="77777777" w:rsidTr="007E31CE">
        <w:trPr>
          <w:trHeight w:val="74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6D43BFFC" w14:textId="2E50EF09" w:rsidR="005A5308" w:rsidRDefault="005A5308" w:rsidP="005A5308">
            <w:pPr>
              <w:jc w:val="center"/>
              <w:rPr>
                <w:b/>
                <w:bCs/>
                <w:szCs w:val="24"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5B291A76" w14:textId="71EEF47F" w:rsidR="005A5308" w:rsidRDefault="005A5308" w:rsidP="005A5308">
            <w:pPr>
              <w:jc w:val="center"/>
              <w:rPr>
                <w:b/>
                <w:bCs/>
                <w:szCs w:val="24"/>
              </w:rPr>
            </w:pPr>
            <w:r w:rsidRPr="00347F2E">
              <w:rPr>
                <w:b/>
                <w:bCs/>
              </w:rPr>
              <w:t>02</w:t>
            </w:r>
          </w:p>
        </w:tc>
        <w:tc>
          <w:tcPr>
            <w:tcW w:w="526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52E8FAB5" w14:textId="7726B03B" w:rsidR="005A5308" w:rsidRDefault="005A5308" w:rsidP="005A5308">
            <w:pPr>
              <w:jc w:val="center"/>
              <w:rPr>
                <w:b/>
                <w:bCs/>
                <w:szCs w:val="24"/>
              </w:rPr>
            </w:pPr>
            <w:r w:rsidRPr="00347F2E">
              <w:rPr>
                <w:b/>
                <w:bCs/>
              </w:rPr>
              <w:t>03</w:t>
            </w:r>
          </w:p>
        </w:tc>
        <w:tc>
          <w:tcPr>
            <w:tcW w:w="2531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4EE6C36D" w14:textId="2243D0A1" w:rsidR="005A5308" w:rsidRPr="009E6AF6" w:rsidRDefault="005A5308" w:rsidP="005A5308">
            <w:pPr>
              <w:rPr>
                <w:rFonts w:eastAsia="MS Mincho"/>
                <w:bCs/>
              </w:rPr>
            </w:pPr>
            <w:r w:rsidRPr="009E6AF6">
              <w:rPr>
                <w:rFonts w:eastAsia="MS Mincho"/>
                <w:bCs/>
              </w:rPr>
              <w:t xml:space="preserve">Įsigyti </w:t>
            </w:r>
            <w:r>
              <w:rPr>
                <w:rFonts w:eastAsia="MS Mincho"/>
                <w:bCs/>
              </w:rPr>
              <w:t>į</w:t>
            </w:r>
            <w:r w:rsidRPr="00347F2E">
              <w:rPr>
                <w:rFonts w:eastAsia="MS Mincho"/>
                <w:bCs/>
              </w:rPr>
              <w:t xml:space="preserve">rangos </w:t>
            </w:r>
            <w:r>
              <w:rPr>
                <w:rFonts w:eastAsia="MS Mincho"/>
                <w:bCs/>
              </w:rPr>
              <w:t xml:space="preserve">įstaigos </w:t>
            </w:r>
            <w:r w:rsidRPr="00347F2E">
              <w:rPr>
                <w:rFonts w:eastAsia="MS Mincho"/>
                <w:bCs/>
              </w:rPr>
              <w:t>veikloms įgyvendinti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5E405FE" w14:textId="1EA77A72" w:rsidR="005A5308" w:rsidRPr="009E6AF6" w:rsidRDefault="005A5308" w:rsidP="005A5308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Įsigytos įrangos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7C68923" w14:textId="1A11259B" w:rsidR="005A5308" w:rsidRPr="00347F2E" w:rsidRDefault="005A5308" w:rsidP="005A5308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687CF78" w14:textId="1212D837" w:rsidR="005A5308" w:rsidRDefault="005A5308" w:rsidP="005A5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32EFA93" w14:textId="7B9CC6A0" w:rsidR="005A5308" w:rsidRPr="009E5566" w:rsidRDefault="005A5308" w:rsidP="005A5308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14</w:t>
            </w:r>
          </w:p>
        </w:tc>
        <w:tc>
          <w:tcPr>
            <w:tcW w:w="1701" w:type="dxa"/>
          </w:tcPr>
          <w:p w14:paraId="0C4F93ED" w14:textId="4C839033" w:rsidR="005A5308" w:rsidRPr="001F31AF" w:rsidRDefault="005A5308" w:rsidP="005A5308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49FA11C4" w14:textId="22BF2EA6" w:rsidR="004C6961" w:rsidRPr="008A7ED5" w:rsidRDefault="004C6961" w:rsidP="005A5308">
            <w:pPr>
              <w:rPr>
                <w:rFonts w:eastAsia="MS Mincho"/>
                <w:sz w:val="22"/>
                <w:szCs w:val="22"/>
              </w:rPr>
            </w:pPr>
            <w:r w:rsidRPr="008A7ED5">
              <w:rPr>
                <w:rFonts w:eastAsia="MS Mincho"/>
                <w:sz w:val="22"/>
                <w:szCs w:val="22"/>
              </w:rPr>
              <w:t>Keltuvas neįgaliesiems – 1</w:t>
            </w:r>
          </w:p>
          <w:p w14:paraId="5485C559" w14:textId="77777777" w:rsidR="004C6961" w:rsidRPr="008A7ED5" w:rsidRDefault="004C6961" w:rsidP="005A5308">
            <w:pPr>
              <w:rPr>
                <w:rFonts w:eastAsia="MS Mincho"/>
                <w:sz w:val="22"/>
                <w:szCs w:val="22"/>
              </w:rPr>
            </w:pPr>
            <w:r w:rsidRPr="008A7ED5">
              <w:rPr>
                <w:rFonts w:eastAsia="MS Mincho"/>
                <w:sz w:val="22"/>
                <w:szCs w:val="22"/>
              </w:rPr>
              <w:t xml:space="preserve">Kompiuteris -1 </w:t>
            </w:r>
          </w:p>
          <w:p w14:paraId="0B0E93B3" w14:textId="77777777" w:rsidR="004C6961" w:rsidRPr="008A7ED5" w:rsidRDefault="004C6961" w:rsidP="005A5308">
            <w:pPr>
              <w:rPr>
                <w:rFonts w:eastAsia="MS Mincho"/>
                <w:sz w:val="22"/>
                <w:szCs w:val="22"/>
              </w:rPr>
            </w:pPr>
            <w:r w:rsidRPr="008A7ED5">
              <w:rPr>
                <w:rFonts w:eastAsia="MS Mincho"/>
                <w:sz w:val="22"/>
                <w:szCs w:val="22"/>
              </w:rPr>
              <w:t>Dulkių siurbliai -2</w:t>
            </w:r>
          </w:p>
          <w:p w14:paraId="5E46CD74" w14:textId="305E4D2B" w:rsidR="004C6961" w:rsidRPr="008A7ED5" w:rsidRDefault="004C6961" w:rsidP="005A5308">
            <w:pPr>
              <w:rPr>
                <w:rFonts w:eastAsia="MS Mincho"/>
                <w:sz w:val="22"/>
                <w:szCs w:val="22"/>
              </w:rPr>
            </w:pPr>
            <w:r w:rsidRPr="008A7ED5">
              <w:rPr>
                <w:rFonts w:eastAsia="MS Mincho"/>
                <w:sz w:val="22"/>
                <w:szCs w:val="22"/>
              </w:rPr>
              <w:t>Mobilios garso kolonėlės – 4</w:t>
            </w:r>
          </w:p>
          <w:p w14:paraId="03F9977A" w14:textId="1AF043FB" w:rsidR="004C6961" w:rsidRPr="008A7ED5" w:rsidRDefault="004C6961" w:rsidP="005A5308">
            <w:pPr>
              <w:rPr>
                <w:rFonts w:eastAsia="MS Mincho"/>
                <w:sz w:val="22"/>
                <w:szCs w:val="22"/>
              </w:rPr>
            </w:pPr>
            <w:r w:rsidRPr="008A7ED5">
              <w:rPr>
                <w:rFonts w:eastAsia="MS Mincho"/>
                <w:sz w:val="22"/>
                <w:szCs w:val="22"/>
              </w:rPr>
              <w:t>Galimybių paso skeneris – 1</w:t>
            </w:r>
          </w:p>
          <w:p w14:paraId="54E837A4" w14:textId="1BD07D15" w:rsidR="004C6961" w:rsidRPr="008A7ED5" w:rsidRDefault="008A7ED5" w:rsidP="005A5308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Komp. m</w:t>
            </w:r>
            <w:r w:rsidR="004C6961" w:rsidRPr="008A7ED5">
              <w:rPr>
                <w:rFonts w:eastAsia="MS Mincho"/>
                <w:sz w:val="22"/>
                <w:szCs w:val="22"/>
              </w:rPr>
              <w:t xml:space="preserve">onitoriai – 2 </w:t>
            </w:r>
          </w:p>
          <w:p w14:paraId="63EA9940" w14:textId="6D457A39" w:rsidR="005A5308" w:rsidRPr="009E5566" w:rsidRDefault="00DE218C" w:rsidP="005A5308">
            <w:pPr>
              <w:rPr>
                <w:rFonts w:eastAsia="MS Mincho"/>
                <w:szCs w:val="24"/>
              </w:rPr>
            </w:pPr>
            <w:r>
              <w:rPr>
                <w:rFonts w:eastAsia="MS Mincho"/>
                <w:sz w:val="22"/>
                <w:szCs w:val="22"/>
              </w:rPr>
              <w:t xml:space="preserve">Pianinai </w:t>
            </w:r>
            <w:r w:rsidR="004C6961" w:rsidRPr="008A7ED5">
              <w:rPr>
                <w:rFonts w:eastAsia="MS Mincho"/>
                <w:sz w:val="22"/>
                <w:szCs w:val="22"/>
              </w:rPr>
              <w:t>- 3</w:t>
            </w:r>
          </w:p>
        </w:tc>
      </w:tr>
      <w:tr w:rsidR="00AB4B56" w:rsidRPr="001F4FF3" w14:paraId="11AFB076" w14:textId="77777777" w:rsidTr="00AB4B56">
        <w:trPr>
          <w:trHeight w:val="74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6315BCDF" w14:textId="1DC9BBFE" w:rsidR="00AB4B56" w:rsidRPr="00347F2E" w:rsidRDefault="00AB4B56" w:rsidP="005A5308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53FBB1D1" w14:textId="5F3DB525" w:rsidR="00AB4B56" w:rsidRPr="00347F2E" w:rsidRDefault="00AB4B56" w:rsidP="005A5308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03</w:t>
            </w:r>
          </w:p>
        </w:tc>
        <w:tc>
          <w:tcPr>
            <w:tcW w:w="3057" w:type="dxa"/>
            <w:gridSpan w:val="4"/>
            <w:shd w:val="clear" w:color="auto" w:fill="E2EFD9" w:themeFill="accent6" w:themeFillTint="33"/>
            <w:tcMar>
              <w:left w:w="108" w:type="dxa"/>
            </w:tcMar>
          </w:tcPr>
          <w:p w14:paraId="5DF639EE" w14:textId="2CEBF67A" w:rsidR="00AB4B56" w:rsidRPr="009E6AF6" w:rsidRDefault="00AB4B56" w:rsidP="005A5308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/>
                <w:bCs/>
                <w:color w:val="000000"/>
              </w:rPr>
              <w:t>Didinti kultūros ir meno indėlį į miesto gyvybingumą</w:t>
            </w:r>
          </w:p>
        </w:tc>
        <w:tc>
          <w:tcPr>
            <w:tcW w:w="2410" w:type="dxa"/>
            <w:shd w:val="clear" w:color="auto" w:fill="E2EFD9" w:themeFill="accent6" w:themeFillTint="33"/>
            <w:tcMar>
              <w:left w:w="108" w:type="dxa"/>
            </w:tcMar>
          </w:tcPr>
          <w:p w14:paraId="4A193926" w14:textId="77777777" w:rsidR="00AB4B56" w:rsidRPr="00347F2E" w:rsidRDefault="00AB4B56" w:rsidP="005A5308">
            <w:pPr>
              <w:rPr>
                <w:rFonts w:eastAsia="MS Mincho"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cMar>
              <w:left w:w="108" w:type="dxa"/>
            </w:tcMar>
          </w:tcPr>
          <w:p w14:paraId="44B250E7" w14:textId="77777777" w:rsidR="00AB4B56" w:rsidRPr="00347F2E" w:rsidRDefault="00AB4B56" w:rsidP="005A5308">
            <w:pPr>
              <w:jc w:val="center"/>
            </w:pPr>
          </w:p>
        </w:tc>
        <w:tc>
          <w:tcPr>
            <w:tcW w:w="1275" w:type="dxa"/>
            <w:shd w:val="clear" w:color="auto" w:fill="E2EFD9" w:themeFill="accent6" w:themeFillTint="33"/>
            <w:tcMar>
              <w:left w:w="108" w:type="dxa"/>
            </w:tcMar>
          </w:tcPr>
          <w:p w14:paraId="07D68F8E" w14:textId="77777777" w:rsidR="00AB4B56" w:rsidRDefault="00AB4B56" w:rsidP="005A53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tcMar>
              <w:left w:w="108" w:type="dxa"/>
            </w:tcMar>
          </w:tcPr>
          <w:p w14:paraId="4D4DE1B3" w14:textId="77777777" w:rsidR="00AB4B56" w:rsidRPr="009E5566" w:rsidRDefault="00AB4B56" w:rsidP="005A5308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FD862D3" w14:textId="77777777" w:rsidR="00AB4B56" w:rsidRPr="001F31AF" w:rsidRDefault="00AB4B56" w:rsidP="005A5308">
            <w:pPr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2689" w:type="dxa"/>
            <w:shd w:val="clear" w:color="auto" w:fill="E2EFD9" w:themeFill="accent6" w:themeFillTint="33"/>
          </w:tcPr>
          <w:p w14:paraId="6B540779" w14:textId="77777777" w:rsidR="00AB4B56" w:rsidRPr="009E5566" w:rsidRDefault="00AB4B56" w:rsidP="005A5308">
            <w:pPr>
              <w:rPr>
                <w:rFonts w:eastAsia="MS Mincho"/>
                <w:szCs w:val="24"/>
              </w:rPr>
            </w:pPr>
          </w:p>
        </w:tc>
      </w:tr>
      <w:tr w:rsidR="00AB4B56" w:rsidRPr="001F4FF3" w14:paraId="4B5D0FE6" w14:textId="77777777" w:rsidTr="007E31CE">
        <w:trPr>
          <w:trHeight w:val="744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3ADF7829" w14:textId="4C37C78A" w:rsidR="00AB4B56" w:rsidRPr="00347F2E" w:rsidRDefault="00AB4B56" w:rsidP="005A5308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E2EFD9" w:themeFill="accent6" w:themeFillTint="33"/>
            <w:tcMar>
              <w:left w:w="108" w:type="dxa"/>
            </w:tcMar>
          </w:tcPr>
          <w:p w14:paraId="2A1184AD" w14:textId="12EEE2EF" w:rsidR="00AB4B56" w:rsidRPr="00347F2E" w:rsidRDefault="00AB4B56" w:rsidP="005A5308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03</w:t>
            </w:r>
          </w:p>
        </w:tc>
        <w:tc>
          <w:tcPr>
            <w:tcW w:w="526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7D1BBB22" w14:textId="7184B094" w:rsidR="00AB4B56" w:rsidRPr="00347F2E" w:rsidRDefault="00AB4B56" w:rsidP="005A5308">
            <w:pPr>
              <w:jc w:val="center"/>
              <w:rPr>
                <w:rFonts w:eastAsia="MS Mincho"/>
                <w:b/>
                <w:bCs/>
                <w:color w:val="000000"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2531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2BE702D6" w14:textId="0A772218" w:rsidR="00AB4B56" w:rsidRPr="009E6AF6" w:rsidRDefault="00AB4B56" w:rsidP="005A5308">
            <w:pPr>
              <w:rPr>
                <w:rFonts w:eastAsia="MS Mincho"/>
                <w:bCs/>
              </w:rPr>
            </w:pPr>
            <w:r w:rsidRPr="009E6AF6">
              <w:rPr>
                <w:rFonts w:eastAsia="MS Mincho"/>
                <w:bCs/>
              </w:rPr>
              <w:t xml:space="preserve">Įveiklinti </w:t>
            </w:r>
            <w:r>
              <w:rPr>
                <w:rFonts w:eastAsia="MS Mincho"/>
                <w:bCs/>
              </w:rPr>
              <w:t>miesto viešąsias erdves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58648C67" w14:textId="329BB028" w:rsidR="00AB4B56" w:rsidRPr="00347F2E" w:rsidRDefault="00AB4B56" w:rsidP="00AB4B56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Suorganizuotų renginių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46B4242" w14:textId="63A9AC52" w:rsidR="00AB4B56" w:rsidRPr="00347F2E" w:rsidRDefault="00AB4B56" w:rsidP="005A5308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1D99499" w14:textId="38C9665A" w:rsidR="00AB4B56" w:rsidRDefault="00AB4B56" w:rsidP="005A5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3269B61" w14:textId="03837ED1" w:rsidR="00AB4B56" w:rsidRPr="009E5566" w:rsidRDefault="00AB4B56" w:rsidP="005A5308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48</w:t>
            </w:r>
          </w:p>
        </w:tc>
        <w:tc>
          <w:tcPr>
            <w:tcW w:w="1701" w:type="dxa"/>
          </w:tcPr>
          <w:p w14:paraId="0B23C45D" w14:textId="22872CEC" w:rsidR="00AB4B56" w:rsidRPr="001F31AF" w:rsidRDefault="00906AF9" w:rsidP="00906AF9">
            <w:pPr>
              <w:rPr>
                <w:rFonts w:eastAsia="MS Mincho"/>
                <w:szCs w:val="24"/>
              </w:rPr>
            </w:pPr>
            <w:r>
              <w:rPr>
                <w:rFonts w:eastAsia="MS Mincho;MS Gothic"/>
              </w:rPr>
              <w:t>Suorganizuota 1 renginiu daugiau.</w:t>
            </w:r>
          </w:p>
        </w:tc>
        <w:tc>
          <w:tcPr>
            <w:tcW w:w="2689" w:type="dxa"/>
          </w:tcPr>
          <w:p w14:paraId="7630DB61" w14:textId="77777777" w:rsidR="00AB4B56" w:rsidRPr="009E5566" w:rsidRDefault="00AB4B56" w:rsidP="005A5308">
            <w:pPr>
              <w:rPr>
                <w:rFonts w:eastAsia="MS Mincho"/>
                <w:szCs w:val="24"/>
              </w:rPr>
            </w:pPr>
          </w:p>
        </w:tc>
      </w:tr>
      <w:tr w:rsidR="00906AF9" w:rsidRPr="001F4FF3" w14:paraId="56FEB54D" w14:textId="77777777" w:rsidTr="007E31CE">
        <w:trPr>
          <w:trHeight w:val="74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1011913F" w14:textId="77777777" w:rsidR="00906AF9" w:rsidRPr="00347F2E" w:rsidRDefault="00906AF9" w:rsidP="00906AF9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  <w:tcMar>
              <w:left w:w="108" w:type="dxa"/>
            </w:tcMar>
          </w:tcPr>
          <w:p w14:paraId="0CFDCFB8" w14:textId="77777777" w:rsidR="00906AF9" w:rsidRPr="00347F2E" w:rsidRDefault="00906AF9" w:rsidP="00906AF9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0016714E" w14:textId="77777777" w:rsidR="00906AF9" w:rsidRPr="00347F2E" w:rsidRDefault="00906AF9" w:rsidP="00906AF9">
            <w:pPr>
              <w:jc w:val="center"/>
              <w:rPr>
                <w:b/>
                <w:bCs/>
              </w:rPr>
            </w:pPr>
          </w:p>
        </w:tc>
        <w:tc>
          <w:tcPr>
            <w:tcW w:w="2531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78057E4C" w14:textId="77777777" w:rsidR="00906AF9" w:rsidRPr="009E6AF6" w:rsidRDefault="00906AF9" w:rsidP="00906AF9">
            <w:pPr>
              <w:rPr>
                <w:rFonts w:eastAsia="MS Mincho"/>
                <w:bCs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5CB15F6" w14:textId="19C1BF02" w:rsidR="00906AF9" w:rsidRPr="00347F2E" w:rsidRDefault="00906AF9" w:rsidP="00906AF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Įveiklintų erdvių skaičius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B16324B" w14:textId="7925B0E6" w:rsidR="00906AF9" w:rsidRPr="00347F2E" w:rsidRDefault="00906AF9" w:rsidP="00906AF9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D943C5C" w14:textId="21684E22" w:rsidR="00906AF9" w:rsidRDefault="00906AF9" w:rsidP="00906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ADCA2D0" w14:textId="66A4BB71" w:rsidR="00906AF9" w:rsidRPr="009E5566" w:rsidRDefault="00906AF9" w:rsidP="00906AF9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6</w:t>
            </w:r>
          </w:p>
        </w:tc>
        <w:tc>
          <w:tcPr>
            <w:tcW w:w="1701" w:type="dxa"/>
          </w:tcPr>
          <w:p w14:paraId="3D5ED61C" w14:textId="6B354CBF" w:rsidR="00906AF9" w:rsidRPr="001F31AF" w:rsidRDefault="002823F1" w:rsidP="00906AF9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1006" w14:textId="6D835DDD" w:rsidR="00906AF9" w:rsidRDefault="00906AF9" w:rsidP="00906A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Renginiai vyko:</w:t>
            </w:r>
          </w:p>
          <w:p w14:paraId="2E04B974" w14:textId="7CFC6983" w:rsidR="00906AF9" w:rsidRDefault="002823F1" w:rsidP="00906AF9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Laisvės a.,</w:t>
            </w:r>
          </w:p>
          <w:p w14:paraId="3E284969" w14:textId="7A68B555" w:rsidR="002823F1" w:rsidRDefault="002823F1" w:rsidP="002823F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Respublikos g. ,</w:t>
            </w:r>
            <w:r w:rsidR="00906AF9">
              <w:rPr>
                <w:rFonts w:eastAsia="MS Mincho;MS Gothic"/>
              </w:rPr>
              <w:t xml:space="preserve"> </w:t>
            </w:r>
          </w:p>
          <w:p w14:paraId="251B8FBF" w14:textId="1E0169B4" w:rsidR="002823F1" w:rsidRDefault="00906AF9" w:rsidP="002823F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kultūros ir</w:t>
            </w:r>
            <w:r w:rsidR="002823F1">
              <w:rPr>
                <w:rFonts w:eastAsia="MS Mincho;MS Gothic"/>
              </w:rPr>
              <w:t xml:space="preserve"> poilsio parke,</w:t>
            </w:r>
          </w:p>
          <w:p w14:paraId="17084AB6" w14:textId="77777777" w:rsidR="002823F1" w:rsidRDefault="002823F1" w:rsidP="002823F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Marijonų parke,</w:t>
            </w:r>
          </w:p>
          <w:p w14:paraId="7A48D41F" w14:textId="3740E08E" w:rsidR="00906AF9" w:rsidRPr="009E5566" w:rsidRDefault="002823F1" w:rsidP="002823F1">
            <w:pPr>
              <w:snapToGrid w:val="0"/>
              <w:rPr>
                <w:rFonts w:eastAsia="MS Mincho"/>
                <w:szCs w:val="24"/>
              </w:rPr>
            </w:pPr>
            <w:r>
              <w:rPr>
                <w:rFonts w:eastAsia="MS Mincho;MS Gothic"/>
              </w:rPr>
              <w:t>Sausio 13 -osios skvere</w:t>
            </w:r>
            <w:r w:rsidR="00906AF9">
              <w:rPr>
                <w:rFonts w:eastAsia="MS Mincho;MS Gothic"/>
              </w:rPr>
              <w:t xml:space="preserve"> </w:t>
            </w:r>
            <w:r>
              <w:rPr>
                <w:rFonts w:eastAsia="MS Mincho;MS Gothic"/>
              </w:rPr>
              <w:t>.</w:t>
            </w:r>
          </w:p>
        </w:tc>
      </w:tr>
      <w:tr w:rsidR="00906AF9" w:rsidRPr="001F4FF3" w14:paraId="3C57675C" w14:textId="77777777" w:rsidTr="007E31CE">
        <w:trPr>
          <w:trHeight w:val="74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3BFA704D" w14:textId="3426E8EE" w:rsidR="00906AF9" w:rsidRPr="00347F2E" w:rsidRDefault="00906AF9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11B30AF9" w14:textId="270304A3" w:rsidR="00906AF9" w:rsidRPr="00347F2E" w:rsidRDefault="00906AF9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03</w:t>
            </w:r>
          </w:p>
        </w:tc>
        <w:tc>
          <w:tcPr>
            <w:tcW w:w="526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1CB8B37F" w14:textId="39D5A63A" w:rsidR="00906AF9" w:rsidRPr="00347F2E" w:rsidRDefault="00906AF9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</w:p>
        </w:tc>
        <w:tc>
          <w:tcPr>
            <w:tcW w:w="2531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74CADC16" w14:textId="475007B1" w:rsidR="00906AF9" w:rsidRPr="009E6AF6" w:rsidRDefault="00906AF9" w:rsidP="00906AF9">
            <w:pPr>
              <w:rPr>
                <w:rFonts w:eastAsia="MS Mincho"/>
                <w:bCs/>
              </w:rPr>
            </w:pPr>
            <w:r w:rsidRPr="009E6AF6">
              <w:t xml:space="preserve">Dalyvauti </w:t>
            </w:r>
            <w:r w:rsidRPr="00347F2E">
              <w:t>kitų k</w:t>
            </w:r>
            <w:r>
              <w:t>ultūros įstaigų organizuojamų renginių programose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56A26BD" w14:textId="20E0AA6F" w:rsidR="00906AF9" w:rsidRPr="00347F2E" w:rsidRDefault="00906AF9" w:rsidP="00906AF9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Dalyvavim</w:t>
            </w:r>
            <w:r>
              <w:rPr>
                <w:rFonts w:eastAsia="MS Mincho"/>
                <w:bCs/>
              </w:rPr>
              <w:t>ų</w:t>
            </w:r>
            <w:r w:rsidRPr="00347F2E">
              <w:rPr>
                <w:rFonts w:eastAsia="MS Mincho"/>
                <w:bCs/>
              </w:rPr>
              <w:t xml:space="preserve"> renginiuose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45CE61E" w14:textId="65F72583" w:rsidR="00906AF9" w:rsidRPr="00347F2E" w:rsidRDefault="00906AF9" w:rsidP="00906AF9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AF4F55A" w14:textId="398A341C" w:rsidR="00906AF9" w:rsidRDefault="00906AF9" w:rsidP="00906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2753944" w14:textId="58B7BBA3" w:rsidR="00906AF9" w:rsidRPr="009E5566" w:rsidRDefault="00906AF9" w:rsidP="00906AF9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70</w:t>
            </w:r>
          </w:p>
        </w:tc>
        <w:tc>
          <w:tcPr>
            <w:tcW w:w="1701" w:type="dxa"/>
          </w:tcPr>
          <w:p w14:paraId="3622A8B1" w14:textId="2A9CA66E" w:rsidR="00906AF9" w:rsidRPr="001F31AF" w:rsidRDefault="0099786E" w:rsidP="00906AF9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509C" w14:textId="5403345D" w:rsidR="00906AF9" w:rsidRPr="009E5566" w:rsidRDefault="0099786E" w:rsidP="0099786E">
            <w:pPr>
              <w:rPr>
                <w:rFonts w:eastAsia="MS Mincho"/>
                <w:szCs w:val="24"/>
              </w:rPr>
            </w:pPr>
            <w:r>
              <w:rPr>
                <w:rFonts w:eastAsia="MS Mincho;MS Gothic"/>
              </w:rPr>
              <w:t xml:space="preserve">COVID-19 karantino  apribojimų  Bendruomenių rūmų kolektyvai neturėjo </w:t>
            </w:r>
            <w:r>
              <w:rPr>
                <w:rFonts w:eastAsia="MS Mincho;MS Gothic"/>
              </w:rPr>
              <w:lastRenderedPageBreak/>
              <w:t xml:space="preserve">galimybės dalyvauti  </w:t>
            </w:r>
            <w:r w:rsidRPr="00347F2E">
              <w:t>kitų k</w:t>
            </w:r>
            <w:r>
              <w:t>ultūros įstaigų organizuojamų renginių programose</w:t>
            </w:r>
          </w:p>
        </w:tc>
      </w:tr>
      <w:tr w:rsidR="00906AF9" w:rsidRPr="001F4FF3" w14:paraId="12A48A11" w14:textId="77777777" w:rsidTr="007E31CE">
        <w:trPr>
          <w:trHeight w:val="74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348F0C5A" w14:textId="7AA3FD0F" w:rsidR="00906AF9" w:rsidRPr="00347F2E" w:rsidRDefault="0099786E" w:rsidP="00906AF9">
            <w:pPr>
              <w:jc w:val="center"/>
              <w:rPr>
                <w:b/>
                <w:bCs/>
              </w:rPr>
            </w:pPr>
            <w:r>
              <w:lastRenderedPageBreak/>
              <w:br w:type="page"/>
            </w:r>
            <w:r w:rsidR="00906AF9"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  <w:tcMar>
              <w:left w:w="108" w:type="dxa"/>
            </w:tcMar>
          </w:tcPr>
          <w:p w14:paraId="6ED9959C" w14:textId="45361FB0" w:rsidR="00906AF9" w:rsidRPr="00347F2E" w:rsidRDefault="00906AF9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03</w:t>
            </w:r>
          </w:p>
        </w:tc>
        <w:tc>
          <w:tcPr>
            <w:tcW w:w="506" w:type="dxa"/>
            <w:shd w:val="clear" w:color="auto" w:fill="F7CAAC" w:themeFill="accent2" w:themeFillTint="66"/>
            <w:tcMar>
              <w:left w:w="108" w:type="dxa"/>
            </w:tcMar>
          </w:tcPr>
          <w:p w14:paraId="2C4D755D" w14:textId="486A6CBE" w:rsidR="00906AF9" w:rsidRPr="00347F2E" w:rsidRDefault="00906AF9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</w:t>
            </w:r>
            <w:r>
              <w:rPr>
                <w:b/>
                <w:bCs/>
              </w:rPr>
              <w:t>3</w:t>
            </w:r>
          </w:p>
        </w:tc>
        <w:tc>
          <w:tcPr>
            <w:tcW w:w="2551" w:type="dxa"/>
            <w:gridSpan w:val="3"/>
            <w:shd w:val="clear" w:color="auto" w:fill="F7CAAC" w:themeFill="accent2" w:themeFillTint="66"/>
            <w:tcMar>
              <w:left w:w="108" w:type="dxa"/>
            </w:tcMar>
          </w:tcPr>
          <w:p w14:paraId="329C35A5" w14:textId="35DA8BA4" w:rsidR="00906AF9" w:rsidRPr="009E6AF6" w:rsidRDefault="00906AF9" w:rsidP="00906AF9">
            <w:r w:rsidRPr="009E6AF6">
              <w:t>Dalyvauti</w:t>
            </w:r>
            <w:r w:rsidRPr="002334A3">
              <w:rPr>
                <w:color w:val="FF0000"/>
              </w:rPr>
              <w:t xml:space="preserve"> </w:t>
            </w:r>
            <w:r w:rsidRPr="00347F2E">
              <w:t>tarptau</w:t>
            </w:r>
            <w:r>
              <w:t xml:space="preserve">tiniuose renginiuose užsienyje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DC2D202" w14:textId="1C2BEB85" w:rsidR="00906AF9" w:rsidRPr="00347F2E" w:rsidRDefault="00906AF9" w:rsidP="00906AF9">
            <w:pPr>
              <w:rPr>
                <w:rFonts w:eastAsia="MS Mincho"/>
                <w:bCs/>
              </w:rPr>
            </w:pPr>
            <w:r w:rsidRPr="00347F2E">
              <w:t xml:space="preserve">Dalyvavimų </w:t>
            </w:r>
            <w:r w:rsidRPr="008A7ED5">
              <w:t xml:space="preserve">tarptautiniuose renginiuose užsienyje </w:t>
            </w:r>
            <w:r w:rsidRPr="00347F2E">
              <w:t>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5FF731D" w14:textId="5BF71818" w:rsidR="00906AF9" w:rsidRPr="00347F2E" w:rsidRDefault="00906AF9" w:rsidP="00906AF9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3EFF7F3" w14:textId="05FDF423" w:rsidR="00906AF9" w:rsidRDefault="00906AF9" w:rsidP="00906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8080C01" w14:textId="1BF6FD62" w:rsidR="00906AF9" w:rsidRPr="009E5566" w:rsidRDefault="00906AF9" w:rsidP="00906AF9">
            <w:pPr>
              <w:jc w:val="center"/>
              <w:rPr>
                <w:rFonts w:eastAsia="MS Mincho"/>
                <w:szCs w:val="24"/>
              </w:rPr>
            </w:pPr>
            <w:r w:rsidRPr="008A7ED5">
              <w:rPr>
                <w:rFonts w:eastAsia="MS Mincho"/>
                <w:szCs w:val="24"/>
              </w:rPr>
              <w:t>1</w:t>
            </w:r>
          </w:p>
        </w:tc>
        <w:tc>
          <w:tcPr>
            <w:tcW w:w="1701" w:type="dxa"/>
          </w:tcPr>
          <w:p w14:paraId="27C15D54" w14:textId="4F39BAD1" w:rsidR="00906AF9" w:rsidRPr="001F31AF" w:rsidRDefault="007C6346" w:rsidP="00906AF9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464BB570" w14:textId="7A6FC7EE" w:rsidR="002823F1" w:rsidRPr="00F73CE7" w:rsidRDefault="0099786E" w:rsidP="002823F1">
            <w:pPr>
              <w:ind w:right="169"/>
              <w:rPr>
                <w:szCs w:val="24"/>
              </w:rPr>
            </w:pPr>
            <w:r>
              <w:rPr>
                <w:rFonts w:eastAsia="MS Mincho;MS Gothic"/>
              </w:rPr>
              <w:t xml:space="preserve">COVID-19 karantino  apribojimų  dalyvauta tik viename tarptautiniame renginyje užsienyje - </w:t>
            </w:r>
            <w:r w:rsidR="002823F1">
              <w:rPr>
                <w:szCs w:val="24"/>
              </w:rPr>
              <w:t>I t</w:t>
            </w:r>
            <w:r>
              <w:rPr>
                <w:szCs w:val="24"/>
              </w:rPr>
              <w:t>arptautiniame</w:t>
            </w:r>
            <w:r w:rsidR="002823F1" w:rsidRPr="00F73CE7">
              <w:rPr>
                <w:szCs w:val="24"/>
              </w:rPr>
              <w:t xml:space="preserve"> </w:t>
            </w:r>
            <w:r>
              <w:rPr>
                <w:szCs w:val="24"/>
              </w:rPr>
              <w:t>Pomeranian folkloro festivalyje</w:t>
            </w:r>
            <w:r w:rsidR="002823F1" w:rsidRPr="00F73CE7">
              <w:rPr>
                <w:szCs w:val="24"/>
              </w:rPr>
              <w:t xml:space="preserve"> ,,Swinoujscie 2021“</w:t>
            </w:r>
          </w:p>
          <w:p w14:paraId="4026269F" w14:textId="791B6818" w:rsidR="00906AF9" w:rsidRPr="009E5566" w:rsidRDefault="002823F1" w:rsidP="002823F1">
            <w:pPr>
              <w:ind w:right="169"/>
              <w:rPr>
                <w:rFonts w:eastAsia="MS Mincho"/>
                <w:szCs w:val="24"/>
              </w:rPr>
            </w:pPr>
            <w:r>
              <w:rPr>
                <w:szCs w:val="24"/>
              </w:rPr>
              <w:t>Festivalyje dalyvavo vaikų ir jaunimo šokių ansamblis „Grandinėlė</w:t>
            </w:r>
          </w:p>
        </w:tc>
      </w:tr>
      <w:tr w:rsidR="007C6346" w:rsidRPr="001F4FF3" w14:paraId="66969180" w14:textId="77777777" w:rsidTr="007E31CE">
        <w:trPr>
          <w:trHeight w:val="744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447EAFDB" w14:textId="3958D5B5" w:rsidR="007C6346" w:rsidRPr="00347F2E" w:rsidRDefault="007C6346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  <w:highlight w:val="lightGray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E2EFD9" w:themeFill="accent6" w:themeFillTint="33"/>
            <w:tcMar>
              <w:left w:w="108" w:type="dxa"/>
            </w:tcMar>
          </w:tcPr>
          <w:p w14:paraId="4B2D4225" w14:textId="200B6469" w:rsidR="007C6346" w:rsidRPr="00347F2E" w:rsidRDefault="007C6346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03</w:t>
            </w:r>
          </w:p>
        </w:tc>
        <w:tc>
          <w:tcPr>
            <w:tcW w:w="506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224F5A43" w14:textId="7017D9F2" w:rsidR="007C6346" w:rsidRPr="00347F2E" w:rsidRDefault="007C6346" w:rsidP="00906AF9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</w:p>
        </w:tc>
        <w:tc>
          <w:tcPr>
            <w:tcW w:w="2551" w:type="dxa"/>
            <w:gridSpan w:val="3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5946877E" w14:textId="5E1115E5" w:rsidR="007C6346" w:rsidRPr="009E6AF6" w:rsidRDefault="007C6346" w:rsidP="00906AF9">
            <w:r w:rsidRPr="009E6AF6">
              <w:t>Bendradarbiauti</w:t>
            </w:r>
            <w:r w:rsidRPr="002334A3">
              <w:rPr>
                <w:color w:val="FF0000"/>
              </w:rPr>
              <w:t xml:space="preserve"> </w:t>
            </w:r>
            <w:r w:rsidRPr="00E3045E">
              <w:t xml:space="preserve">su miesto ir regiono verslo įmonėmis, švietimo ir kultūros įstaigomis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1C8CDBC" w14:textId="5081CB21" w:rsidR="007C6346" w:rsidRPr="00347F2E" w:rsidRDefault="007C6346" w:rsidP="00906AF9">
            <w:r w:rsidRPr="00E3045E">
              <w:t>Sudarytų bendradarbiavimo, partnerystės sutarčių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F895A6D" w14:textId="1E5AA222" w:rsidR="007C6346" w:rsidRPr="00347F2E" w:rsidRDefault="007C6346" w:rsidP="00906AF9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35EB2C3" w14:textId="7A8B8DA5" w:rsidR="007C6346" w:rsidRDefault="007C6346" w:rsidP="00906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2FC9EF0" w14:textId="74C0D66A" w:rsidR="007C6346" w:rsidRPr="009E5566" w:rsidRDefault="007C6346" w:rsidP="00906AF9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238</w:t>
            </w:r>
          </w:p>
        </w:tc>
        <w:tc>
          <w:tcPr>
            <w:tcW w:w="1701" w:type="dxa"/>
          </w:tcPr>
          <w:p w14:paraId="306A043A" w14:textId="07D40303" w:rsidR="007C6346" w:rsidRPr="001F31AF" w:rsidRDefault="007C6346" w:rsidP="00906AF9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6E30F0E6" w14:textId="62A272FD" w:rsidR="007C6346" w:rsidRPr="009E5566" w:rsidRDefault="007C6346" w:rsidP="00906AF9">
            <w:pPr>
              <w:rPr>
                <w:rFonts w:eastAsia="MS Mincho"/>
                <w:szCs w:val="24"/>
              </w:rPr>
            </w:pPr>
            <w:r>
              <w:t>B</w:t>
            </w:r>
            <w:r w:rsidRPr="00E3045E">
              <w:t>endradarbiavimo, partnerystės sutarčių</w:t>
            </w:r>
            <w:r>
              <w:t xml:space="preserve"> sudaryta mažiau, nes verslo įmonės dėl COVID-19 karantino, neturėjo finansinių galimybių paremti organizuojamus kultūros renginius</w:t>
            </w:r>
          </w:p>
        </w:tc>
      </w:tr>
      <w:tr w:rsidR="007C6346" w:rsidRPr="001F4FF3" w14:paraId="6427B59A" w14:textId="77777777" w:rsidTr="007E31CE">
        <w:trPr>
          <w:trHeight w:val="74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42C7C988" w14:textId="77777777" w:rsidR="007C6346" w:rsidRPr="00347F2E" w:rsidRDefault="007C6346" w:rsidP="00906AF9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  <w:tcMar>
              <w:left w:w="108" w:type="dxa"/>
            </w:tcMar>
          </w:tcPr>
          <w:p w14:paraId="058B4BF0" w14:textId="77777777" w:rsidR="007C6346" w:rsidRPr="00347F2E" w:rsidRDefault="007C6346" w:rsidP="00906AF9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4BECEE62" w14:textId="77777777" w:rsidR="007C6346" w:rsidRPr="00347F2E" w:rsidRDefault="007C6346" w:rsidP="00906AF9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  <w:tcMar>
              <w:left w:w="108" w:type="dxa"/>
            </w:tcMar>
          </w:tcPr>
          <w:p w14:paraId="5B820848" w14:textId="77777777" w:rsidR="007C6346" w:rsidRPr="009E6AF6" w:rsidRDefault="007C6346" w:rsidP="00906AF9"/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6849477" w14:textId="626EAEA2" w:rsidR="007C6346" w:rsidRPr="00E3045E" w:rsidRDefault="007C6346" w:rsidP="00906AF9">
            <w:r w:rsidRPr="00E3045E">
              <w:t>Įgyvendintų bendrų projektų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74058B2" w14:textId="4B2E66F3" w:rsidR="007C6346" w:rsidRPr="00347F2E" w:rsidRDefault="007C6346" w:rsidP="00906AF9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A9778BD" w14:textId="56C5F637" w:rsidR="007C6346" w:rsidRDefault="007C6346" w:rsidP="00906A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FFF967E" w14:textId="0D224FFF" w:rsidR="007C6346" w:rsidRPr="009E5566" w:rsidRDefault="007C6346" w:rsidP="00906AF9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62</w:t>
            </w:r>
          </w:p>
        </w:tc>
        <w:tc>
          <w:tcPr>
            <w:tcW w:w="1701" w:type="dxa"/>
          </w:tcPr>
          <w:p w14:paraId="3B3D4394" w14:textId="3862DBF7" w:rsidR="007C6346" w:rsidRPr="001F31AF" w:rsidRDefault="007E31CE" w:rsidP="00906AF9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38565C82" w14:textId="35E0B8DA" w:rsidR="007C6346" w:rsidRPr="0002618E" w:rsidRDefault="00D0416A" w:rsidP="00906AF9">
            <w:pPr>
              <w:rPr>
                <w:rFonts w:eastAsia="MS Mincho"/>
                <w:color w:val="000000" w:themeColor="text1"/>
                <w:szCs w:val="24"/>
              </w:rPr>
            </w:pPr>
            <w:r w:rsidRPr="0002618E">
              <w:rPr>
                <w:rFonts w:eastAsia="MS Mincho"/>
                <w:color w:val="000000" w:themeColor="text1"/>
                <w:szCs w:val="24"/>
              </w:rPr>
              <w:t xml:space="preserve">Tai projektai susiję su </w:t>
            </w:r>
            <w:r w:rsidR="005E5D42" w:rsidRPr="0002618E">
              <w:rPr>
                <w:rFonts w:eastAsia="MS Mincho"/>
                <w:color w:val="000000" w:themeColor="text1"/>
                <w:szCs w:val="24"/>
              </w:rPr>
              <w:t xml:space="preserve">valstybinių švenčių, </w:t>
            </w:r>
            <w:r w:rsidRPr="0002618E">
              <w:rPr>
                <w:rFonts w:eastAsia="MS Mincho"/>
                <w:color w:val="000000" w:themeColor="text1"/>
                <w:szCs w:val="24"/>
              </w:rPr>
              <w:t xml:space="preserve">miesto švenčių, </w:t>
            </w:r>
            <w:r w:rsidR="005E5D42" w:rsidRPr="0002618E">
              <w:rPr>
                <w:rFonts w:eastAsia="MS Mincho"/>
                <w:color w:val="000000" w:themeColor="text1"/>
                <w:szCs w:val="24"/>
              </w:rPr>
              <w:t xml:space="preserve"> </w:t>
            </w:r>
            <w:r w:rsidRPr="0002618E">
              <w:rPr>
                <w:rFonts w:eastAsia="MS Mincho"/>
                <w:color w:val="000000" w:themeColor="text1"/>
                <w:szCs w:val="24"/>
              </w:rPr>
              <w:t>t</w:t>
            </w:r>
            <w:r w:rsidR="005E5D42" w:rsidRPr="0002618E">
              <w:rPr>
                <w:rFonts w:eastAsia="MS Mincho"/>
                <w:color w:val="000000" w:themeColor="text1"/>
                <w:szCs w:val="24"/>
              </w:rPr>
              <w:t xml:space="preserve">radicinių </w:t>
            </w:r>
            <w:r w:rsidRPr="0002618E">
              <w:rPr>
                <w:rFonts w:eastAsia="MS Mincho"/>
                <w:color w:val="000000" w:themeColor="text1"/>
                <w:szCs w:val="24"/>
              </w:rPr>
              <w:t>švenči</w:t>
            </w:r>
            <w:r w:rsidR="005E5D42" w:rsidRPr="0002618E">
              <w:rPr>
                <w:rFonts w:eastAsia="MS Mincho"/>
                <w:color w:val="000000" w:themeColor="text1"/>
                <w:szCs w:val="24"/>
              </w:rPr>
              <w:t xml:space="preserve">ų </w:t>
            </w:r>
            <w:r w:rsidR="006F729E">
              <w:rPr>
                <w:rFonts w:eastAsia="MS Mincho"/>
                <w:color w:val="000000" w:themeColor="text1"/>
                <w:szCs w:val="24"/>
              </w:rPr>
              <w:t xml:space="preserve">ir paminėtinų datų </w:t>
            </w:r>
            <w:r w:rsidR="005E5D42" w:rsidRPr="0002618E">
              <w:rPr>
                <w:rFonts w:eastAsia="MS Mincho"/>
                <w:color w:val="000000" w:themeColor="text1"/>
                <w:szCs w:val="24"/>
              </w:rPr>
              <w:t xml:space="preserve">organizavimu. Bendradarbiavimo projektai su </w:t>
            </w:r>
            <w:r w:rsidR="0002618E" w:rsidRPr="0002618E">
              <w:rPr>
                <w:rFonts w:eastAsia="MS Mincho"/>
                <w:color w:val="000000" w:themeColor="text1"/>
                <w:szCs w:val="24"/>
              </w:rPr>
              <w:t xml:space="preserve">miesto švietimo įstaigomis, </w:t>
            </w:r>
            <w:r w:rsidR="0002618E" w:rsidRPr="0002618E">
              <w:rPr>
                <w:rFonts w:eastAsia="MS Mincho"/>
                <w:color w:val="000000" w:themeColor="text1"/>
                <w:szCs w:val="24"/>
              </w:rPr>
              <w:lastRenderedPageBreak/>
              <w:t xml:space="preserve">verslo įmonėmis ir kitomis organizacijomis. </w:t>
            </w:r>
          </w:p>
        </w:tc>
      </w:tr>
      <w:tr w:rsidR="00615882" w:rsidRPr="001F4FF3" w14:paraId="64D27418" w14:textId="77777777" w:rsidTr="00AB7A0B">
        <w:tblPrEx>
          <w:jc w:val="left"/>
        </w:tblPrEx>
        <w:trPr>
          <w:trHeight w:val="429"/>
        </w:trPr>
        <w:tc>
          <w:tcPr>
            <w:tcW w:w="523" w:type="dxa"/>
            <w:shd w:val="clear" w:color="auto" w:fill="D9E2F3" w:themeFill="accent1" w:themeFillTint="33"/>
          </w:tcPr>
          <w:p w14:paraId="11B97C0D" w14:textId="4EB74C8F" w:rsidR="00615882" w:rsidRPr="00347F2E" w:rsidRDefault="00615882" w:rsidP="00615882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lastRenderedPageBreak/>
              <w:t>01</w:t>
            </w:r>
          </w:p>
        </w:tc>
        <w:tc>
          <w:tcPr>
            <w:tcW w:w="526" w:type="dxa"/>
            <w:shd w:val="clear" w:color="auto" w:fill="E2EFD9" w:themeFill="accent6" w:themeFillTint="33"/>
          </w:tcPr>
          <w:p w14:paraId="13D8AA42" w14:textId="6900D639" w:rsidR="00615882" w:rsidRPr="00347F2E" w:rsidRDefault="00615882" w:rsidP="00615882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</w:p>
        </w:tc>
        <w:tc>
          <w:tcPr>
            <w:tcW w:w="3057" w:type="dxa"/>
            <w:gridSpan w:val="4"/>
            <w:shd w:val="clear" w:color="auto" w:fill="E2EFD9" w:themeFill="accent6" w:themeFillTint="33"/>
          </w:tcPr>
          <w:p w14:paraId="306D4582" w14:textId="4C0BB3E1" w:rsidR="00615882" w:rsidRPr="009E6AF6" w:rsidRDefault="00615882" w:rsidP="00615882">
            <w:pPr>
              <w:rPr>
                <w:rFonts w:eastAsia="MS Mincho"/>
                <w:bCs/>
              </w:rPr>
            </w:pPr>
            <w:r w:rsidRPr="00347F2E">
              <w:rPr>
                <w:b/>
                <w:bCs/>
              </w:rPr>
              <w:t>Puoselėti kultūros paveldą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B10592D" w14:textId="77777777" w:rsidR="00615882" w:rsidRPr="00347F2E" w:rsidRDefault="00615882" w:rsidP="00615882">
            <w:pPr>
              <w:rPr>
                <w:rFonts w:eastAsia="MS Mincho"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6D3A0217" w14:textId="77777777" w:rsidR="00615882" w:rsidRPr="00347F2E" w:rsidRDefault="00615882" w:rsidP="00615882">
            <w:pPr>
              <w:jc w:val="center"/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656F182D" w14:textId="77777777" w:rsidR="00615882" w:rsidRDefault="00615882" w:rsidP="0061588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1FF5EDF" w14:textId="77777777" w:rsidR="00615882" w:rsidRPr="009E5566" w:rsidRDefault="00615882" w:rsidP="00615882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CE779C2" w14:textId="77777777" w:rsidR="00615882" w:rsidRPr="001F31AF" w:rsidRDefault="00615882" w:rsidP="00615882">
            <w:pPr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2689" w:type="dxa"/>
            <w:shd w:val="clear" w:color="auto" w:fill="E2EFD9" w:themeFill="accent6" w:themeFillTint="33"/>
          </w:tcPr>
          <w:p w14:paraId="07370549" w14:textId="77777777" w:rsidR="00615882" w:rsidRPr="009E5566" w:rsidRDefault="00615882" w:rsidP="00615882">
            <w:pPr>
              <w:rPr>
                <w:rFonts w:eastAsia="MS Mincho"/>
                <w:szCs w:val="24"/>
              </w:rPr>
            </w:pPr>
          </w:p>
        </w:tc>
      </w:tr>
      <w:tr w:rsidR="00615882" w:rsidRPr="001F4FF3" w14:paraId="3ED0230F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shd w:val="clear" w:color="auto" w:fill="D9E2F3" w:themeFill="accent1" w:themeFillTint="33"/>
          </w:tcPr>
          <w:p w14:paraId="4FF52CA6" w14:textId="51DDDA7A" w:rsidR="00615882" w:rsidRPr="00347F2E" w:rsidRDefault="00615882" w:rsidP="00615882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</w:tcPr>
          <w:p w14:paraId="0BBEAB22" w14:textId="471366F7" w:rsidR="00615882" w:rsidRPr="00347F2E" w:rsidRDefault="00615882" w:rsidP="00615882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</w:p>
        </w:tc>
        <w:tc>
          <w:tcPr>
            <w:tcW w:w="506" w:type="dxa"/>
            <w:shd w:val="clear" w:color="auto" w:fill="F7CAAC" w:themeFill="accent2" w:themeFillTint="66"/>
          </w:tcPr>
          <w:p w14:paraId="2CB7EE20" w14:textId="4E61FA1B" w:rsidR="00615882" w:rsidRPr="00347F2E" w:rsidRDefault="00615882" w:rsidP="00615882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2551" w:type="dxa"/>
            <w:gridSpan w:val="3"/>
            <w:shd w:val="clear" w:color="auto" w:fill="F7CAAC" w:themeFill="accent2" w:themeFillTint="66"/>
          </w:tcPr>
          <w:p w14:paraId="27371300" w14:textId="1FC4B8A0" w:rsidR="00615882" w:rsidRPr="008A7ED5" w:rsidRDefault="00615882" w:rsidP="00615882">
            <w:pPr>
              <w:rPr>
                <w:rFonts w:eastAsia="MS Mincho"/>
                <w:bCs/>
              </w:rPr>
            </w:pPr>
            <w:r w:rsidRPr="008A7ED5">
              <w:rPr>
                <w:rFonts w:eastAsia="MS Mincho"/>
                <w:bCs/>
              </w:rPr>
              <w:t xml:space="preserve">Organizuoti kultūros paveldo renginių </w:t>
            </w:r>
          </w:p>
        </w:tc>
        <w:tc>
          <w:tcPr>
            <w:tcW w:w="2410" w:type="dxa"/>
          </w:tcPr>
          <w:p w14:paraId="58EB8B4B" w14:textId="77777777" w:rsidR="00615882" w:rsidRDefault="00615882" w:rsidP="00615882">
            <w:pPr>
              <w:rPr>
                <w:rFonts w:eastAsia="MS Mincho"/>
                <w:bCs/>
              </w:rPr>
            </w:pPr>
            <w:r w:rsidRPr="00480874">
              <w:rPr>
                <w:rFonts w:eastAsia="MS Mincho"/>
                <w:bCs/>
              </w:rPr>
              <w:t>Suorganizuotų etnokultūrinių renginių skaičius per metus</w:t>
            </w:r>
          </w:p>
          <w:p w14:paraId="06E0A485" w14:textId="77777777" w:rsidR="00615882" w:rsidRPr="00347F2E" w:rsidRDefault="00615882" w:rsidP="00615882">
            <w:pPr>
              <w:rPr>
                <w:rFonts w:eastAsia="MS Mincho"/>
                <w:bCs/>
              </w:rPr>
            </w:pPr>
          </w:p>
        </w:tc>
        <w:tc>
          <w:tcPr>
            <w:tcW w:w="1276" w:type="dxa"/>
          </w:tcPr>
          <w:p w14:paraId="73143AA9" w14:textId="5F4BACC9" w:rsidR="00615882" w:rsidRPr="00347F2E" w:rsidRDefault="00615882" w:rsidP="00615882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6A1B5602" w14:textId="50873F84" w:rsidR="00615882" w:rsidRDefault="00AB7A0B" w:rsidP="006158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276" w:type="dxa"/>
          </w:tcPr>
          <w:p w14:paraId="35BF8B3B" w14:textId="20489B99" w:rsidR="00615882" w:rsidRPr="009E5566" w:rsidRDefault="00AB7A0B" w:rsidP="00615882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9</w:t>
            </w:r>
          </w:p>
        </w:tc>
        <w:tc>
          <w:tcPr>
            <w:tcW w:w="1701" w:type="dxa"/>
          </w:tcPr>
          <w:p w14:paraId="104D1D9E" w14:textId="560B982B" w:rsidR="00615882" w:rsidRPr="001F31AF" w:rsidRDefault="009F0491" w:rsidP="00615882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24DBF625" w14:textId="3081B765" w:rsidR="009F0491" w:rsidRPr="009F0491" w:rsidRDefault="009F0491" w:rsidP="009F0491">
            <w:pPr>
              <w:snapToGrid w:val="0"/>
              <w:jc w:val="both"/>
              <w:rPr>
                <w:rFonts w:eastAsia="MS Mincho;MS Gothic"/>
                <w:sz w:val="22"/>
                <w:szCs w:val="22"/>
              </w:rPr>
            </w:pPr>
            <w:r w:rsidRPr="009F0491">
              <w:rPr>
                <w:rFonts w:eastAsia="MS Mincho;MS Gothic"/>
                <w:sz w:val="22"/>
                <w:szCs w:val="22"/>
              </w:rPr>
              <w:t>Advento vakaras</w:t>
            </w:r>
            <w:r>
              <w:rPr>
                <w:rFonts w:eastAsia="MS Mincho;MS Gothic"/>
                <w:sz w:val="22"/>
                <w:szCs w:val="22"/>
              </w:rPr>
              <w:t>,</w:t>
            </w:r>
          </w:p>
          <w:p w14:paraId="257EBDAA" w14:textId="7B6564F2" w:rsidR="009F0491" w:rsidRPr="009F0491" w:rsidRDefault="009F0491" w:rsidP="009F0491">
            <w:pPr>
              <w:snapToGrid w:val="0"/>
              <w:jc w:val="both"/>
              <w:rPr>
                <w:rFonts w:eastAsia="MS Mincho;MS Gothic"/>
                <w:sz w:val="22"/>
                <w:szCs w:val="22"/>
              </w:rPr>
            </w:pPr>
            <w:r w:rsidRPr="009F0491">
              <w:rPr>
                <w:rFonts w:eastAsia="MS Mincho;MS Gothic"/>
                <w:sz w:val="22"/>
                <w:szCs w:val="22"/>
              </w:rPr>
              <w:t>Trys karaliai</w:t>
            </w:r>
            <w:r>
              <w:rPr>
                <w:rFonts w:eastAsia="MS Mincho;MS Gothic"/>
                <w:sz w:val="22"/>
                <w:szCs w:val="22"/>
              </w:rPr>
              <w:t>,</w:t>
            </w:r>
          </w:p>
          <w:p w14:paraId="0A3EDC88" w14:textId="7BDE8E26" w:rsidR="009F0491" w:rsidRPr="009F0491" w:rsidRDefault="009F0491" w:rsidP="009F0491">
            <w:pPr>
              <w:snapToGrid w:val="0"/>
              <w:jc w:val="both"/>
              <w:rPr>
                <w:rFonts w:eastAsia="MS Mincho;MS Gothic"/>
                <w:sz w:val="22"/>
                <w:szCs w:val="22"/>
              </w:rPr>
            </w:pPr>
            <w:r w:rsidRPr="009F0491">
              <w:rPr>
                <w:rFonts w:eastAsia="MS Mincho;MS Gothic"/>
                <w:sz w:val="22"/>
                <w:szCs w:val="22"/>
              </w:rPr>
              <w:t>Joninės</w:t>
            </w:r>
            <w:r>
              <w:rPr>
                <w:rFonts w:eastAsia="MS Mincho;MS Gothic"/>
                <w:sz w:val="22"/>
                <w:szCs w:val="22"/>
              </w:rPr>
              <w:t>,</w:t>
            </w:r>
          </w:p>
          <w:p w14:paraId="289F029B" w14:textId="240039EC" w:rsidR="009F0491" w:rsidRDefault="009F0491" w:rsidP="009F0491">
            <w:pPr>
              <w:snapToGrid w:val="0"/>
              <w:jc w:val="both"/>
              <w:rPr>
                <w:rFonts w:eastAsia="MS Mincho;MS Gothic"/>
                <w:sz w:val="22"/>
                <w:szCs w:val="22"/>
              </w:rPr>
            </w:pPr>
            <w:r w:rsidRPr="009F0491">
              <w:rPr>
                <w:rFonts w:eastAsia="MS Mincho;MS Gothic"/>
                <w:sz w:val="22"/>
                <w:szCs w:val="22"/>
              </w:rPr>
              <w:t xml:space="preserve">Užgavėnės </w:t>
            </w:r>
            <w:r>
              <w:rPr>
                <w:rFonts w:eastAsia="MS Mincho;MS Gothic"/>
                <w:sz w:val="22"/>
                <w:szCs w:val="22"/>
              </w:rPr>
              <w:t>,</w:t>
            </w:r>
          </w:p>
          <w:p w14:paraId="7733CCCC" w14:textId="37BADECA" w:rsidR="009F0491" w:rsidRPr="009F0491" w:rsidRDefault="009F0491" w:rsidP="009F0491">
            <w:pPr>
              <w:snapToGrid w:val="0"/>
              <w:jc w:val="both"/>
              <w:rPr>
                <w:rFonts w:eastAsia="MS Mincho;MS Gothic"/>
                <w:sz w:val="22"/>
                <w:szCs w:val="22"/>
              </w:rPr>
            </w:pPr>
            <w:r w:rsidRPr="009F0491">
              <w:rPr>
                <w:rFonts w:eastAsia="MS Mincho;MS Gothic"/>
                <w:sz w:val="22"/>
                <w:szCs w:val="22"/>
              </w:rPr>
              <w:t>Atvelykio šventė</w:t>
            </w:r>
            <w:r>
              <w:rPr>
                <w:rFonts w:eastAsia="MS Mincho;MS Gothic"/>
                <w:sz w:val="22"/>
                <w:szCs w:val="22"/>
              </w:rPr>
              <w:t>.</w:t>
            </w:r>
          </w:p>
          <w:p w14:paraId="7975FF4D" w14:textId="5ADBF15A" w:rsidR="00615882" w:rsidRPr="009F0491" w:rsidRDefault="009F0491" w:rsidP="009F0491">
            <w:pPr>
              <w:snapToGrid w:val="0"/>
              <w:rPr>
                <w:rFonts w:eastAsia="MS Mincho;MS Gothic"/>
                <w:sz w:val="22"/>
                <w:szCs w:val="22"/>
              </w:rPr>
            </w:pPr>
            <w:r>
              <w:rPr>
                <w:rFonts w:eastAsia="MS Mincho;MS Gothic"/>
                <w:sz w:val="22"/>
                <w:szCs w:val="22"/>
              </w:rPr>
              <w:t>Parodyti 3 Velykų spektakliai</w:t>
            </w:r>
            <w:r w:rsidRPr="009F0491">
              <w:rPr>
                <w:rFonts w:eastAsia="MS Mincho;MS Gothic"/>
                <w:sz w:val="22"/>
                <w:szCs w:val="22"/>
              </w:rPr>
              <w:t xml:space="preserve"> vaikams </w:t>
            </w:r>
          </w:p>
        </w:tc>
      </w:tr>
      <w:tr w:rsidR="00AB7A0B" w:rsidRPr="001F4FF3" w14:paraId="1C36EF0B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 w:val="restart"/>
            <w:shd w:val="clear" w:color="auto" w:fill="DEEAF6" w:themeFill="accent5" w:themeFillTint="33"/>
          </w:tcPr>
          <w:p w14:paraId="31B4C5AA" w14:textId="027D2EB9" w:rsidR="00AB7A0B" w:rsidRPr="00347F2E" w:rsidRDefault="00AB7A0B" w:rsidP="00615882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E2EFD9" w:themeFill="accent6" w:themeFillTint="33"/>
          </w:tcPr>
          <w:p w14:paraId="7F0FD71B" w14:textId="17762BC0" w:rsidR="00AB7A0B" w:rsidRPr="00347F2E" w:rsidRDefault="00AB7A0B" w:rsidP="00615882">
            <w:pPr>
              <w:jc w:val="center"/>
              <w:rPr>
                <w:b/>
                <w:bCs/>
              </w:rPr>
            </w:pPr>
            <w:r w:rsidRPr="00347F2E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</w:p>
        </w:tc>
        <w:tc>
          <w:tcPr>
            <w:tcW w:w="506" w:type="dxa"/>
            <w:vMerge w:val="restart"/>
            <w:shd w:val="clear" w:color="auto" w:fill="F7CAAC" w:themeFill="accent2" w:themeFillTint="66"/>
          </w:tcPr>
          <w:p w14:paraId="1DBC2A89" w14:textId="2B79359A" w:rsidR="00AB7A0B" w:rsidRPr="00347F2E" w:rsidRDefault="00AB7A0B" w:rsidP="00615882">
            <w:pPr>
              <w:jc w:val="center"/>
              <w:rPr>
                <w:b/>
                <w:bCs/>
              </w:rPr>
            </w:pPr>
            <w:r w:rsidRPr="009E6AF6">
              <w:rPr>
                <w:b/>
                <w:bCs/>
              </w:rPr>
              <w:t>02</w:t>
            </w:r>
          </w:p>
        </w:tc>
        <w:tc>
          <w:tcPr>
            <w:tcW w:w="2551" w:type="dxa"/>
            <w:gridSpan w:val="3"/>
            <w:vMerge w:val="restart"/>
            <w:shd w:val="clear" w:color="auto" w:fill="F7CAAC" w:themeFill="accent2" w:themeFillTint="66"/>
          </w:tcPr>
          <w:p w14:paraId="56B889D5" w14:textId="640A1F0C" w:rsidR="00AB7A0B" w:rsidRPr="001B3B21" w:rsidRDefault="00AB7A0B" w:rsidP="00615882">
            <w:pPr>
              <w:rPr>
                <w:rFonts w:eastAsia="MS Mincho"/>
                <w:bCs/>
                <w:color w:val="FF0000"/>
              </w:rPr>
            </w:pPr>
            <w:r w:rsidRPr="009E6AF6">
              <w:rPr>
                <w:rFonts w:eastAsia="MS Mincho"/>
                <w:bCs/>
              </w:rPr>
              <w:t>Sudaryti sąlygų miesto gyventojams dalyvauti mėgėjų meno veikloje</w:t>
            </w:r>
          </w:p>
        </w:tc>
        <w:tc>
          <w:tcPr>
            <w:tcW w:w="2410" w:type="dxa"/>
          </w:tcPr>
          <w:p w14:paraId="008C95D6" w14:textId="735601D9" w:rsidR="00AB7A0B" w:rsidRPr="00480874" w:rsidRDefault="00AB7A0B" w:rsidP="00615882">
            <w:pPr>
              <w:rPr>
                <w:rFonts w:eastAsia="MS Mincho"/>
                <w:bCs/>
              </w:rPr>
            </w:pPr>
            <w:r w:rsidRPr="003D7D7F">
              <w:rPr>
                <w:rFonts w:eastAsia="MS Mincho"/>
                <w:bCs/>
              </w:rPr>
              <w:t>Mėgėjų meno kolektyv</w:t>
            </w:r>
            <w:r>
              <w:rPr>
                <w:rFonts w:eastAsia="MS Mincho"/>
                <w:bCs/>
              </w:rPr>
              <w:t>ų, studijų, būrelių</w:t>
            </w:r>
            <w:r w:rsidRPr="003D7D7F">
              <w:rPr>
                <w:rFonts w:eastAsia="MS Mincho"/>
                <w:bCs/>
              </w:rPr>
              <w:t xml:space="preserve"> skaičius</w:t>
            </w:r>
          </w:p>
        </w:tc>
        <w:tc>
          <w:tcPr>
            <w:tcW w:w="1276" w:type="dxa"/>
          </w:tcPr>
          <w:p w14:paraId="2C5CE3F9" w14:textId="4591D0A7" w:rsidR="00AB7A0B" w:rsidRPr="00347F2E" w:rsidRDefault="00AB7A0B" w:rsidP="00615882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02A287E7" w14:textId="6F9C7847" w:rsidR="00AB7A0B" w:rsidRDefault="00AB7A0B" w:rsidP="006158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276" w:type="dxa"/>
          </w:tcPr>
          <w:p w14:paraId="304449A0" w14:textId="1C85F993" w:rsidR="00AB7A0B" w:rsidRPr="009E5566" w:rsidRDefault="00AB7A0B" w:rsidP="00615882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24</w:t>
            </w:r>
          </w:p>
        </w:tc>
        <w:tc>
          <w:tcPr>
            <w:tcW w:w="1701" w:type="dxa"/>
          </w:tcPr>
          <w:p w14:paraId="46C950C3" w14:textId="3D7CFF14" w:rsidR="00AB7A0B" w:rsidRPr="001F31AF" w:rsidRDefault="009F0491" w:rsidP="00615882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viršytas</w:t>
            </w:r>
          </w:p>
        </w:tc>
        <w:tc>
          <w:tcPr>
            <w:tcW w:w="2689" w:type="dxa"/>
          </w:tcPr>
          <w:p w14:paraId="3EFFC373" w14:textId="3563CBD1" w:rsidR="009F0491" w:rsidRDefault="009F0491" w:rsidP="009F049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Įsikūrė naujas liaudies šokių kolektyvas </w:t>
            </w:r>
          </w:p>
          <w:p w14:paraId="342C2291" w14:textId="285B55E3" w:rsidR="00AB7A0B" w:rsidRPr="009E5566" w:rsidRDefault="009F0491" w:rsidP="009F0491">
            <w:pPr>
              <w:rPr>
                <w:rFonts w:eastAsia="MS Mincho"/>
                <w:szCs w:val="24"/>
              </w:rPr>
            </w:pPr>
            <w:r>
              <w:rPr>
                <w:rFonts w:eastAsia="MS Mincho;MS Gothic"/>
              </w:rPr>
              <w:t>,,Au</w:t>
            </w:r>
            <w:r w:rsidR="008A7ED5">
              <w:rPr>
                <w:rFonts w:eastAsia="MS Mincho;MS Gothic"/>
              </w:rPr>
              <w:t>k</w:t>
            </w:r>
            <w:r>
              <w:rPr>
                <w:rFonts w:eastAsia="MS Mincho;MS Gothic"/>
              </w:rPr>
              <w:t>štaitukai“, vad. Justas Nagrockis</w:t>
            </w:r>
          </w:p>
        </w:tc>
      </w:tr>
      <w:tr w:rsidR="00AB7A0B" w:rsidRPr="001F4FF3" w14:paraId="6C250E15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01E0410E" w14:textId="77777777" w:rsidR="00AB7A0B" w:rsidRPr="00347F2E" w:rsidRDefault="00AB7A0B" w:rsidP="00615882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132C6F09" w14:textId="77777777" w:rsidR="00AB7A0B" w:rsidRPr="00347F2E" w:rsidRDefault="00AB7A0B" w:rsidP="00615882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2AAC618C" w14:textId="77777777" w:rsidR="00AB7A0B" w:rsidRPr="009E6AF6" w:rsidRDefault="00AB7A0B" w:rsidP="0061588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322707F5" w14:textId="77777777" w:rsidR="00AB7A0B" w:rsidRPr="009E6AF6" w:rsidRDefault="00AB7A0B" w:rsidP="00615882">
            <w:pPr>
              <w:rPr>
                <w:rFonts w:eastAsia="MS Mincho"/>
                <w:bCs/>
              </w:rPr>
            </w:pPr>
          </w:p>
        </w:tc>
        <w:tc>
          <w:tcPr>
            <w:tcW w:w="2410" w:type="dxa"/>
          </w:tcPr>
          <w:p w14:paraId="1E692284" w14:textId="649A3C47" w:rsidR="00AB7A0B" w:rsidRPr="003D7D7F" w:rsidRDefault="00AB7A0B" w:rsidP="00615882">
            <w:pPr>
              <w:rPr>
                <w:rFonts w:eastAsia="MS Mincho"/>
                <w:bCs/>
              </w:rPr>
            </w:pPr>
            <w:r w:rsidRPr="003D7D7F">
              <w:rPr>
                <w:rFonts w:eastAsia="MS Mincho"/>
                <w:bCs/>
              </w:rPr>
              <w:t>Mėgėjų meno kolektyvų</w:t>
            </w:r>
            <w:r>
              <w:rPr>
                <w:rFonts w:eastAsia="MS Mincho"/>
                <w:bCs/>
              </w:rPr>
              <w:t>, studijų, būrelių</w:t>
            </w:r>
            <w:r w:rsidRPr="003D7D7F">
              <w:rPr>
                <w:rFonts w:eastAsia="MS Mincho"/>
                <w:bCs/>
              </w:rPr>
              <w:t xml:space="preserve"> dalyvių skaičius per metus</w:t>
            </w:r>
          </w:p>
        </w:tc>
        <w:tc>
          <w:tcPr>
            <w:tcW w:w="1276" w:type="dxa"/>
          </w:tcPr>
          <w:p w14:paraId="425DD3A1" w14:textId="0C076B5A" w:rsidR="00AB7A0B" w:rsidRPr="00347F2E" w:rsidRDefault="00AB7A0B" w:rsidP="00615882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248CB1BD" w14:textId="60BF2704" w:rsidR="00AB7A0B" w:rsidRDefault="00AB7A0B" w:rsidP="006158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</w:t>
            </w:r>
          </w:p>
        </w:tc>
        <w:tc>
          <w:tcPr>
            <w:tcW w:w="1276" w:type="dxa"/>
          </w:tcPr>
          <w:p w14:paraId="448B68DD" w14:textId="5AC450B2" w:rsidR="00AB7A0B" w:rsidRPr="009E5566" w:rsidRDefault="00AB7A0B" w:rsidP="00615882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297</w:t>
            </w:r>
          </w:p>
        </w:tc>
        <w:tc>
          <w:tcPr>
            <w:tcW w:w="1701" w:type="dxa"/>
          </w:tcPr>
          <w:p w14:paraId="3342D1E2" w14:textId="0D6F22A9" w:rsidR="00AB7A0B" w:rsidRPr="001F31AF" w:rsidRDefault="009F0491" w:rsidP="00615882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257A9EA6" w14:textId="389EFC1A" w:rsidR="00AB7A0B" w:rsidRPr="009E5566" w:rsidRDefault="001972AB" w:rsidP="001972AB">
            <w:pPr>
              <w:rPr>
                <w:rFonts w:eastAsia="MS Mincho"/>
                <w:szCs w:val="24"/>
              </w:rPr>
            </w:pPr>
            <w:r>
              <w:rPr>
                <w:rFonts w:eastAsia="MS Mincho;MS Gothic"/>
              </w:rPr>
              <w:t xml:space="preserve">Kolektyvų dalyvių skaičius sumažėjo dėl COVID-19 </w:t>
            </w:r>
            <w:r w:rsidR="009B3445">
              <w:rPr>
                <w:rFonts w:eastAsia="MS Mincho;MS Gothic"/>
              </w:rPr>
              <w:t xml:space="preserve">karantino </w:t>
            </w:r>
            <w:r>
              <w:rPr>
                <w:rFonts w:eastAsia="MS Mincho;MS Gothic"/>
              </w:rPr>
              <w:t>apribojimų. Dalyviai atsisakė dalyvauti virtualiose repeticijose</w:t>
            </w:r>
          </w:p>
        </w:tc>
      </w:tr>
      <w:tr w:rsidR="00DC6C45" w:rsidRPr="001F4FF3" w14:paraId="6069DD15" w14:textId="77777777" w:rsidTr="00B71CCA">
        <w:tblPrEx>
          <w:jc w:val="left"/>
        </w:tblPrEx>
        <w:trPr>
          <w:trHeight w:val="744"/>
        </w:trPr>
        <w:tc>
          <w:tcPr>
            <w:tcW w:w="523" w:type="dxa"/>
            <w:shd w:val="clear" w:color="auto" w:fill="DEEAF6" w:themeFill="accent5" w:themeFillTint="33"/>
          </w:tcPr>
          <w:p w14:paraId="24565D48" w14:textId="1415ED3C" w:rsidR="00DC6C45" w:rsidRPr="00347F2E" w:rsidRDefault="00DC6C45" w:rsidP="006158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26" w:type="dxa"/>
            <w:shd w:val="clear" w:color="auto" w:fill="E2EFD9" w:themeFill="accent6" w:themeFillTint="33"/>
          </w:tcPr>
          <w:p w14:paraId="20454F8D" w14:textId="283AE28D" w:rsidR="00DC6C45" w:rsidRPr="00347F2E" w:rsidRDefault="00DC6C45" w:rsidP="006158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3057" w:type="dxa"/>
            <w:gridSpan w:val="4"/>
            <w:shd w:val="clear" w:color="auto" w:fill="E2EFD9" w:themeFill="accent6" w:themeFillTint="33"/>
          </w:tcPr>
          <w:p w14:paraId="72B11134" w14:textId="791775FA" w:rsidR="00DC6C45" w:rsidRPr="009E6AF6" w:rsidRDefault="00DC6C45" w:rsidP="00615882">
            <w:pPr>
              <w:rPr>
                <w:rFonts w:eastAsia="MS Mincho"/>
                <w:bCs/>
              </w:rPr>
            </w:pPr>
            <w:r w:rsidRPr="00347F2E">
              <w:rPr>
                <w:b/>
                <w:bCs/>
              </w:rPr>
              <w:t>Sudaryti sąlygas miesto gyventojams, ypač jaunimui, dalyvauti kultūros ir meno veikloje, ugdyti jų kūrybiškumą ir meninę raišką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DEDF31D" w14:textId="77777777" w:rsidR="00DC6C45" w:rsidRPr="003D7D7F" w:rsidRDefault="00DC6C45" w:rsidP="00615882">
            <w:pPr>
              <w:rPr>
                <w:rFonts w:eastAsia="MS Mincho"/>
                <w:bCs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C945B1A" w14:textId="77777777" w:rsidR="00DC6C45" w:rsidRPr="00347F2E" w:rsidRDefault="00DC6C45" w:rsidP="00615882">
            <w:pPr>
              <w:jc w:val="center"/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6277DDCB" w14:textId="77777777" w:rsidR="00DC6C45" w:rsidRDefault="00DC6C45" w:rsidP="0061588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2B849D93" w14:textId="77777777" w:rsidR="00DC6C45" w:rsidRDefault="00DC6C45" w:rsidP="00615882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99DC84D" w14:textId="77777777" w:rsidR="00DC6C45" w:rsidRDefault="00DC6C45" w:rsidP="00615882">
            <w:pPr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2689" w:type="dxa"/>
            <w:shd w:val="clear" w:color="auto" w:fill="E2EFD9" w:themeFill="accent6" w:themeFillTint="33"/>
          </w:tcPr>
          <w:p w14:paraId="5519F8C7" w14:textId="77777777" w:rsidR="00DC6C45" w:rsidRDefault="00DC6C45" w:rsidP="001972AB">
            <w:pPr>
              <w:rPr>
                <w:rFonts w:eastAsia="MS Mincho;MS Gothic"/>
              </w:rPr>
            </w:pPr>
          </w:p>
        </w:tc>
      </w:tr>
      <w:tr w:rsidR="00DC6C45" w:rsidRPr="001F4FF3" w14:paraId="0D289DC4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 w:val="restart"/>
            <w:shd w:val="clear" w:color="auto" w:fill="DEEAF6" w:themeFill="accent5" w:themeFillTint="33"/>
          </w:tcPr>
          <w:p w14:paraId="63EA98EA" w14:textId="76120732" w:rsidR="00DC6C45" w:rsidRPr="00347F2E" w:rsidRDefault="00DC6C45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E2EFD9" w:themeFill="accent6" w:themeFillTint="33"/>
          </w:tcPr>
          <w:p w14:paraId="39F92D1D" w14:textId="2CAB1069" w:rsidR="00DC6C45" w:rsidRPr="00347F2E" w:rsidRDefault="00DC6C45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6" w:type="dxa"/>
            <w:vMerge w:val="restart"/>
            <w:shd w:val="clear" w:color="auto" w:fill="F7CAAC" w:themeFill="accent2" w:themeFillTint="66"/>
          </w:tcPr>
          <w:p w14:paraId="27447ECA" w14:textId="39A160BD" w:rsidR="00DC6C45" w:rsidRPr="009E6AF6" w:rsidRDefault="00DC6C45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551" w:type="dxa"/>
            <w:gridSpan w:val="3"/>
            <w:vMerge w:val="restart"/>
            <w:shd w:val="clear" w:color="auto" w:fill="F7CAAC" w:themeFill="accent2" w:themeFillTint="66"/>
          </w:tcPr>
          <w:p w14:paraId="261758F5" w14:textId="77777777" w:rsidR="00DC6C45" w:rsidRDefault="00DC6C45" w:rsidP="00DC6C45">
            <w:pPr>
              <w:rPr>
                <w:rFonts w:eastAsia="MS Mincho"/>
                <w:bCs/>
              </w:rPr>
            </w:pPr>
            <w:r w:rsidRPr="009E6AF6">
              <w:rPr>
                <w:rFonts w:eastAsia="MS Mincho"/>
                <w:bCs/>
              </w:rPr>
              <w:t xml:space="preserve">Rengti  edukacines programas </w:t>
            </w:r>
            <w:r w:rsidRPr="00347F2E">
              <w:rPr>
                <w:rFonts w:eastAsia="MS Mincho"/>
                <w:bCs/>
              </w:rPr>
              <w:t>moksleiviams ir  miesto bendruomenei</w:t>
            </w:r>
            <w:r>
              <w:rPr>
                <w:rFonts w:eastAsia="MS Mincho"/>
                <w:bCs/>
              </w:rPr>
              <w:t>.</w:t>
            </w:r>
          </w:p>
          <w:p w14:paraId="09C0C947" w14:textId="77777777" w:rsidR="00DC6C45" w:rsidRPr="009E6AF6" w:rsidRDefault="00DC6C45" w:rsidP="00DC6C45">
            <w:pPr>
              <w:rPr>
                <w:rFonts w:eastAsia="MS Mincho"/>
                <w:bCs/>
              </w:rPr>
            </w:pPr>
          </w:p>
        </w:tc>
        <w:tc>
          <w:tcPr>
            <w:tcW w:w="2410" w:type="dxa"/>
          </w:tcPr>
          <w:p w14:paraId="43F65D9E" w14:textId="672021C2" w:rsidR="00DC6C45" w:rsidRPr="003D7D7F" w:rsidRDefault="00DC6C45" w:rsidP="00DC6C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 xml:space="preserve">Naujų parengtų edukacinių </w:t>
            </w:r>
            <w:r>
              <w:rPr>
                <w:rFonts w:eastAsia="MS Mincho"/>
                <w:bCs/>
              </w:rPr>
              <w:t>programų</w:t>
            </w:r>
            <w:r w:rsidRPr="00347F2E">
              <w:rPr>
                <w:rFonts w:eastAsia="MS Mincho"/>
                <w:bCs/>
              </w:rPr>
              <w:t xml:space="preserve"> skaičius per metus</w:t>
            </w:r>
          </w:p>
        </w:tc>
        <w:tc>
          <w:tcPr>
            <w:tcW w:w="1276" w:type="dxa"/>
          </w:tcPr>
          <w:p w14:paraId="5D725269" w14:textId="56BC0BC9" w:rsidR="00DC6C45" w:rsidRPr="00347F2E" w:rsidRDefault="00DC6C45" w:rsidP="00DC6C45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05D06216" w14:textId="480D7EF1" w:rsidR="00DC6C45" w:rsidRDefault="00DC6C45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276" w:type="dxa"/>
          </w:tcPr>
          <w:p w14:paraId="264F9499" w14:textId="38A7CCB8" w:rsidR="00DC6C45" w:rsidRDefault="00B25DBF" w:rsidP="00DC6C45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19</w:t>
            </w:r>
          </w:p>
        </w:tc>
        <w:tc>
          <w:tcPr>
            <w:tcW w:w="1701" w:type="dxa"/>
          </w:tcPr>
          <w:p w14:paraId="56048AAC" w14:textId="08DDA2E6" w:rsidR="00DC6C45" w:rsidRDefault="00B25DBF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0748C134" w14:textId="77777777" w:rsidR="00DC6C45" w:rsidRDefault="00DC6C45" w:rsidP="00DC6C45">
            <w:pPr>
              <w:rPr>
                <w:rFonts w:eastAsia="MS Mincho;MS Gothic"/>
              </w:rPr>
            </w:pPr>
          </w:p>
        </w:tc>
      </w:tr>
      <w:tr w:rsidR="00DC6C45" w:rsidRPr="001F4FF3" w14:paraId="72BAA99A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559BE958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5953A969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7997162E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343AD846" w14:textId="77777777" w:rsidR="00DC6C45" w:rsidRPr="009E6AF6" w:rsidRDefault="00DC6C45" w:rsidP="00DC6C45">
            <w:pPr>
              <w:rPr>
                <w:rFonts w:eastAsia="MS Mincho"/>
                <w:bCs/>
              </w:rPr>
            </w:pPr>
          </w:p>
        </w:tc>
        <w:tc>
          <w:tcPr>
            <w:tcW w:w="2410" w:type="dxa"/>
          </w:tcPr>
          <w:p w14:paraId="5087CF1E" w14:textId="071CF59D" w:rsidR="00DC6C45" w:rsidRPr="003D7D7F" w:rsidRDefault="00DC6C45" w:rsidP="00DC6C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Edukacinių programų dalyvių skaičius per metus</w:t>
            </w:r>
          </w:p>
        </w:tc>
        <w:tc>
          <w:tcPr>
            <w:tcW w:w="1276" w:type="dxa"/>
          </w:tcPr>
          <w:p w14:paraId="05219C00" w14:textId="7D074878" w:rsidR="00DC6C45" w:rsidRPr="00347F2E" w:rsidRDefault="00DC6C45" w:rsidP="00DC6C45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756A6744" w14:textId="48CBC029" w:rsidR="00DC6C45" w:rsidRDefault="00DC6C45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37500</w:t>
            </w:r>
          </w:p>
        </w:tc>
        <w:tc>
          <w:tcPr>
            <w:tcW w:w="1276" w:type="dxa"/>
          </w:tcPr>
          <w:p w14:paraId="0E088F8C" w14:textId="189182EC" w:rsidR="00DC6C45" w:rsidRDefault="00B25DBF" w:rsidP="00DC6C45">
            <w:pPr>
              <w:jc w:val="center"/>
              <w:rPr>
                <w:rFonts w:eastAsia="MS Mincho"/>
                <w:szCs w:val="24"/>
              </w:rPr>
            </w:pPr>
            <w:r w:rsidRPr="008A7ED5">
              <w:rPr>
                <w:rFonts w:eastAsia="MS Mincho"/>
                <w:szCs w:val="24"/>
              </w:rPr>
              <w:t>12228</w:t>
            </w:r>
          </w:p>
        </w:tc>
        <w:tc>
          <w:tcPr>
            <w:tcW w:w="1701" w:type="dxa"/>
          </w:tcPr>
          <w:p w14:paraId="79779A70" w14:textId="384B0C20" w:rsidR="00DC6C45" w:rsidRDefault="00B25DBF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0191AA3F" w14:textId="4C3CF3A0" w:rsidR="00DC6C45" w:rsidRDefault="00B25DBF" w:rsidP="00DC6C4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Iš 12 228 dalyvių skaičiaus, 11465 virtualūs dalyviai.</w:t>
            </w:r>
          </w:p>
          <w:p w14:paraId="7C6CBDCF" w14:textId="0449E0D8" w:rsidR="00B25DBF" w:rsidRDefault="00B25DBF" w:rsidP="00DC6C45">
            <w:pPr>
              <w:rPr>
                <w:rFonts w:eastAsia="MS Mincho;MS Gothic"/>
              </w:rPr>
            </w:pPr>
          </w:p>
        </w:tc>
      </w:tr>
      <w:tr w:rsidR="00DC6C45" w:rsidRPr="001F4FF3" w14:paraId="2DD4F117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3E26F436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77739BF9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29338FED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3A25434D" w14:textId="77777777" w:rsidR="00DC6C45" w:rsidRPr="009E6AF6" w:rsidRDefault="00DC6C45" w:rsidP="00DC6C45">
            <w:pPr>
              <w:rPr>
                <w:rFonts w:eastAsia="MS Mincho"/>
                <w:bCs/>
              </w:rPr>
            </w:pPr>
          </w:p>
        </w:tc>
        <w:tc>
          <w:tcPr>
            <w:tcW w:w="2410" w:type="dxa"/>
          </w:tcPr>
          <w:p w14:paraId="4293B066" w14:textId="1B742BE4" w:rsidR="00DC6C45" w:rsidRPr="003D7D7F" w:rsidRDefault="00DC6C45" w:rsidP="00DC6C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Pravestų edukacinių programų skaičius per metus</w:t>
            </w:r>
          </w:p>
        </w:tc>
        <w:tc>
          <w:tcPr>
            <w:tcW w:w="1276" w:type="dxa"/>
          </w:tcPr>
          <w:p w14:paraId="36E30136" w14:textId="52C48CE3" w:rsidR="00DC6C45" w:rsidRPr="00347F2E" w:rsidRDefault="00DC6C45" w:rsidP="00DC6C45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3DB24B62" w14:textId="4B97D237" w:rsidR="00DC6C45" w:rsidRDefault="00DC6C45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276" w:type="dxa"/>
          </w:tcPr>
          <w:p w14:paraId="7C02D57A" w14:textId="6B3B1893" w:rsidR="00DC6C45" w:rsidRDefault="009B3445" w:rsidP="00DC6C45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42</w:t>
            </w:r>
          </w:p>
        </w:tc>
        <w:tc>
          <w:tcPr>
            <w:tcW w:w="1701" w:type="dxa"/>
          </w:tcPr>
          <w:p w14:paraId="13C49239" w14:textId="1ED2AFE9" w:rsidR="00DC6C45" w:rsidRDefault="009B3445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772A5392" w14:textId="21437E89" w:rsidR="00DC6C45" w:rsidRDefault="009B3445" w:rsidP="00DC6C4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Dėl COVID-19 karantino apribojimų, nebuvo galimybės vykdyti edukacinę veiklą.</w:t>
            </w:r>
          </w:p>
        </w:tc>
      </w:tr>
      <w:tr w:rsidR="00DC6C45" w:rsidRPr="001F4FF3" w14:paraId="30E7401D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47BC597E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1FC20287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70E7C105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05E4BDB4" w14:textId="77777777" w:rsidR="00DC6C45" w:rsidRPr="009E6AF6" w:rsidRDefault="00DC6C45" w:rsidP="00DC6C45">
            <w:pPr>
              <w:rPr>
                <w:rFonts w:eastAsia="MS Mincho"/>
                <w:bCs/>
              </w:rPr>
            </w:pPr>
          </w:p>
        </w:tc>
        <w:tc>
          <w:tcPr>
            <w:tcW w:w="2410" w:type="dxa"/>
          </w:tcPr>
          <w:p w14:paraId="334E509F" w14:textId="595DD01B" w:rsidR="00DC6C45" w:rsidRPr="003D7D7F" w:rsidRDefault="00DC6C45" w:rsidP="00DC6C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Lankytojų pasitenkinimo edukacinėmis programomis vertinimas</w:t>
            </w:r>
          </w:p>
        </w:tc>
        <w:tc>
          <w:tcPr>
            <w:tcW w:w="1276" w:type="dxa"/>
          </w:tcPr>
          <w:p w14:paraId="7F058E5F" w14:textId="77777777" w:rsidR="00DC6C45" w:rsidRPr="00347F2E" w:rsidRDefault="00DC6C45" w:rsidP="00DC6C45">
            <w:pPr>
              <w:jc w:val="center"/>
            </w:pPr>
            <w:r w:rsidRPr="00347F2E">
              <w:t>Teigiamas,</w:t>
            </w:r>
          </w:p>
          <w:p w14:paraId="5E77C05F" w14:textId="1333C84D" w:rsidR="00DC6C45" w:rsidRPr="00347F2E" w:rsidRDefault="00DC6C45" w:rsidP="00DC6C45">
            <w:pPr>
              <w:jc w:val="center"/>
            </w:pPr>
            <w:r w:rsidRPr="00347F2E">
              <w:t>neigiamas</w:t>
            </w:r>
          </w:p>
        </w:tc>
        <w:tc>
          <w:tcPr>
            <w:tcW w:w="1275" w:type="dxa"/>
          </w:tcPr>
          <w:p w14:paraId="331BE9D5" w14:textId="3B9C49FE" w:rsidR="00DC6C45" w:rsidRDefault="00DC6C45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Teigiamas</w:t>
            </w:r>
          </w:p>
        </w:tc>
        <w:tc>
          <w:tcPr>
            <w:tcW w:w="1276" w:type="dxa"/>
          </w:tcPr>
          <w:p w14:paraId="50E66ABE" w14:textId="308D8CBA" w:rsidR="00DC6C45" w:rsidRDefault="00DC6C45" w:rsidP="00DC6C45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Teigiamas</w:t>
            </w:r>
          </w:p>
        </w:tc>
        <w:tc>
          <w:tcPr>
            <w:tcW w:w="1701" w:type="dxa"/>
          </w:tcPr>
          <w:p w14:paraId="3299D71D" w14:textId="1A0E2765" w:rsidR="00DC6C45" w:rsidRDefault="009B3445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52DE3014" w14:textId="40027245" w:rsidR="00DC6C45" w:rsidRDefault="00DE218C" w:rsidP="00DC6C4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Edukacinių programų pagrindinis užsakovas miesto švietimo įstaigos</w:t>
            </w:r>
            <w:r w:rsidR="00B83C70">
              <w:rPr>
                <w:rFonts w:eastAsia="MS Mincho;MS Gothic"/>
              </w:rPr>
              <w:t xml:space="preserve">. Atsiliepimai yra teigiami, kas rodo mokyklų aktyvų </w:t>
            </w:r>
            <w:r w:rsidR="00B14A6A">
              <w:rPr>
                <w:rFonts w:eastAsia="MS Mincho;MS Gothic"/>
              </w:rPr>
              <w:t xml:space="preserve">susidomėjimą ir </w:t>
            </w:r>
            <w:r w:rsidR="00B83C70">
              <w:rPr>
                <w:rFonts w:eastAsia="MS Mincho;MS Gothic"/>
              </w:rPr>
              <w:t xml:space="preserve">dalyvavimą </w:t>
            </w:r>
            <w:r>
              <w:rPr>
                <w:rFonts w:eastAsia="MS Mincho;MS Gothic"/>
              </w:rPr>
              <w:t xml:space="preserve"> mūsų </w:t>
            </w:r>
            <w:r w:rsidR="00B83C70">
              <w:rPr>
                <w:rFonts w:eastAsia="MS Mincho;MS Gothic"/>
              </w:rPr>
              <w:t xml:space="preserve">rengiamose edukacinėse programose. </w:t>
            </w:r>
          </w:p>
        </w:tc>
      </w:tr>
      <w:tr w:rsidR="00995E9D" w:rsidRPr="001F4FF3" w14:paraId="5F363183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 w:val="restart"/>
            <w:shd w:val="clear" w:color="auto" w:fill="DEEAF6" w:themeFill="accent5" w:themeFillTint="33"/>
          </w:tcPr>
          <w:p w14:paraId="50C25756" w14:textId="7CA8624B" w:rsidR="00995E9D" w:rsidRDefault="00995E9D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E2EFD9" w:themeFill="accent6" w:themeFillTint="33"/>
          </w:tcPr>
          <w:p w14:paraId="4A9D5190" w14:textId="62CFE36F" w:rsidR="00995E9D" w:rsidRDefault="00995E9D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6" w:type="dxa"/>
            <w:vMerge w:val="restart"/>
            <w:shd w:val="clear" w:color="auto" w:fill="F7CAAC" w:themeFill="accent2" w:themeFillTint="66"/>
          </w:tcPr>
          <w:p w14:paraId="104EDA8E" w14:textId="5C5513D5" w:rsidR="00995E9D" w:rsidRDefault="00995E9D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551" w:type="dxa"/>
            <w:gridSpan w:val="3"/>
            <w:vMerge w:val="restart"/>
            <w:shd w:val="clear" w:color="auto" w:fill="F7CAAC" w:themeFill="accent2" w:themeFillTint="66"/>
          </w:tcPr>
          <w:p w14:paraId="3C2339E0" w14:textId="7CB0977D" w:rsidR="00995E9D" w:rsidRPr="009E6AF6" w:rsidRDefault="00995E9D" w:rsidP="00DC6C45">
            <w:pPr>
              <w:rPr>
                <w:rFonts w:eastAsia="MS Mincho"/>
                <w:bCs/>
              </w:rPr>
            </w:pPr>
            <w:r w:rsidRPr="009E6AF6">
              <w:t xml:space="preserve">Organizuoti </w:t>
            </w:r>
            <w:r>
              <w:t xml:space="preserve">renginius, skatinančius </w:t>
            </w:r>
            <w:r w:rsidRPr="00347F2E">
              <w:t xml:space="preserve">bendruomenės įtrauktį </w:t>
            </w:r>
            <w:r>
              <w:t>į</w:t>
            </w:r>
            <w:r w:rsidRPr="00347F2E">
              <w:t xml:space="preserve"> kūrybiškumą</w:t>
            </w:r>
          </w:p>
        </w:tc>
        <w:tc>
          <w:tcPr>
            <w:tcW w:w="2410" w:type="dxa"/>
          </w:tcPr>
          <w:p w14:paraId="2E701A5F" w14:textId="2BFC004F" w:rsidR="00995E9D" w:rsidRPr="003D7D7F" w:rsidRDefault="00995E9D" w:rsidP="00DC6C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Suorganizuotų renginių skaičius per metus</w:t>
            </w:r>
          </w:p>
        </w:tc>
        <w:tc>
          <w:tcPr>
            <w:tcW w:w="1276" w:type="dxa"/>
          </w:tcPr>
          <w:p w14:paraId="1DB079BE" w14:textId="7DA49F87" w:rsidR="00995E9D" w:rsidRPr="00347F2E" w:rsidRDefault="00995E9D" w:rsidP="00DC6C45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163B2F97" w14:textId="5E3045CB" w:rsidR="00995E9D" w:rsidRDefault="00995E9D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</w:t>
            </w:r>
          </w:p>
        </w:tc>
        <w:tc>
          <w:tcPr>
            <w:tcW w:w="1276" w:type="dxa"/>
          </w:tcPr>
          <w:p w14:paraId="779D64DB" w14:textId="640B2349" w:rsidR="00995E9D" w:rsidRDefault="00995E9D" w:rsidP="00DC6C45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314</w:t>
            </w:r>
          </w:p>
        </w:tc>
        <w:tc>
          <w:tcPr>
            <w:tcW w:w="1701" w:type="dxa"/>
          </w:tcPr>
          <w:p w14:paraId="6C331DD1" w14:textId="29F1764A" w:rsidR="00995E9D" w:rsidRDefault="00995E9D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000BC94D" w14:textId="5BD15992" w:rsidR="00995E9D" w:rsidRDefault="00995E9D" w:rsidP="009B344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Dėl COVID-19 karantino apribojimų, nebuvo galimybės organizuoti renginius.</w:t>
            </w:r>
          </w:p>
        </w:tc>
      </w:tr>
      <w:tr w:rsidR="00995E9D" w:rsidRPr="001F4FF3" w14:paraId="1165917E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3B9113B7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47AE1A83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7D3BF4EB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002FD9B4" w14:textId="77777777" w:rsidR="00995E9D" w:rsidRPr="009E6AF6" w:rsidRDefault="00995E9D" w:rsidP="00DC6C45"/>
        </w:tc>
        <w:tc>
          <w:tcPr>
            <w:tcW w:w="2410" w:type="dxa"/>
          </w:tcPr>
          <w:p w14:paraId="46BF8B75" w14:textId="2F88ED2A" w:rsidR="00995E9D" w:rsidRPr="003D7D7F" w:rsidRDefault="00995E9D" w:rsidP="00DC6C45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R</w:t>
            </w:r>
            <w:r w:rsidRPr="00347F2E">
              <w:rPr>
                <w:rFonts w:eastAsia="MS Mincho"/>
                <w:bCs/>
              </w:rPr>
              <w:t>enginių lankytojų skaičius per metus</w:t>
            </w:r>
          </w:p>
        </w:tc>
        <w:tc>
          <w:tcPr>
            <w:tcW w:w="1276" w:type="dxa"/>
          </w:tcPr>
          <w:p w14:paraId="3D55E2C5" w14:textId="32FF261F" w:rsidR="00995E9D" w:rsidRPr="00347F2E" w:rsidRDefault="00995E9D" w:rsidP="00DC6C45">
            <w:pPr>
              <w:jc w:val="center"/>
            </w:pPr>
            <w:r w:rsidRPr="00347F2E">
              <w:t>Vnt.</w:t>
            </w:r>
          </w:p>
        </w:tc>
        <w:tc>
          <w:tcPr>
            <w:tcW w:w="1275" w:type="dxa"/>
          </w:tcPr>
          <w:p w14:paraId="22E96A92" w14:textId="7CF26604" w:rsidR="00995E9D" w:rsidRDefault="00995E9D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233500</w:t>
            </w:r>
          </w:p>
        </w:tc>
        <w:tc>
          <w:tcPr>
            <w:tcW w:w="1276" w:type="dxa"/>
          </w:tcPr>
          <w:p w14:paraId="6FAA360F" w14:textId="33491787" w:rsidR="00995E9D" w:rsidRDefault="00995E9D" w:rsidP="00DC6C45">
            <w:pPr>
              <w:jc w:val="center"/>
              <w:rPr>
                <w:rFonts w:eastAsia="MS Mincho"/>
                <w:szCs w:val="24"/>
              </w:rPr>
            </w:pPr>
            <w:r w:rsidRPr="008A7ED5">
              <w:rPr>
                <w:rFonts w:eastAsia="MS Mincho"/>
                <w:szCs w:val="24"/>
              </w:rPr>
              <w:t>199279</w:t>
            </w:r>
          </w:p>
        </w:tc>
        <w:tc>
          <w:tcPr>
            <w:tcW w:w="1701" w:type="dxa"/>
          </w:tcPr>
          <w:p w14:paraId="6FE8C12D" w14:textId="3B5816AB" w:rsidR="00995E9D" w:rsidRDefault="00995E9D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4F47D28F" w14:textId="69CB1365" w:rsidR="00995E9D" w:rsidRDefault="00995E9D" w:rsidP="00DC6C4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Dėl COVID-19 karantino apribojimų, nebuvo galimybės organizuoti renginius tuo pačiu sumažėjo ir lankytojų skaičius</w:t>
            </w:r>
          </w:p>
        </w:tc>
      </w:tr>
      <w:tr w:rsidR="00995E9D" w:rsidRPr="001F4FF3" w14:paraId="3FCFADF1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424A046F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2C98FC4E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0413F7FC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0D1D2224" w14:textId="77777777" w:rsidR="00995E9D" w:rsidRPr="009E6AF6" w:rsidRDefault="00995E9D" w:rsidP="00DC6C45"/>
        </w:tc>
        <w:tc>
          <w:tcPr>
            <w:tcW w:w="2410" w:type="dxa"/>
          </w:tcPr>
          <w:p w14:paraId="31B37D45" w14:textId="01664024" w:rsidR="00995E9D" w:rsidRPr="003D7D7F" w:rsidRDefault="00995E9D" w:rsidP="00DC6C45">
            <w:pPr>
              <w:rPr>
                <w:rFonts w:eastAsia="MS Mincho"/>
                <w:bCs/>
              </w:rPr>
            </w:pPr>
            <w:r w:rsidRPr="00623701">
              <w:rPr>
                <w:rFonts w:eastAsia="MS Mincho"/>
                <w:bCs/>
              </w:rPr>
              <w:t>Lauko renginių skaičius per metus</w:t>
            </w:r>
          </w:p>
        </w:tc>
        <w:tc>
          <w:tcPr>
            <w:tcW w:w="1276" w:type="dxa"/>
          </w:tcPr>
          <w:p w14:paraId="4DD990C3" w14:textId="4AB7667D" w:rsidR="00995E9D" w:rsidRPr="00347F2E" w:rsidRDefault="00995E9D" w:rsidP="00DC6C45">
            <w:pPr>
              <w:jc w:val="center"/>
            </w:pPr>
            <w:r w:rsidRPr="00623701">
              <w:t>Vnt.</w:t>
            </w:r>
          </w:p>
        </w:tc>
        <w:tc>
          <w:tcPr>
            <w:tcW w:w="1275" w:type="dxa"/>
          </w:tcPr>
          <w:p w14:paraId="2E937ABB" w14:textId="7A40AF85" w:rsidR="00995E9D" w:rsidRDefault="00995E9D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76" w:type="dxa"/>
          </w:tcPr>
          <w:p w14:paraId="6AD8355E" w14:textId="2EB40939" w:rsidR="00995E9D" w:rsidRDefault="00995E9D" w:rsidP="00DC6C45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65</w:t>
            </w:r>
          </w:p>
        </w:tc>
        <w:tc>
          <w:tcPr>
            <w:tcW w:w="1701" w:type="dxa"/>
          </w:tcPr>
          <w:p w14:paraId="03844466" w14:textId="2D7C8340" w:rsidR="00995E9D" w:rsidRDefault="00995E9D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viršytas</w:t>
            </w:r>
          </w:p>
        </w:tc>
        <w:tc>
          <w:tcPr>
            <w:tcW w:w="2689" w:type="dxa"/>
          </w:tcPr>
          <w:p w14:paraId="5BE04B17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Sausio 13-oji Laisvės gynėjų diena (2)</w:t>
            </w:r>
          </w:p>
          <w:p w14:paraId="46AD85E0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Vasario 16-oji-Lietuvos Valstybės Atkūrimo diena (2)</w:t>
            </w:r>
          </w:p>
          <w:p w14:paraId="09F5B806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Kovo 11-oji-Lietuvos Nepriklausomybės atkūrimo diena(2)</w:t>
            </w:r>
          </w:p>
          <w:p w14:paraId="32A162E5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 Laiškas istorijai (prezidento akcija) (1)</w:t>
            </w:r>
          </w:p>
          <w:p w14:paraId="745BC52D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Aukštaitiškos Užgavėnės (1) </w:t>
            </w:r>
          </w:p>
          <w:p w14:paraId="7FA85551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Tarptautinė vaikų gynimo diena (1)</w:t>
            </w:r>
          </w:p>
          <w:p w14:paraId="77DDFBEF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Vasarvidžio (Joninių) šventė (1)</w:t>
            </w:r>
          </w:p>
          <w:p w14:paraId="1A16F53D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Liepos 6-oji - Valstybės diena (1)</w:t>
            </w:r>
          </w:p>
          <w:p w14:paraId="7DCAF0E9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Žemės diena, žemės valanda (2)</w:t>
            </w:r>
          </w:p>
          <w:p w14:paraId="6D890CFC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Miesto gimtadienis (38)</w:t>
            </w:r>
          </w:p>
          <w:p w14:paraId="3DC40094" w14:textId="77777777" w:rsidR="00995E9D" w:rsidRDefault="00995E9D" w:rsidP="00073788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 Projektas „Susitikime penktadienį“ (12)</w:t>
            </w:r>
          </w:p>
          <w:p w14:paraId="0440AA3E" w14:textId="2357104C" w:rsidR="00995E9D" w:rsidRDefault="00995E9D" w:rsidP="00073788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Projektas „Panevėžys kviečia“(1)</w:t>
            </w:r>
          </w:p>
        </w:tc>
      </w:tr>
      <w:tr w:rsidR="00995E9D" w:rsidRPr="001F4FF3" w14:paraId="39A8A01B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360890F7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01AE1A9E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0F3FCC6F" w14:textId="77777777" w:rsidR="00995E9D" w:rsidRDefault="00995E9D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1D92782C" w14:textId="77777777" w:rsidR="00995E9D" w:rsidRPr="009E6AF6" w:rsidRDefault="00995E9D" w:rsidP="00DC6C45"/>
        </w:tc>
        <w:tc>
          <w:tcPr>
            <w:tcW w:w="2410" w:type="dxa"/>
          </w:tcPr>
          <w:p w14:paraId="17190328" w14:textId="1524F84E" w:rsidR="00995E9D" w:rsidRPr="003D7D7F" w:rsidRDefault="00995E9D" w:rsidP="00DC6C45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 xml:space="preserve">Lankytojų pasitenkinimo </w:t>
            </w:r>
            <w:r>
              <w:rPr>
                <w:rFonts w:eastAsia="MS Mincho"/>
                <w:bCs/>
              </w:rPr>
              <w:t>renginiais</w:t>
            </w:r>
            <w:r w:rsidRPr="00347F2E">
              <w:rPr>
                <w:rFonts w:eastAsia="MS Mincho"/>
                <w:bCs/>
              </w:rPr>
              <w:t xml:space="preserve"> vertinimas</w:t>
            </w:r>
          </w:p>
        </w:tc>
        <w:tc>
          <w:tcPr>
            <w:tcW w:w="1276" w:type="dxa"/>
          </w:tcPr>
          <w:p w14:paraId="46568088" w14:textId="77777777" w:rsidR="00995E9D" w:rsidRPr="00347F2E" w:rsidRDefault="00995E9D" w:rsidP="00DC6C45">
            <w:pPr>
              <w:jc w:val="center"/>
            </w:pPr>
            <w:r w:rsidRPr="00347F2E">
              <w:t>Teigiamas,</w:t>
            </w:r>
          </w:p>
          <w:p w14:paraId="359AE0D6" w14:textId="7F8DC415" w:rsidR="00995E9D" w:rsidRPr="00347F2E" w:rsidRDefault="00995E9D" w:rsidP="00DC6C45">
            <w:pPr>
              <w:jc w:val="center"/>
            </w:pPr>
            <w:r w:rsidRPr="00347F2E">
              <w:t>neigiamas</w:t>
            </w:r>
          </w:p>
        </w:tc>
        <w:tc>
          <w:tcPr>
            <w:tcW w:w="1275" w:type="dxa"/>
          </w:tcPr>
          <w:p w14:paraId="11B03A47" w14:textId="57C44CEA" w:rsidR="00995E9D" w:rsidRDefault="00995E9D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Teigiamas</w:t>
            </w:r>
          </w:p>
        </w:tc>
        <w:tc>
          <w:tcPr>
            <w:tcW w:w="1276" w:type="dxa"/>
          </w:tcPr>
          <w:p w14:paraId="20C78F3E" w14:textId="1DAA7C8D" w:rsidR="00995E9D" w:rsidRDefault="00995E9D" w:rsidP="00DC6C45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Teigiamas</w:t>
            </w:r>
          </w:p>
          <w:p w14:paraId="30B862AD" w14:textId="77777777" w:rsidR="00995E9D" w:rsidRDefault="00995E9D" w:rsidP="00DC6C45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701" w:type="dxa"/>
          </w:tcPr>
          <w:p w14:paraId="2CAE591F" w14:textId="77777777" w:rsidR="00995E9D" w:rsidRDefault="00995E9D" w:rsidP="00DC6C45">
            <w:pPr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2689" w:type="dxa"/>
          </w:tcPr>
          <w:p w14:paraId="379DBEAC" w14:textId="50A72604" w:rsidR="00995E9D" w:rsidRDefault="00037D5E" w:rsidP="00073788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Kiekvienais metais yra vykdoma KCPBR lankytojų</w:t>
            </w:r>
            <w:r w:rsidR="0002618E">
              <w:rPr>
                <w:rFonts w:eastAsia="MS Mincho;MS Gothic"/>
              </w:rPr>
              <w:t xml:space="preserve"> </w:t>
            </w:r>
            <w:r>
              <w:rPr>
                <w:rFonts w:eastAsia="MS Mincho;MS Gothic"/>
              </w:rPr>
              <w:t xml:space="preserve">kultūrinių poreikių ir jų tenkinimo tyrimas. </w:t>
            </w:r>
            <w:r w:rsidR="0065501C">
              <w:rPr>
                <w:rFonts w:eastAsia="MS Mincho;MS Gothic"/>
              </w:rPr>
              <w:t>Tyrimo metu nustatyta, kad organizuojami renginiai vertinami teigiamai. Daugiausia žmonių lankosi spektakliuose ir koncertuose, taip pat norėtų daugiau renginių/susitikimų su įdomiais</w:t>
            </w:r>
            <w:r w:rsidR="006F729E">
              <w:rPr>
                <w:rFonts w:eastAsia="MS Mincho;MS Gothic"/>
              </w:rPr>
              <w:t xml:space="preserve">/žymiais žmonėmis. Didelę įtaką daro renginio kaina, atlikėjo profesionalumas ir renginio vieta. </w:t>
            </w:r>
          </w:p>
        </w:tc>
      </w:tr>
      <w:tr w:rsidR="00DC6C45" w:rsidRPr="001F4FF3" w14:paraId="7DAA51A4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 w:val="restart"/>
            <w:shd w:val="clear" w:color="auto" w:fill="DEEAF6" w:themeFill="accent5" w:themeFillTint="33"/>
          </w:tcPr>
          <w:p w14:paraId="55CBCC1E" w14:textId="22CEF605" w:rsidR="00DC6C45" w:rsidRDefault="00DC6C45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E2EFD9" w:themeFill="accent6" w:themeFillTint="33"/>
          </w:tcPr>
          <w:p w14:paraId="06628680" w14:textId="22367C44" w:rsidR="00DC6C45" w:rsidRDefault="00DC6C45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6" w:type="dxa"/>
            <w:vMerge w:val="restart"/>
            <w:shd w:val="clear" w:color="auto" w:fill="F7CAAC" w:themeFill="accent2" w:themeFillTint="66"/>
          </w:tcPr>
          <w:p w14:paraId="0CCE89AF" w14:textId="1F4A0B15" w:rsidR="00DC6C45" w:rsidRDefault="00DC6C45" w:rsidP="00DC6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551" w:type="dxa"/>
            <w:gridSpan w:val="3"/>
            <w:vMerge w:val="restart"/>
            <w:shd w:val="clear" w:color="auto" w:fill="F7CAAC" w:themeFill="accent2" w:themeFillTint="66"/>
          </w:tcPr>
          <w:p w14:paraId="5054FA4B" w14:textId="77777777" w:rsidR="00DC6C45" w:rsidRDefault="00DC6C45" w:rsidP="00DC6C45">
            <w:pPr>
              <w:rPr>
                <w:rFonts w:eastAsia="MS Mincho"/>
                <w:bCs/>
              </w:rPr>
            </w:pPr>
            <w:r w:rsidRPr="009E6AF6">
              <w:rPr>
                <w:rFonts w:eastAsia="MS Mincho"/>
                <w:bCs/>
              </w:rPr>
              <w:t xml:space="preserve">Skaitmenizuoti </w:t>
            </w:r>
            <w:r>
              <w:rPr>
                <w:rFonts w:eastAsia="MS Mincho"/>
                <w:bCs/>
              </w:rPr>
              <w:t>kultūrines paslaugas</w:t>
            </w:r>
          </w:p>
          <w:p w14:paraId="6A84C65A" w14:textId="77777777" w:rsidR="00DC6C45" w:rsidRPr="009E6AF6" w:rsidRDefault="00DC6C45" w:rsidP="00DC6C45"/>
        </w:tc>
        <w:tc>
          <w:tcPr>
            <w:tcW w:w="2410" w:type="dxa"/>
          </w:tcPr>
          <w:p w14:paraId="02BA6B5A" w14:textId="01CA2C56" w:rsidR="00DC6C45" w:rsidRPr="00347F2E" w:rsidRDefault="00DC6C45" w:rsidP="00DC6C45">
            <w:pPr>
              <w:rPr>
                <w:rFonts w:eastAsia="MS Mincho"/>
                <w:bCs/>
              </w:rPr>
            </w:pPr>
            <w:r w:rsidRPr="002E39ED">
              <w:rPr>
                <w:rFonts w:eastAsia="MS Mincho"/>
                <w:bCs/>
              </w:rPr>
              <w:t>Suskaitmenintų kultūros produktų (renginių, edukacinių programų, koncertų, spektaklių ir kt.) skaičius</w:t>
            </w:r>
          </w:p>
        </w:tc>
        <w:tc>
          <w:tcPr>
            <w:tcW w:w="1276" w:type="dxa"/>
          </w:tcPr>
          <w:p w14:paraId="44B50A73" w14:textId="44139411" w:rsidR="00DC6C45" w:rsidRPr="00347F2E" w:rsidRDefault="00DC6C45" w:rsidP="00DC6C45">
            <w:pPr>
              <w:jc w:val="center"/>
            </w:pPr>
            <w:r>
              <w:t>Vnt.</w:t>
            </w:r>
          </w:p>
        </w:tc>
        <w:tc>
          <w:tcPr>
            <w:tcW w:w="1275" w:type="dxa"/>
          </w:tcPr>
          <w:p w14:paraId="705EC4CE" w14:textId="2798A660" w:rsidR="00DC6C45" w:rsidRDefault="00DC6C45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76" w:type="dxa"/>
          </w:tcPr>
          <w:p w14:paraId="7EB0FA4F" w14:textId="71DA9193" w:rsidR="00DC6C45" w:rsidRDefault="00073788" w:rsidP="00DC6C45">
            <w:pPr>
              <w:jc w:val="center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64</w:t>
            </w:r>
          </w:p>
        </w:tc>
        <w:tc>
          <w:tcPr>
            <w:tcW w:w="1701" w:type="dxa"/>
          </w:tcPr>
          <w:p w14:paraId="667FA30E" w14:textId="0CAD79BF" w:rsidR="00DC6C45" w:rsidRDefault="00995E9D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499F41C0" w14:textId="77777777" w:rsidR="00DC6C45" w:rsidRDefault="00DC6C45" w:rsidP="00DC6C45">
            <w:pPr>
              <w:rPr>
                <w:rFonts w:eastAsia="MS Mincho;MS Gothic"/>
              </w:rPr>
            </w:pPr>
          </w:p>
        </w:tc>
      </w:tr>
      <w:tr w:rsidR="00DC6C45" w:rsidRPr="001F4FF3" w14:paraId="188AADF2" w14:textId="77777777" w:rsidTr="00AB7A0B">
        <w:tblPrEx>
          <w:jc w:val="left"/>
        </w:tblPrEx>
        <w:trPr>
          <w:trHeight w:val="744"/>
        </w:trPr>
        <w:tc>
          <w:tcPr>
            <w:tcW w:w="523" w:type="dxa"/>
            <w:vMerge/>
            <w:shd w:val="clear" w:color="auto" w:fill="DEEAF6" w:themeFill="accent5" w:themeFillTint="33"/>
          </w:tcPr>
          <w:p w14:paraId="6D219D9B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vMerge/>
            <w:shd w:val="clear" w:color="auto" w:fill="E2EFD9" w:themeFill="accent6" w:themeFillTint="33"/>
          </w:tcPr>
          <w:p w14:paraId="3DA82517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Merge/>
            <w:shd w:val="clear" w:color="auto" w:fill="F7CAAC" w:themeFill="accent2" w:themeFillTint="66"/>
          </w:tcPr>
          <w:p w14:paraId="76A3BED7" w14:textId="77777777" w:rsidR="00DC6C45" w:rsidRDefault="00DC6C45" w:rsidP="00DC6C45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shd w:val="clear" w:color="auto" w:fill="F7CAAC" w:themeFill="accent2" w:themeFillTint="66"/>
          </w:tcPr>
          <w:p w14:paraId="02DD35FF" w14:textId="77777777" w:rsidR="00DC6C45" w:rsidRPr="009E6AF6" w:rsidRDefault="00DC6C45" w:rsidP="00DC6C45">
            <w:pPr>
              <w:rPr>
                <w:rFonts w:eastAsia="MS Mincho"/>
                <w:bCs/>
              </w:rPr>
            </w:pPr>
          </w:p>
        </w:tc>
        <w:tc>
          <w:tcPr>
            <w:tcW w:w="2410" w:type="dxa"/>
          </w:tcPr>
          <w:p w14:paraId="7B6D1CB9" w14:textId="1B3FE1A0" w:rsidR="00DC6C45" w:rsidRPr="002E39ED" w:rsidRDefault="00DC6C45" w:rsidP="00DC6C45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Peržiūrų skaičius</w:t>
            </w:r>
          </w:p>
        </w:tc>
        <w:tc>
          <w:tcPr>
            <w:tcW w:w="1276" w:type="dxa"/>
          </w:tcPr>
          <w:p w14:paraId="23F3E20B" w14:textId="7CBF8040" w:rsidR="00DC6C45" w:rsidRDefault="00DC6C45" w:rsidP="00DC6C45">
            <w:pPr>
              <w:jc w:val="center"/>
            </w:pPr>
            <w:r>
              <w:t>Vnt.</w:t>
            </w:r>
          </w:p>
        </w:tc>
        <w:tc>
          <w:tcPr>
            <w:tcW w:w="1275" w:type="dxa"/>
          </w:tcPr>
          <w:p w14:paraId="5E337BB6" w14:textId="2633870B" w:rsidR="00DC6C45" w:rsidRDefault="00DC6C45" w:rsidP="00DC6C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72150</w:t>
            </w:r>
          </w:p>
        </w:tc>
        <w:tc>
          <w:tcPr>
            <w:tcW w:w="1276" w:type="dxa"/>
          </w:tcPr>
          <w:p w14:paraId="781DEC66" w14:textId="690FACCF" w:rsidR="00DC6C45" w:rsidRDefault="00073788" w:rsidP="00DC6C45">
            <w:pPr>
              <w:jc w:val="center"/>
              <w:rPr>
                <w:rFonts w:eastAsia="MS Mincho"/>
                <w:szCs w:val="24"/>
              </w:rPr>
            </w:pPr>
            <w:r w:rsidRPr="00320BDF">
              <w:rPr>
                <w:rFonts w:eastAsia="MS Mincho"/>
                <w:szCs w:val="24"/>
              </w:rPr>
              <w:t>50040</w:t>
            </w:r>
          </w:p>
        </w:tc>
        <w:tc>
          <w:tcPr>
            <w:tcW w:w="1701" w:type="dxa"/>
          </w:tcPr>
          <w:p w14:paraId="2F030BDA" w14:textId="76245B31" w:rsidR="00DC6C45" w:rsidRDefault="00995E9D" w:rsidP="00DC6C45">
            <w:pPr>
              <w:jc w:val="both"/>
              <w:rPr>
                <w:rFonts w:eastAsia="MS Mincho"/>
                <w:szCs w:val="24"/>
              </w:rPr>
            </w:pPr>
            <w:r>
              <w:rPr>
                <w:rFonts w:eastAsia="MS Mincho"/>
                <w:szCs w:val="24"/>
              </w:rPr>
              <w:t>Planuotas rezultatas nepasiektas</w:t>
            </w:r>
          </w:p>
        </w:tc>
        <w:tc>
          <w:tcPr>
            <w:tcW w:w="2689" w:type="dxa"/>
          </w:tcPr>
          <w:p w14:paraId="22EA7B58" w14:textId="2D7AFE54" w:rsidR="00DC6C45" w:rsidRDefault="00995E9D" w:rsidP="00DC6C45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Žiūrovai daugiau pageidavo lankytis gyvai renginiuose ir nuo rugsėjo lankėsi tik gyvai, todėl peržiūrų skaičius mažesnis nei planuota</w:t>
            </w:r>
          </w:p>
        </w:tc>
      </w:tr>
    </w:tbl>
    <w:p w14:paraId="2A4D536D" w14:textId="77777777" w:rsidR="00BE3630" w:rsidRDefault="00BE3630" w:rsidP="00302949">
      <w:pPr>
        <w:tabs>
          <w:tab w:val="left" w:pos="9624"/>
        </w:tabs>
        <w:jc w:val="both"/>
        <w:rPr>
          <w:szCs w:val="24"/>
        </w:rPr>
      </w:pPr>
    </w:p>
    <w:p w14:paraId="627BA066" w14:textId="50DBA92C" w:rsidR="00995E9D" w:rsidRDefault="00995E9D">
      <w:pPr>
        <w:rPr>
          <w:szCs w:val="24"/>
        </w:rPr>
      </w:pPr>
      <w:r>
        <w:rPr>
          <w:szCs w:val="24"/>
        </w:rPr>
        <w:br w:type="page"/>
      </w:r>
    </w:p>
    <w:p w14:paraId="15F5DB3F" w14:textId="77777777" w:rsidR="00995E9D" w:rsidRDefault="00995E9D" w:rsidP="00302949">
      <w:pPr>
        <w:tabs>
          <w:tab w:val="left" w:pos="9624"/>
        </w:tabs>
        <w:jc w:val="both"/>
        <w:rPr>
          <w:szCs w:val="24"/>
        </w:rPr>
      </w:pPr>
    </w:p>
    <w:p w14:paraId="7375D420" w14:textId="77777777" w:rsidR="00995E9D" w:rsidRDefault="00995E9D" w:rsidP="00995E9D">
      <w:pPr>
        <w:jc w:val="center"/>
        <w:rPr>
          <w:b/>
        </w:rPr>
      </w:pPr>
      <w:r>
        <w:rPr>
          <w:b/>
        </w:rPr>
        <w:t>FINANSAVIMO ŠALTINIŲ SUVESTINĖ</w:t>
      </w:r>
    </w:p>
    <w:p w14:paraId="0A57B4C8" w14:textId="77777777" w:rsidR="00995E9D" w:rsidRDefault="00995E9D" w:rsidP="00995E9D">
      <w:pPr>
        <w:jc w:val="center"/>
        <w:rPr>
          <w:b/>
        </w:rPr>
      </w:pPr>
    </w:p>
    <w:p w14:paraId="61BF1886" w14:textId="77777777" w:rsidR="00995E9D" w:rsidRDefault="00995E9D" w:rsidP="00995E9D">
      <w:pPr>
        <w:jc w:val="center"/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Tūkst. Eur</w:t>
      </w:r>
    </w:p>
    <w:tbl>
      <w:tblPr>
        <w:tblW w:w="1315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96"/>
      </w:tblGrid>
      <w:tr w:rsidR="00995E9D" w14:paraId="4AA19D24" w14:textId="77777777" w:rsidTr="00EA5EA4">
        <w:trPr>
          <w:trHeight w:val="912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14:paraId="7B1CAB89" w14:textId="77777777" w:rsidR="00995E9D" w:rsidRDefault="00995E9D" w:rsidP="00EA5EA4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  <w:vAlign w:val="center"/>
          </w:tcPr>
          <w:p w14:paraId="15EDA554" w14:textId="77777777" w:rsidR="00995E9D" w:rsidRDefault="00995E9D" w:rsidP="00EA5EA4">
            <w:pPr>
              <w:jc w:val="center"/>
            </w:pPr>
            <w:r>
              <w:rPr>
                <w:b/>
                <w:bCs/>
                <w:szCs w:val="24"/>
              </w:rPr>
              <w:t>2021-ųjų metų asignavimų planas</w:t>
            </w:r>
          </w:p>
          <w:p w14:paraId="58EC330C" w14:textId="77777777" w:rsidR="00995E9D" w:rsidRDefault="00995E9D" w:rsidP="00EA5EA4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(įskaitant patikslinimus)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86F41A7" w14:textId="77777777" w:rsidR="00995E9D" w:rsidRDefault="00995E9D" w:rsidP="00EA5EA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2021-aisiais metais panaudoti asignavimai</w:t>
            </w:r>
          </w:p>
          <w:p w14:paraId="5F368BE4" w14:textId="77777777" w:rsidR="00995E9D" w:rsidRDefault="00995E9D" w:rsidP="00EA5EA4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(kasinės išlaidos)</w:t>
            </w:r>
          </w:p>
        </w:tc>
      </w:tr>
      <w:tr w:rsidR="00995E9D" w14:paraId="2AA8A3C3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5165CD3" w14:textId="77777777" w:rsidR="00995E9D" w:rsidRDefault="00995E9D" w:rsidP="00EA5EA4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 IŠ VISO LĖŠŲ: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35F3CFF6" w14:textId="0A6938BC" w:rsidR="00995E9D" w:rsidRDefault="00995E9D" w:rsidP="00995E9D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955,8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57DEAE1" w14:textId="01B235D4" w:rsidR="00995E9D" w:rsidRDefault="00995E9D" w:rsidP="00995E9D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938</w:t>
            </w:r>
          </w:p>
        </w:tc>
      </w:tr>
      <w:tr w:rsidR="00995E9D" w14:paraId="7B8B0E3A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29F4A81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3FA0876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955,8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A23694A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938</w:t>
            </w:r>
          </w:p>
        </w:tc>
      </w:tr>
      <w:tr w:rsidR="00995E9D" w14:paraId="23F72C9E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0ADB8D0" w14:textId="77777777" w:rsidR="00995E9D" w:rsidRDefault="00995E9D" w:rsidP="00EA5EA4">
            <w:r>
              <w:rPr>
                <w:bCs/>
                <w:szCs w:val="24"/>
                <w:lang w:eastAsia="lt-LT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397D336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28E9BAE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995E9D" w14:paraId="61084272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C776B09" w14:textId="77777777" w:rsidR="00995E9D" w:rsidRDefault="00995E9D" w:rsidP="00EA5EA4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6C52169A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43A0616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995E9D" w14:paraId="0D3844FD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4EA020F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05DA97A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955,8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43B97B8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889,4</w:t>
            </w:r>
          </w:p>
        </w:tc>
      </w:tr>
      <w:tr w:rsidR="00995E9D" w14:paraId="56DFF449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2BB5AE7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289B2437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819,9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2C912B7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817,8</w:t>
            </w:r>
          </w:p>
        </w:tc>
      </w:tr>
      <w:tr w:rsidR="00995E9D" w14:paraId="6AB230C2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68AB6D62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2.1.2. </w:t>
            </w:r>
            <w:r>
              <w:t>Valstybės biudžeto specialiosios tikslinės dotacijos lėšos valstybės funkcijoms atlikti (VBSF)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139032C7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DF8BE88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995E9D" w14:paraId="7142D6F3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51057C02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5A734A64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3F9CD3A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995E9D" w14:paraId="2BD14D4E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C3D20EA" w14:textId="77777777" w:rsidR="00995E9D" w:rsidRDefault="00995E9D" w:rsidP="00EA5EA4">
            <w:r>
              <w:rPr>
                <w:bCs/>
                <w:szCs w:val="24"/>
                <w:lang w:eastAsia="lt-LT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0247591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130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1BF1D3B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65,7</w:t>
            </w:r>
          </w:p>
        </w:tc>
      </w:tr>
      <w:tr w:rsidR="00995E9D" w14:paraId="23ECBBB9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78F8041" w14:textId="77777777" w:rsidR="00995E9D" w:rsidRDefault="00995E9D" w:rsidP="00EA5EA4">
            <w:r>
              <w:rPr>
                <w:bCs/>
                <w:szCs w:val="24"/>
                <w:lang w:eastAsia="lt-LT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7380C0F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5,9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C33A278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5,9</w:t>
            </w:r>
          </w:p>
        </w:tc>
      </w:tr>
      <w:tr w:rsidR="00995E9D" w14:paraId="7B8F29D5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BEA71C9" w14:textId="77777777" w:rsidR="00995E9D" w:rsidRDefault="00995E9D" w:rsidP="00EA5EA4">
            <w:r>
              <w:rPr>
                <w:bCs/>
                <w:szCs w:val="24"/>
                <w:lang w:eastAsia="lt-LT"/>
              </w:rPr>
              <w:t>2.1.6.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7C1C1417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C3BC205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995E9D" w14:paraId="2091CC03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E44BF6C" w14:textId="77777777" w:rsidR="00995E9D" w:rsidRDefault="00995E9D" w:rsidP="00EA5EA4">
            <w:r>
              <w:rPr>
                <w:bCs/>
                <w:szCs w:val="24"/>
                <w:lang w:eastAsia="lt-LT"/>
              </w:rPr>
              <w:t>2.1.7.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6E707390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B0E59A4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995E9D" w14:paraId="3B25147D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44C4411" w14:textId="77777777" w:rsidR="00995E9D" w:rsidRDefault="00995E9D" w:rsidP="00EA5EA4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4CDC03C3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F892389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995E9D" w14:paraId="6B75E4C3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88FD176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60634B5F" w14:textId="2CC7BBF7" w:rsidR="00995E9D" w:rsidRPr="00995E9D" w:rsidRDefault="00995E9D" w:rsidP="00995E9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C4F5B7E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48,6</w:t>
            </w:r>
          </w:p>
        </w:tc>
      </w:tr>
      <w:tr w:rsidR="00995E9D" w14:paraId="11AFE98C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4D5ED93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3E07E70F" w14:textId="0582C42F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0380F4D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37,8</w:t>
            </w:r>
          </w:p>
        </w:tc>
      </w:tr>
      <w:tr w:rsidR="00995E9D" w14:paraId="0B62B0C3" w14:textId="77777777" w:rsidTr="00EA5EA4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49F5AE8" w14:textId="77777777" w:rsidR="00995E9D" w:rsidRDefault="00995E9D" w:rsidP="00EA5EA4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</w:tcPr>
          <w:p w14:paraId="106F2EDB" w14:textId="04ACF434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465405B" w14:textId="77777777" w:rsidR="00995E9D" w:rsidRPr="00995E9D" w:rsidRDefault="00995E9D" w:rsidP="00995E9D">
            <w:pPr>
              <w:snapToGrid w:val="0"/>
              <w:jc w:val="center"/>
              <w:rPr>
                <w:szCs w:val="24"/>
                <w:lang w:eastAsia="lt-LT"/>
              </w:rPr>
            </w:pPr>
            <w:r w:rsidRPr="00995E9D">
              <w:rPr>
                <w:szCs w:val="24"/>
                <w:lang w:eastAsia="lt-LT"/>
              </w:rPr>
              <w:t>10,8</w:t>
            </w:r>
          </w:p>
        </w:tc>
      </w:tr>
    </w:tbl>
    <w:p w14:paraId="6423EA2D" w14:textId="77777777" w:rsidR="00995E9D" w:rsidRDefault="00995E9D" w:rsidP="00995E9D">
      <w:pPr>
        <w:jc w:val="both"/>
        <w:rPr>
          <w:iCs/>
          <w:szCs w:val="24"/>
        </w:rPr>
      </w:pPr>
    </w:p>
    <w:p w14:paraId="387C4CE0" w14:textId="6F1984FF" w:rsidR="00995E9D" w:rsidRDefault="00995E9D" w:rsidP="00F67560">
      <w:pPr>
        <w:rPr>
          <w:szCs w:val="24"/>
        </w:rPr>
      </w:pPr>
    </w:p>
    <w:sectPr w:rsidR="00995E9D">
      <w:pgSz w:w="16838" w:h="11906" w:orient="landscape"/>
      <w:pgMar w:top="1701" w:right="851" w:bottom="680" w:left="85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C101A" w14:textId="77777777" w:rsidR="00AC15AD" w:rsidRDefault="00AC15AD">
      <w:r>
        <w:separator/>
      </w:r>
    </w:p>
  </w:endnote>
  <w:endnote w:type="continuationSeparator" w:id="0">
    <w:p w14:paraId="05A05D16" w14:textId="77777777" w:rsidR="00AC15AD" w:rsidRDefault="00AC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  <w:font w:name="Liberation Serif">
    <w:altName w:val="Times New Roman"/>
    <w:charset w:val="BA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16961" w14:textId="77777777" w:rsidR="00AC15AD" w:rsidRDefault="00AC15AD">
      <w:r>
        <w:separator/>
      </w:r>
    </w:p>
  </w:footnote>
  <w:footnote w:type="continuationSeparator" w:id="0">
    <w:p w14:paraId="50286FD4" w14:textId="77777777" w:rsidR="00AC15AD" w:rsidRDefault="00AC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00A"/>
    <w:multiLevelType w:val="multilevel"/>
    <w:tmpl w:val="7A9637C2"/>
    <w:lvl w:ilvl="0">
      <w:start w:val="1"/>
      <w:numFmt w:val="none"/>
      <w:pStyle w:val="Antrat1"/>
      <w:suff w:val="nothing"/>
      <w:lvlText w:val=""/>
      <w:lvlJc w:val="left"/>
      <w:pPr>
        <w:ind w:left="65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65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65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65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65" w:firstLine="0"/>
      </w:pPr>
    </w:lvl>
    <w:lvl w:ilvl="5">
      <w:start w:val="1"/>
      <w:numFmt w:val="none"/>
      <w:suff w:val="nothing"/>
      <w:lvlText w:val=""/>
      <w:lvlJc w:val="left"/>
      <w:pPr>
        <w:ind w:left="65" w:firstLine="0"/>
      </w:pPr>
    </w:lvl>
    <w:lvl w:ilvl="6">
      <w:start w:val="1"/>
      <w:numFmt w:val="none"/>
      <w:suff w:val="nothing"/>
      <w:lvlText w:val=""/>
      <w:lvlJc w:val="left"/>
      <w:pPr>
        <w:ind w:left="65" w:firstLine="0"/>
      </w:pPr>
    </w:lvl>
    <w:lvl w:ilvl="7">
      <w:start w:val="1"/>
      <w:numFmt w:val="none"/>
      <w:suff w:val="nothing"/>
      <w:lvlText w:val=""/>
      <w:lvlJc w:val="left"/>
      <w:pPr>
        <w:ind w:left="65" w:firstLine="0"/>
      </w:pPr>
    </w:lvl>
    <w:lvl w:ilvl="8">
      <w:start w:val="1"/>
      <w:numFmt w:val="none"/>
      <w:suff w:val="nothing"/>
      <w:lvlText w:val=""/>
      <w:lvlJc w:val="left"/>
      <w:pPr>
        <w:ind w:left="65" w:firstLine="0"/>
      </w:pPr>
    </w:lvl>
  </w:abstractNum>
  <w:abstractNum w:abstractNumId="1" w15:restartNumberingAfterBreak="0">
    <w:nsid w:val="02620D33"/>
    <w:multiLevelType w:val="hybridMultilevel"/>
    <w:tmpl w:val="0E227620"/>
    <w:lvl w:ilvl="0" w:tplc="3F6A1AD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;MS Gothic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D74"/>
    <w:multiLevelType w:val="hybridMultilevel"/>
    <w:tmpl w:val="F192F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12D1"/>
    <w:multiLevelType w:val="hybridMultilevel"/>
    <w:tmpl w:val="C2B090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C0A"/>
    <w:multiLevelType w:val="hybridMultilevel"/>
    <w:tmpl w:val="2DDE2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A17"/>
    <w:multiLevelType w:val="multilevel"/>
    <w:tmpl w:val="BE2AF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6" w15:restartNumberingAfterBreak="0">
    <w:nsid w:val="1AAF63AF"/>
    <w:multiLevelType w:val="hybridMultilevel"/>
    <w:tmpl w:val="538CB7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F0728"/>
    <w:multiLevelType w:val="hybridMultilevel"/>
    <w:tmpl w:val="0C30E6FE"/>
    <w:lvl w:ilvl="0" w:tplc="1B9EE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52CDB"/>
    <w:multiLevelType w:val="hybridMultilevel"/>
    <w:tmpl w:val="665EADB6"/>
    <w:lvl w:ilvl="0" w:tplc="E2D838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3F4B01"/>
    <w:multiLevelType w:val="hybridMultilevel"/>
    <w:tmpl w:val="5A784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17389"/>
    <w:multiLevelType w:val="hybridMultilevel"/>
    <w:tmpl w:val="9104BB70"/>
    <w:lvl w:ilvl="0" w:tplc="4D3C743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;MS Gothic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F16"/>
    <w:multiLevelType w:val="hybridMultilevel"/>
    <w:tmpl w:val="165414A8"/>
    <w:lvl w:ilvl="0" w:tplc="797019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2684ED6"/>
    <w:multiLevelType w:val="hybridMultilevel"/>
    <w:tmpl w:val="AC329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9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9B"/>
    <w:rsid w:val="00000D18"/>
    <w:rsid w:val="00001999"/>
    <w:rsid w:val="00012606"/>
    <w:rsid w:val="00015EC8"/>
    <w:rsid w:val="00024FA5"/>
    <w:rsid w:val="0002618E"/>
    <w:rsid w:val="00033309"/>
    <w:rsid w:val="00037D5E"/>
    <w:rsid w:val="0004143C"/>
    <w:rsid w:val="00042385"/>
    <w:rsid w:val="00043BCC"/>
    <w:rsid w:val="0004495B"/>
    <w:rsid w:val="00045BCD"/>
    <w:rsid w:val="00054FA8"/>
    <w:rsid w:val="00057B3F"/>
    <w:rsid w:val="000649B4"/>
    <w:rsid w:val="000672A0"/>
    <w:rsid w:val="00073788"/>
    <w:rsid w:val="00081950"/>
    <w:rsid w:val="000A3A11"/>
    <w:rsid w:val="000C6749"/>
    <w:rsid w:val="000D5C15"/>
    <w:rsid w:val="000E0A0A"/>
    <w:rsid w:val="000E1E4A"/>
    <w:rsid w:val="000E6C36"/>
    <w:rsid w:val="000E749A"/>
    <w:rsid w:val="00103741"/>
    <w:rsid w:val="00103D1F"/>
    <w:rsid w:val="00104892"/>
    <w:rsid w:val="00111797"/>
    <w:rsid w:val="00115C16"/>
    <w:rsid w:val="001335A7"/>
    <w:rsid w:val="00140297"/>
    <w:rsid w:val="00170620"/>
    <w:rsid w:val="001972AB"/>
    <w:rsid w:val="001A5F38"/>
    <w:rsid w:val="001A70F5"/>
    <w:rsid w:val="001D00E0"/>
    <w:rsid w:val="001D7B50"/>
    <w:rsid w:val="001F0F83"/>
    <w:rsid w:val="001F378F"/>
    <w:rsid w:val="00204B01"/>
    <w:rsid w:val="002071C5"/>
    <w:rsid w:val="002155BA"/>
    <w:rsid w:val="00245799"/>
    <w:rsid w:val="002769D8"/>
    <w:rsid w:val="002823F1"/>
    <w:rsid w:val="002A0AA8"/>
    <w:rsid w:val="002B6E21"/>
    <w:rsid w:val="002D603D"/>
    <w:rsid w:val="002E1AB4"/>
    <w:rsid w:val="002E3613"/>
    <w:rsid w:val="002F5D07"/>
    <w:rsid w:val="00302949"/>
    <w:rsid w:val="00320BDF"/>
    <w:rsid w:val="003225B6"/>
    <w:rsid w:val="00330B83"/>
    <w:rsid w:val="00331EB5"/>
    <w:rsid w:val="0033779B"/>
    <w:rsid w:val="00345D29"/>
    <w:rsid w:val="00357DC0"/>
    <w:rsid w:val="00381EB5"/>
    <w:rsid w:val="003A0F32"/>
    <w:rsid w:val="003B3CE4"/>
    <w:rsid w:val="003D5E9F"/>
    <w:rsid w:val="003F1136"/>
    <w:rsid w:val="004108DE"/>
    <w:rsid w:val="0041291A"/>
    <w:rsid w:val="004165E1"/>
    <w:rsid w:val="0044324B"/>
    <w:rsid w:val="00462B2D"/>
    <w:rsid w:val="0046639D"/>
    <w:rsid w:val="0048441C"/>
    <w:rsid w:val="00493B72"/>
    <w:rsid w:val="00496CFA"/>
    <w:rsid w:val="004A1135"/>
    <w:rsid w:val="004A1882"/>
    <w:rsid w:val="004A5157"/>
    <w:rsid w:val="004B1C85"/>
    <w:rsid w:val="004B36E1"/>
    <w:rsid w:val="004C02E1"/>
    <w:rsid w:val="004C6961"/>
    <w:rsid w:val="004F0339"/>
    <w:rsid w:val="005124E4"/>
    <w:rsid w:val="00531EB2"/>
    <w:rsid w:val="00550EE9"/>
    <w:rsid w:val="00552664"/>
    <w:rsid w:val="00577C6F"/>
    <w:rsid w:val="00593660"/>
    <w:rsid w:val="00594BA4"/>
    <w:rsid w:val="005A5308"/>
    <w:rsid w:val="005C7A45"/>
    <w:rsid w:val="005E4788"/>
    <w:rsid w:val="005E5D42"/>
    <w:rsid w:val="00615882"/>
    <w:rsid w:val="006173D3"/>
    <w:rsid w:val="006208FE"/>
    <w:rsid w:val="006230FA"/>
    <w:rsid w:val="0062521F"/>
    <w:rsid w:val="0065501C"/>
    <w:rsid w:val="006600FB"/>
    <w:rsid w:val="00660E1F"/>
    <w:rsid w:val="00672446"/>
    <w:rsid w:val="006D6B41"/>
    <w:rsid w:val="006F729E"/>
    <w:rsid w:val="006F781F"/>
    <w:rsid w:val="00716E6F"/>
    <w:rsid w:val="0073058B"/>
    <w:rsid w:val="00731BD5"/>
    <w:rsid w:val="007343AB"/>
    <w:rsid w:val="007512F4"/>
    <w:rsid w:val="0075456B"/>
    <w:rsid w:val="00767376"/>
    <w:rsid w:val="00773273"/>
    <w:rsid w:val="007B68F6"/>
    <w:rsid w:val="007C6346"/>
    <w:rsid w:val="007E31CE"/>
    <w:rsid w:val="007F371D"/>
    <w:rsid w:val="007F703E"/>
    <w:rsid w:val="008154AB"/>
    <w:rsid w:val="008200C9"/>
    <w:rsid w:val="00843E00"/>
    <w:rsid w:val="00852457"/>
    <w:rsid w:val="00871776"/>
    <w:rsid w:val="00872EBD"/>
    <w:rsid w:val="00880090"/>
    <w:rsid w:val="00883A84"/>
    <w:rsid w:val="008879DF"/>
    <w:rsid w:val="008A7ED5"/>
    <w:rsid w:val="008B11BC"/>
    <w:rsid w:val="008D472F"/>
    <w:rsid w:val="00906AF9"/>
    <w:rsid w:val="009125EA"/>
    <w:rsid w:val="00921CCC"/>
    <w:rsid w:val="00925704"/>
    <w:rsid w:val="00974464"/>
    <w:rsid w:val="00982006"/>
    <w:rsid w:val="00982AC6"/>
    <w:rsid w:val="00995E9D"/>
    <w:rsid w:val="0099786E"/>
    <w:rsid w:val="009B0F26"/>
    <w:rsid w:val="009B2608"/>
    <w:rsid w:val="009B3445"/>
    <w:rsid w:val="009B3742"/>
    <w:rsid w:val="009C4C1A"/>
    <w:rsid w:val="009D0AE7"/>
    <w:rsid w:val="009D5EDA"/>
    <w:rsid w:val="009F0491"/>
    <w:rsid w:val="009F33BF"/>
    <w:rsid w:val="00A02A2D"/>
    <w:rsid w:val="00A23011"/>
    <w:rsid w:val="00A24EA6"/>
    <w:rsid w:val="00A37F25"/>
    <w:rsid w:val="00A82C57"/>
    <w:rsid w:val="00AA1040"/>
    <w:rsid w:val="00AB490A"/>
    <w:rsid w:val="00AB4B56"/>
    <w:rsid w:val="00AB6053"/>
    <w:rsid w:val="00AB7A0B"/>
    <w:rsid w:val="00AC15AD"/>
    <w:rsid w:val="00AC7C13"/>
    <w:rsid w:val="00AE19E2"/>
    <w:rsid w:val="00AE668A"/>
    <w:rsid w:val="00B04588"/>
    <w:rsid w:val="00B14A6A"/>
    <w:rsid w:val="00B15425"/>
    <w:rsid w:val="00B25DBF"/>
    <w:rsid w:val="00B26547"/>
    <w:rsid w:val="00B519AA"/>
    <w:rsid w:val="00B52CBA"/>
    <w:rsid w:val="00B622BD"/>
    <w:rsid w:val="00B62438"/>
    <w:rsid w:val="00B74CA6"/>
    <w:rsid w:val="00B76A39"/>
    <w:rsid w:val="00B83C70"/>
    <w:rsid w:val="00B92D56"/>
    <w:rsid w:val="00BA4D67"/>
    <w:rsid w:val="00BC32E9"/>
    <w:rsid w:val="00BC6ADA"/>
    <w:rsid w:val="00BE3630"/>
    <w:rsid w:val="00BE47EC"/>
    <w:rsid w:val="00BF077E"/>
    <w:rsid w:val="00BF3BB9"/>
    <w:rsid w:val="00C24ACF"/>
    <w:rsid w:val="00C6508E"/>
    <w:rsid w:val="00C73935"/>
    <w:rsid w:val="00C96C48"/>
    <w:rsid w:val="00CB193B"/>
    <w:rsid w:val="00CB3879"/>
    <w:rsid w:val="00CC7F7D"/>
    <w:rsid w:val="00CE1DCC"/>
    <w:rsid w:val="00CF454E"/>
    <w:rsid w:val="00CF7022"/>
    <w:rsid w:val="00CF7D94"/>
    <w:rsid w:val="00D0416A"/>
    <w:rsid w:val="00D60548"/>
    <w:rsid w:val="00D750A7"/>
    <w:rsid w:val="00DB30C1"/>
    <w:rsid w:val="00DC1457"/>
    <w:rsid w:val="00DC6C45"/>
    <w:rsid w:val="00DD4E0C"/>
    <w:rsid w:val="00DD7836"/>
    <w:rsid w:val="00DE218C"/>
    <w:rsid w:val="00E032C1"/>
    <w:rsid w:val="00E07F10"/>
    <w:rsid w:val="00E32306"/>
    <w:rsid w:val="00E42543"/>
    <w:rsid w:val="00E50A78"/>
    <w:rsid w:val="00E51D01"/>
    <w:rsid w:val="00E71AA9"/>
    <w:rsid w:val="00E7390E"/>
    <w:rsid w:val="00E7653D"/>
    <w:rsid w:val="00E80329"/>
    <w:rsid w:val="00E832FB"/>
    <w:rsid w:val="00E87B14"/>
    <w:rsid w:val="00ED5DCD"/>
    <w:rsid w:val="00EE1948"/>
    <w:rsid w:val="00EF7199"/>
    <w:rsid w:val="00F31F6F"/>
    <w:rsid w:val="00F44797"/>
    <w:rsid w:val="00F55B27"/>
    <w:rsid w:val="00F55EDF"/>
    <w:rsid w:val="00F67560"/>
    <w:rsid w:val="00F73CE7"/>
    <w:rsid w:val="00F74875"/>
    <w:rsid w:val="00F9634C"/>
    <w:rsid w:val="00FA6C08"/>
    <w:rsid w:val="00FB13C7"/>
    <w:rsid w:val="00FD4F59"/>
    <w:rsid w:val="00FE64F7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4B562"/>
  <w15:docId w15:val="{3F35B0D3-28E9-4BCA-9E2B-D5CC63E9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Puslapionumeris">
    <w:name w:val="page number"/>
    <w:basedOn w:val="Numatytasispastraiposriftas"/>
  </w:style>
  <w:style w:type="character" w:customStyle="1" w:styleId="PagrindinistekstasDiagrama">
    <w:name w:val="Pagrindinis tekstas Diagrama"/>
    <w:qFormat/>
    <w:rPr>
      <w:rFonts w:ascii="TimesLT;Times New Roman" w:hAnsi="TimesLT;Times New Roman" w:cs="TimesLT;Times New Roman"/>
      <w:sz w:val="22"/>
      <w:lang w:val="lt-LT"/>
    </w:rPr>
  </w:style>
  <w:style w:type="character" w:customStyle="1" w:styleId="PavadinimasDiagrama">
    <w:name w:val="Pavadinimas Diagrama"/>
    <w:qFormat/>
    <w:rPr>
      <w:b/>
      <w:sz w:val="28"/>
      <w:lang w:val="lt-LT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Style3">
    <w:name w:val="Style3"/>
    <w:uiPriority w:val="99"/>
    <w:qFormat/>
    <w:rPr>
      <w:rFonts w:ascii="Times New Roman" w:hAnsi="Times New Roman" w:cs="Times New Roman"/>
      <w:sz w:val="24"/>
    </w:rPr>
  </w:style>
  <w:style w:type="character" w:customStyle="1" w:styleId="SraopastraipaDiagrama">
    <w:name w:val="Sąrašo pastraipa Diagrama"/>
    <w:qFormat/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qFormat/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  <w:rPr>
      <w:sz w:val="20"/>
    </w:rPr>
  </w:style>
  <w:style w:type="paragraph" w:customStyle="1" w:styleId="BodyTextIndent21">
    <w:name w:val="Body Text Indent 21"/>
    <w:basedOn w:val="prastasis"/>
    <w:qFormat/>
    <w:pPr>
      <w:suppressAutoHyphens/>
      <w:ind w:firstLine="360"/>
      <w:jc w:val="both"/>
    </w:pPr>
    <w:rPr>
      <w:szCs w:val="24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Lentelstinklelis">
    <w:name w:val="Table Grid"/>
    <w:basedOn w:val="prastojilentel"/>
    <w:uiPriority w:val="99"/>
    <w:rsid w:val="00BE3630"/>
    <w:rPr>
      <w:rFonts w:ascii="Times New Roman" w:eastAsia="Calibri" w:hAnsi="Times New Roman" w:cs="Times New Roman"/>
      <w:sz w:val="22"/>
      <w:szCs w:val="22"/>
      <w:lang w:val="lt-LT" w:eastAsia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F974-43CE-44A3-BFF8-92A8DBBE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5353</Words>
  <Characters>3052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SOCIALINĖS IR EKONOMINĖS PLĖTROS PROGRAMŲ FORMŲ, FORMOS 1B PILDYMO INSTRUKCIJOS PATVIRTINIMO, PAVEDIMO SAVIVALDYBĖS ADMINISTRACIJOS STRUKTŪRINIAMS PADALINIAMS IR ADMINISTRACIJOS DIREKTORIAUS 2009 M. LAPKRIČIO 18 D. ĮSAKYMO NR. A-1123 1, 2 PUNKTŲ PRIPAŽINIMO NETEKUSIAIS GALIOS</dc:title>
  <dc:subject>A-1151</dc:subject>
  <dc:creator>PANEVĖŽIO MIESTO SAVIVALDYBĖS ADMINISTRACIJOS DIREKTORIUS</dc:creator>
  <cp:lastModifiedBy>Diana Brazdžiunienė</cp:lastModifiedBy>
  <cp:revision>2</cp:revision>
  <cp:lastPrinted>2022-03-04T11:43:00Z</cp:lastPrinted>
  <dcterms:created xsi:type="dcterms:W3CDTF">2022-03-14T08:58:00Z</dcterms:created>
  <dcterms:modified xsi:type="dcterms:W3CDTF">2022-03-14T08:58:00Z</dcterms:modified>
  <dc:language>en-US</dc:language>
</cp:coreProperties>
</file>