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C6212" w14:textId="77777777" w:rsidR="002F13B3" w:rsidRPr="002F13B3" w:rsidRDefault="002F13B3" w:rsidP="0012036A">
      <w:pPr>
        <w:ind w:left="5670"/>
        <w:jc w:val="both"/>
        <w:rPr>
          <w:rFonts w:eastAsia="Calibri"/>
          <w:lang w:eastAsia="en-US"/>
        </w:rPr>
      </w:pPr>
      <w:bookmarkStart w:id="0" w:name="_GoBack"/>
      <w:bookmarkEnd w:id="0"/>
      <w:r w:rsidRPr="002F13B3">
        <w:rPr>
          <w:rFonts w:eastAsia="Calibri"/>
          <w:lang w:eastAsia="en-US"/>
        </w:rPr>
        <w:t>Panevėžio miesto savivaldybės bendrojo</w:t>
      </w:r>
    </w:p>
    <w:p w14:paraId="1E2B12E6" w14:textId="77777777" w:rsidR="002F13B3" w:rsidRPr="002F13B3" w:rsidRDefault="002F13B3" w:rsidP="0012036A">
      <w:pPr>
        <w:ind w:left="5670"/>
        <w:jc w:val="both"/>
        <w:rPr>
          <w:rFonts w:eastAsia="Calibri"/>
          <w:lang w:eastAsia="en-US"/>
        </w:rPr>
      </w:pPr>
      <w:r w:rsidRPr="002F13B3">
        <w:rPr>
          <w:rFonts w:eastAsia="Calibri"/>
          <w:lang w:eastAsia="en-US"/>
        </w:rPr>
        <w:t xml:space="preserve">ugdymo mokyklų tinklo pertvarkos </w:t>
      </w:r>
    </w:p>
    <w:p w14:paraId="7580CA88" w14:textId="77777777" w:rsidR="002F13B3" w:rsidRPr="002F13B3" w:rsidRDefault="002F13B3" w:rsidP="0012036A">
      <w:pPr>
        <w:ind w:left="5670"/>
        <w:jc w:val="both"/>
        <w:rPr>
          <w:rFonts w:eastAsia="Calibri"/>
          <w:lang w:eastAsia="en-US"/>
        </w:rPr>
      </w:pPr>
      <w:r w:rsidRPr="002F13B3">
        <w:rPr>
          <w:rFonts w:eastAsia="Calibri"/>
          <w:lang w:eastAsia="en-US"/>
        </w:rPr>
        <w:t>20</w:t>
      </w:r>
      <w:r w:rsidR="007846B6">
        <w:rPr>
          <w:rFonts w:eastAsia="Calibri"/>
          <w:lang w:eastAsia="en-US"/>
        </w:rPr>
        <w:t>21</w:t>
      </w:r>
      <w:r w:rsidRPr="002F13B3">
        <w:rPr>
          <w:rFonts w:eastAsia="Calibri"/>
          <w:lang w:eastAsia="en-US"/>
        </w:rPr>
        <w:t>–202</w:t>
      </w:r>
      <w:r w:rsidR="007846B6">
        <w:rPr>
          <w:rFonts w:eastAsia="Calibri"/>
          <w:lang w:eastAsia="en-US"/>
        </w:rPr>
        <w:t>5</w:t>
      </w:r>
      <w:r w:rsidRPr="002F13B3">
        <w:rPr>
          <w:rFonts w:eastAsia="Calibri"/>
          <w:lang w:eastAsia="en-US"/>
        </w:rPr>
        <w:t xml:space="preserve"> metų bendrojo plano </w:t>
      </w:r>
    </w:p>
    <w:p w14:paraId="68E6C076" w14:textId="77777777" w:rsidR="002F13B3" w:rsidRPr="002F13B3" w:rsidRDefault="002F13B3" w:rsidP="0012036A">
      <w:pPr>
        <w:ind w:left="5670"/>
        <w:jc w:val="both"/>
        <w:rPr>
          <w:rFonts w:eastAsia="Calibri"/>
          <w:lang w:eastAsia="en-US"/>
        </w:rPr>
      </w:pPr>
      <w:r w:rsidRPr="002F13B3">
        <w:rPr>
          <w:rFonts w:eastAsia="Calibri"/>
          <w:lang w:eastAsia="en-US"/>
        </w:rPr>
        <w:t>2 priedas</w:t>
      </w:r>
    </w:p>
    <w:p w14:paraId="77724ED9" w14:textId="77777777" w:rsidR="002F13B3" w:rsidRPr="002F13B3" w:rsidRDefault="002F13B3" w:rsidP="0012036A">
      <w:pPr>
        <w:ind w:left="5670"/>
        <w:jc w:val="both"/>
        <w:rPr>
          <w:rFonts w:eastAsia="Calibri"/>
          <w:lang w:eastAsia="en-US"/>
        </w:rPr>
      </w:pPr>
    </w:p>
    <w:p w14:paraId="7747CED1" w14:textId="77777777" w:rsidR="002F13B3" w:rsidRPr="002F13B3" w:rsidRDefault="002F13B3" w:rsidP="0012036A">
      <w:pPr>
        <w:ind w:left="5670"/>
        <w:jc w:val="both"/>
        <w:rPr>
          <w:rFonts w:eastAsia="Calibri"/>
          <w:lang w:eastAsia="en-US"/>
        </w:rPr>
      </w:pPr>
    </w:p>
    <w:p w14:paraId="18D62F06" w14:textId="77777777" w:rsidR="002F13B3" w:rsidRPr="002F13B3" w:rsidRDefault="00E30671" w:rsidP="0023111F">
      <w:pPr>
        <w:jc w:val="center"/>
        <w:rPr>
          <w:rFonts w:eastAsia="Calibri"/>
          <w:b/>
          <w:lang w:eastAsia="en-US"/>
        </w:rPr>
      </w:pPr>
      <w:r>
        <w:rPr>
          <w:rFonts w:eastAsia="Calibri"/>
          <w:b/>
          <w:lang w:eastAsia="en-US"/>
        </w:rPr>
        <w:t xml:space="preserve">PANEVĖŽIO MIESTO SAVIVALDYBĖS </w:t>
      </w:r>
      <w:r>
        <w:rPr>
          <w:b/>
          <w:color w:val="000000"/>
        </w:rPr>
        <w:t xml:space="preserve">BENDROJO UGDYMO MOKYKLŲ </w:t>
      </w:r>
      <w:r w:rsidR="002F13B3" w:rsidRPr="002F13B3">
        <w:rPr>
          <w:rFonts w:eastAsia="Calibri"/>
          <w:b/>
          <w:lang w:eastAsia="en-US"/>
        </w:rPr>
        <w:t>MOKYTOJŲ KVALIFIKACIJŲ ATNAUJINIMO IR ĮDARBINIMO PLANAS</w:t>
      </w:r>
    </w:p>
    <w:p w14:paraId="6BD6BFD6" w14:textId="77777777" w:rsidR="002F13B3" w:rsidRPr="002F13B3" w:rsidRDefault="002F13B3" w:rsidP="00275A0C">
      <w:pPr>
        <w:jc w:val="center"/>
        <w:rPr>
          <w:rFonts w:eastAsia="Calibri"/>
          <w:b/>
          <w:lang w:eastAsia="en-US"/>
        </w:rPr>
      </w:pPr>
    </w:p>
    <w:p w14:paraId="288A5999" w14:textId="77777777" w:rsidR="00E30671" w:rsidRDefault="00E30671" w:rsidP="0023111F">
      <w:pPr>
        <w:ind w:firstLine="851"/>
        <w:jc w:val="center"/>
        <w:rPr>
          <w:rFonts w:eastAsia="Calibri"/>
          <w:b/>
          <w:color w:val="000000"/>
          <w:lang w:eastAsia="en-US"/>
        </w:rPr>
      </w:pPr>
      <w:r>
        <w:rPr>
          <w:rFonts w:eastAsia="Calibri"/>
          <w:b/>
          <w:color w:val="000000"/>
          <w:lang w:eastAsia="en-US"/>
        </w:rPr>
        <w:t>I SKYRIUS</w:t>
      </w:r>
    </w:p>
    <w:p w14:paraId="5E9C08F0" w14:textId="260784A7" w:rsidR="002F13B3" w:rsidRDefault="00E30671" w:rsidP="0023111F">
      <w:pPr>
        <w:ind w:firstLine="851"/>
        <w:jc w:val="center"/>
        <w:rPr>
          <w:rFonts w:eastAsia="Calibri"/>
          <w:b/>
          <w:color w:val="000000"/>
          <w:lang w:eastAsia="en-US"/>
        </w:rPr>
      </w:pPr>
      <w:r w:rsidRPr="002F13B3">
        <w:rPr>
          <w:rFonts w:eastAsia="Calibri"/>
          <w:b/>
          <w:color w:val="000000"/>
          <w:lang w:eastAsia="en-US"/>
        </w:rPr>
        <w:t>BENDROSIOS NUOSTATOS</w:t>
      </w:r>
    </w:p>
    <w:p w14:paraId="0978BE08" w14:textId="77777777" w:rsidR="0023111F" w:rsidRPr="002F13B3" w:rsidRDefault="0023111F" w:rsidP="00275A0C">
      <w:pPr>
        <w:jc w:val="center"/>
        <w:rPr>
          <w:rFonts w:eastAsia="Calibri"/>
          <w:b/>
          <w:color w:val="000000"/>
          <w:lang w:eastAsia="en-US"/>
        </w:rPr>
      </w:pPr>
    </w:p>
    <w:p w14:paraId="03C09960" w14:textId="77777777" w:rsidR="0023111F" w:rsidRDefault="002F13B3" w:rsidP="0023111F">
      <w:pPr>
        <w:tabs>
          <w:tab w:val="left" w:pos="9638"/>
          <w:tab w:val="left" w:pos="9720"/>
        </w:tabs>
        <w:ind w:right="-82" w:firstLine="851"/>
        <w:jc w:val="both"/>
      </w:pPr>
      <w:r w:rsidRPr="002F13B3">
        <w:rPr>
          <w:rFonts w:eastAsia="Calibri"/>
          <w:lang w:eastAsia="en-US"/>
        </w:rPr>
        <w:t>1. Mokytojų kvalifikacijų atnaujinimo ir įdarbinimo 20</w:t>
      </w:r>
      <w:r w:rsidR="00E30671">
        <w:rPr>
          <w:rFonts w:eastAsia="Calibri"/>
          <w:lang w:eastAsia="en-US"/>
        </w:rPr>
        <w:t>21</w:t>
      </w:r>
      <w:r w:rsidRPr="002F13B3">
        <w:rPr>
          <w:rFonts w:eastAsia="Calibri"/>
          <w:lang w:eastAsia="en-US"/>
        </w:rPr>
        <w:t>–202</w:t>
      </w:r>
      <w:r w:rsidR="00E30671">
        <w:rPr>
          <w:rFonts w:eastAsia="Calibri"/>
          <w:lang w:eastAsia="en-US"/>
        </w:rPr>
        <w:t>5</w:t>
      </w:r>
      <w:r w:rsidRPr="002F13B3">
        <w:rPr>
          <w:rFonts w:eastAsia="Calibri"/>
          <w:lang w:eastAsia="en-US"/>
        </w:rPr>
        <w:t xml:space="preserve"> metų planas parengtas vadovaujantis Lietuvos Respublikos švietimo įstatymo 48 straipsniu, Mokyklų, vykdančių formaliojo švietimo programas, tinklo kūrimo taisyklių, patvirtintų Lietuvos Respublikos Vyriausybės 2011 m. birželio 29 d. nutarimu Nr. 768</w:t>
      </w:r>
      <w:r w:rsidR="0023111F">
        <w:rPr>
          <w:rFonts w:eastAsia="Calibri"/>
          <w:lang w:eastAsia="en-US"/>
        </w:rPr>
        <w:t xml:space="preserve"> „</w:t>
      </w:r>
      <w:r w:rsidR="0023111F" w:rsidRPr="0023111F">
        <w:rPr>
          <w:rFonts w:eastAsia="Calibri"/>
          <w:lang w:eastAsia="en-US"/>
        </w:rPr>
        <w:t>Dėl Mokyklų, vykdančių formaliojo švietimo programas, tinklo kūrimo taisyklių patvirtinimo</w:t>
      </w:r>
      <w:r w:rsidR="0023111F">
        <w:rPr>
          <w:rFonts w:eastAsia="Calibri"/>
          <w:lang w:eastAsia="en-US"/>
        </w:rPr>
        <w:t>“</w:t>
      </w:r>
      <w:r w:rsidRPr="002F13B3">
        <w:rPr>
          <w:rFonts w:eastAsia="Calibri"/>
          <w:lang w:eastAsia="en-US"/>
        </w:rPr>
        <w:t>, 35.2 papunkčiu,</w:t>
      </w:r>
      <w:r w:rsidRPr="002F13B3">
        <w:rPr>
          <w:rFonts w:eastAsia="Calibri"/>
          <w:bCs/>
          <w:color w:val="000000"/>
          <w:lang w:eastAsia="en-US"/>
        </w:rPr>
        <w:t xml:space="preserve"> </w:t>
      </w:r>
      <w:r w:rsidRPr="002F13B3">
        <w:rPr>
          <w:rFonts w:eastAsia="Calibri"/>
          <w:lang w:eastAsia="en-US"/>
        </w:rPr>
        <w:t xml:space="preserve">Mokytojų priėmimo ir atleidimo iš darbo tvarkos aprašu, patvirtintu Lietuvos Respublikos švietimo ir mokslo ministro 2011 m. rugsėjo 15 d. įsakymu Nr. V-1680 </w:t>
      </w:r>
      <w:r w:rsidR="00E30671">
        <w:t xml:space="preserve">„Dėl </w:t>
      </w:r>
      <w:r w:rsidR="00E30671" w:rsidRPr="00C83213">
        <w:t xml:space="preserve">Mokytojų priėmimo ir atleidimo iš darbo </w:t>
      </w:r>
      <w:r w:rsidR="00E30671">
        <w:t>tvarkos aprašo patvirtinimo“</w:t>
      </w:r>
      <w:r w:rsidR="00E30671" w:rsidRPr="00E25EC0">
        <w:t>.</w:t>
      </w:r>
    </w:p>
    <w:p w14:paraId="0C5320F0" w14:textId="77777777" w:rsidR="0023111F" w:rsidRDefault="002F13B3" w:rsidP="0023111F">
      <w:pPr>
        <w:tabs>
          <w:tab w:val="left" w:pos="9638"/>
          <w:tab w:val="left" w:pos="9720"/>
        </w:tabs>
        <w:ind w:right="-82" w:firstLine="851"/>
        <w:jc w:val="both"/>
        <w:rPr>
          <w:rFonts w:eastAsia="Calibri"/>
          <w:lang w:eastAsia="en-US"/>
        </w:rPr>
      </w:pPr>
      <w:r w:rsidRPr="002F13B3">
        <w:rPr>
          <w:rFonts w:eastAsia="Calibri"/>
          <w:lang w:eastAsia="en-US"/>
        </w:rPr>
        <w:t>2. Mokyklos vadovas mokytojus priima ir atleidžia Lietuvos Respublikos švietimo</w:t>
      </w:r>
      <w:r w:rsidR="00E30671">
        <w:rPr>
          <w:rFonts w:eastAsia="Calibri"/>
          <w:lang w:eastAsia="en-US"/>
        </w:rPr>
        <w:t>,</w:t>
      </w:r>
      <w:r w:rsidRPr="002F13B3">
        <w:rPr>
          <w:rFonts w:eastAsia="Calibri"/>
          <w:lang w:eastAsia="en-US"/>
        </w:rPr>
        <w:t xml:space="preserve"> mokslo </w:t>
      </w:r>
      <w:r w:rsidR="00E30671">
        <w:rPr>
          <w:rFonts w:eastAsia="Calibri"/>
          <w:lang w:eastAsia="en-US"/>
        </w:rPr>
        <w:t xml:space="preserve">ir sporto </w:t>
      </w:r>
      <w:r w:rsidRPr="002F13B3">
        <w:rPr>
          <w:rFonts w:eastAsia="Calibri"/>
          <w:lang w:eastAsia="en-US"/>
        </w:rPr>
        <w:t>ministro nustatyta tvarka. Mokytojas priimamas dirbti atrankos būdu (pokalbis).</w:t>
      </w:r>
    </w:p>
    <w:p w14:paraId="230FCE88" w14:textId="4531388C" w:rsidR="002F13B3" w:rsidRDefault="002F13B3" w:rsidP="0023111F">
      <w:pPr>
        <w:tabs>
          <w:tab w:val="left" w:pos="9638"/>
          <w:tab w:val="left" w:pos="9720"/>
        </w:tabs>
        <w:ind w:right="-82" w:firstLine="851"/>
        <w:jc w:val="both"/>
        <w:rPr>
          <w:rFonts w:eastAsia="Calibri"/>
          <w:lang w:eastAsia="en-US"/>
        </w:rPr>
      </w:pPr>
      <w:r w:rsidRPr="002F13B3">
        <w:rPr>
          <w:rFonts w:eastAsia="Calibri"/>
          <w:lang w:eastAsia="en-US"/>
        </w:rPr>
        <w:t xml:space="preserve">3. Užtikrinamas informacijos apie laisvas mokytojo pareigybes viešumas, informacija skelbiama mokyklos, Panevėžio miesto savivaldybės (toliau – Savivaldybė) ir </w:t>
      </w:r>
      <w:r w:rsidR="00C03322">
        <w:rPr>
          <w:rFonts w:eastAsia="Calibri"/>
          <w:lang w:eastAsia="en-US"/>
        </w:rPr>
        <w:t xml:space="preserve">Užimtumo tarnybos </w:t>
      </w:r>
      <w:r w:rsidRPr="002F13B3">
        <w:rPr>
          <w:rFonts w:eastAsia="Calibri"/>
          <w:lang w:eastAsia="en-US"/>
        </w:rPr>
        <w:t>interneto svetainėse.</w:t>
      </w:r>
    </w:p>
    <w:p w14:paraId="058B738E" w14:textId="77777777" w:rsidR="0023111F" w:rsidRDefault="0023111F" w:rsidP="00275A0C">
      <w:pPr>
        <w:tabs>
          <w:tab w:val="left" w:pos="9638"/>
          <w:tab w:val="left" w:pos="9720"/>
        </w:tabs>
        <w:ind w:right="-82"/>
        <w:jc w:val="center"/>
        <w:rPr>
          <w:rFonts w:eastAsia="Calibri"/>
          <w:lang w:eastAsia="en-US"/>
        </w:rPr>
      </w:pPr>
    </w:p>
    <w:p w14:paraId="30730E19" w14:textId="77777777" w:rsidR="00C03322" w:rsidRPr="002F13B3" w:rsidRDefault="00B11C2C" w:rsidP="0023111F">
      <w:pPr>
        <w:jc w:val="center"/>
        <w:rPr>
          <w:rFonts w:eastAsia="Calibri"/>
          <w:lang w:eastAsia="en-US"/>
        </w:rPr>
      </w:pPr>
      <w:r>
        <w:rPr>
          <w:rFonts w:eastAsia="Calibri"/>
          <w:b/>
          <w:color w:val="000000"/>
          <w:lang w:eastAsia="en-US"/>
        </w:rPr>
        <w:t>II SKYRIUS</w:t>
      </w:r>
    </w:p>
    <w:p w14:paraId="48F0B4FD" w14:textId="781EF7B1" w:rsidR="002F13B3" w:rsidRDefault="00B11C2C" w:rsidP="0023111F">
      <w:pPr>
        <w:jc w:val="center"/>
        <w:rPr>
          <w:rFonts w:eastAsia="Calibri"/>
          <w:b/>
          <w:lang w:eastAsia="en-US"/>
        </w:rPr>
      </w:pPr>
      <w:r w:rsidRPr="002F13B3">
        <w:rPr>
          <w:rFonts w:eastAsia="Calibri"/>
          <w:b/>
          <w:lang w:eastAsia="en-US"/>
        </w:rPr>
        <w:t>SITUACIJOS ANALIZĖ</w:t>
      </w:r>
    </w:p>
    <w:p w14:paraId="571149BE" w14:textId="77777777" w:rsidR="0023111F" w:rsidRPr="002F13B3" w:rsidRDefault="0023111F" w:rsidP="00275A0C">
      <w:pPr>
        <w:jc w:val="center"/>
        <w:rPr>
          <w:rFonts w:eastAsia="Calibri"/>
          <w:b/>
          <w:lang w:eastAsia="en-US"/>
        </w:rPr>
      </w:pPr>
    </w:p>
    <w:p w14:paraId="555C3AEE" w14:textId="6232F7F9" w:rsidR="002F13B3" w:rsidRPr="002F13B3" w:rsidRDefault="002F13B3" w:rsidP="0023111F">
      <w:pPr>
        <w:ind w:firstLine="851"/>
        <w:jc w:val="both"/>
        <w:rPr>
          <w:rFonts w:eastAsia="Calibri"/>
          <w:lang w:eastAsia="en-US"/>
        </w:rPr>
      </w:pPr>
      <w:r w:rsidRPr="002F13B3">
        <w:rPr>
          <w:rFonts w:eastAsia="Calibri"/>
          <w:lang w:eastAsia="en-US"/>
        </w:rPr>
        <w:t>Mokyklų, vykdančių formaliojo švietimo programas, tinklo kūrimo taisyklių, patvirtintų Lietuvos Respublikos Vyriausybės 2011 m. birželio 29 d. nutarimu Nr. 768</w:t>
      </w:r>
      <w:r w:rsidR="0023111F">
        <w:rPr>
          <w:rFonts w:eastAsia="Calibri"/>
          <w:lang w:eastAsia="en-US"/>
        </w:rPr>
        <w:t xml:space="preserve"> „</w:t>
      </w:r>
      <w:r w:rsidR="0023111F" w:rsidRPr="0023111F">
        <w:rPr>
          <w:rFonts w:eastAsia="Calibri"/>
          <w:lang w:eastAsia="en-US"/>
        </w:rPr>
        <w:t>Dėl Mokyklų, vykdančių formaliojo švietimo programas, tinklo kūrimo taisyklių patvirtinimo</w:t>
      </w:r>
      <w:r w:rsidR="0023111F">
        <w:rPr>
          <w:rFonts w:eastAsia="Calibri"/>
          <w:lang w:eastAsia="en-US"/>
        </w:rPr>
        <w:t>“</w:t>
      </w:r>
      <w:r w:rsidRPr="002F13B3">
        <w:rPr>
          <w:rFonts w:eastAsia="Calibri"/>
          <w:lang w:eastAsia="en-US"/>
        </w:rPr>
        <w:t xml:space="preserve">, 35.2 papunktyje nurodyta, kad mokyklų tinklo pertvarkos bendrajam planui įgyvendinti rengiami jų priedai. Vienas priedų yra </w:t>
      </w:r>
      <w:r w:rsidRPr="002F13B3">
        <w:rPr>
          <w:rFonts w:eastAsia="Calibri"/>
          <w:bCs/>
          <w:color w:val="000000"/>
          <w:lang w:eastAsia="en-US"/>
        </w:rPr>
        <w:t xml:space="preserve">Mokytojų kvalifikacijų atnaujinimo ir </w:t>
      </w:r>
      <w:r w:rsidRPr="002F13B3">
        <w:rPr>
          <w:rFonts w:eastAsia="Calibri"/>
          <w:bCs/>
          <w:lang w:eastAsia="en-US"/>
        </w:rPr>
        <w:t>įdarbinimo</w:t>
      </w:r>
      <w:r w:rsidRPr="002F13B3">
        <w:rPr>
          <w:rFonts w:eastAsia="Calibri"/>
          <w:bCs/>
          <w:color w:val="000000"/>
          <w:lang w:eastAsia="en-US"/>
        </w:rPr>
        <w:t xml:space="preserve"> planas. Šį dokumentą privalo tvirtinti mokyklos steigėjas, tačiau jis neturi teisinių galimybių įdarbinti mokytojus, nes, vadovaujantis </w:t>
      </w:r>
      <w:r w:rsidRPr="002F13B3">
        <w:rPr>
          <w:rFonts w:eastAsia="Calibri"/>
          <w:lang w:eastAsia="en-US"/>
        </w:rPr>
        <w:t>Mokytojų priėmimo ir atleidimo iš darbo tvarkos aprašu, patvirtintu Lietuvos Respublikos švietimo ir mokslo ministro 2011 m. rugsėjo 15 d. įsakymu Nr. V-1680</w:t>
      </w:r>
      <w:r w:rsidR="0023111F">
        <w:rPr>
          <w:rFonts w:eastAsia="Calibri"/>
          <w:lang w:eastAsia="en-US"/>
        </w:rPr>
        <w:t xml:space="preserve"> </w:t>
      </w:r>
      <w:r w:rsidR="0023111F">
        <w:t xml:space="preserve">„Dėl </w:t>
      </w:r>
      <w:r w:rsidR="0023111F" w:rsidRPr="00C83213">
        <w:t xml:space="preserve">Mokytojų priėmimo ir atleidimo iš darbo </w:t>
      </w:r>
      <w:r w:rsidR="0023111F">
        <w:t>tvarkos aprašo patvirtinimo“</w:t>
      </w:r>
      <w:r w:rsidRPr="002F13B3">
        <w:rPr>
          <w:rFonts w:eastAsia="Calibri"/>
          <w:lang w:eastAsia="en-US"/>
        </w:rPr>
        <w:t xml:space="preserve">, į darbą mokytojus priima mokyklos vadovas. </w:t>
      </w:r>
    </w:p>
    <w:p w14:paraId="4E4DA150" w14:textId="7F0AD4C6" w:rsidR="000949C3" w:rsidRDefault="00812661" w:rsidP="0023111F">
      <w:pPr>
        <w:ind w:firstLine="851"/>
        <w:jc w:val="both"/>
      </w:pPr>
      <w:r w:rsidRPr="00812661">
        <w:rPr>
          <w:bCs/>
          <w:color w:val="000000"/>
          <w:lang w:eastAsia="en-US"/>
        </w:rPr>
        <w:t>Sprendžiant mokytojų įdarbinimo klausimus</w:t>
      </w:r>
      <w:r w:rsidRPr="009B3648">
        <w:rPr>
          <w:b/>
          <w:bCs/>
          <w:color w:val="000000"/>
          <w:sz w:val="20"/>
          <w:szCs w:val="20"/>
          <w:lang w:eastAsia="en-US"/>
        </w:rPr>
        <w:t xml:space="preserve">, </w:t>
      </w:r>
      <w:r w:rsidR="002F13B3" w:rsidRPr="002F13B3">
        <w:rPr>
          <w:rFonts w:eastAsia="Calibri"/>
          <w:lang w:eastAsia="en-US"/>
        </w:rPr>
        <w:t xml:space="preserve">surinkti duomenys apie Panevėžio miesto bendrojo ugdymo mokyklose dirbančius </w:t>
      </w:r>
      <w:r w:rsidR="002F13B3" w:rsidRPr="002F13B3">
        <w:rPr>
          <w:rFonts w:eastAsia="Calibri"/>
          <w:bCs/>
          <w:lang w:eastAsia="en-US"/>
        </w:rPr>
        <w:t>mokytojus ir atlikta išsami analizė.</w:t>
      </w:r>
      <w:r w:rsidR="0023111F">
        <w:rPr>
          <w:rFonts w:eastAsia="Calibri"/>
          <w:bCs/>
          <w:lang w:eastAsia="en-US"/>
        </w:rPr>
        <w:t xml:space="preserve"> </w:t>
      </w:r>
      <w:r w:rsidR="00A122EF" w:rsidRPr="0095291C">
        <w:t>Panevėžio miesto bendrojo ugdymo mokyklose 20</w:t>
      </w:r>
      <w:r w:rsidR="00A122EF">
        <w:t>20</w:t>
      </w:r>
      <w:r w:rsidR="0023111F">
        <w:t>–</w:t>
      </w:r>
      <w:r w:rsidR="00A122EF">
        <w:t>2021 m. m.</w:t>
      </w:r>
      <w:r w:rsidR="0023111F">
        <w:t>,</w:t>
      </w:r>
      <w:r w:rsidR="00A122EF">
        <w:t xml:space="preserve"> </w:t>
      </w:r>
      <w:r w:rsidR="00A122EF" w:rsidRPr="0095291C">
        <w:t>ŠVIS</w:t>
      </w:r>
      <w:r w:rsidR="00A122EF">
        <w:t xml:space="preserve"> Mokytojų registro duomenimis</w:t>
      </w:r>
      <w:r w:rsidR="0023111F">
        <w:t>,</w:t>
      </w:r>
      <w:r w:rsidR="00A122EF" w:rsidRPr="0095291C">
        <w:t xml:space="preserve"> dirba 10</w:t>
      </w:r>
      <w:r w:rsidR="00A122EF">
        <w:t>56</w:t>
      </w:r>
      <w:r w:rsidR="00A122EF" w:rsidRPr="0095291C">
        <w:t xml:space="preserve"> pedagogai, iš jų 8</w:t>
      </w:r>
      <w:r w:rsidR="00A122EF">
        <w:t>7</w:t>
      </w:r>
      <w:r w:rsidR="00CE6490">
        <w:t>4</w:t>
      </w:r>
      <w:r w:rsidR="00A122EF" w:rsidRPr="0095291C">
        <w:t xml:space="preserve"> pedagoginiai darbuotojai (pagrindiniame darbe)</w:t>
      </w:r>
      <w:r w:rsidR="00A122EF">
        <w:t xml:space="preserve">. </w:t>
      </w:r>
      <w:r w:rsidR="00A122EF" w:rsidRPr="0095291C">
        <w:t>20</w:t>
      </w:r>
      <w:r w:rsidR="00A122EF">
        <w:t>20</w:t>
      </w:r>
      <w:r w:rsidR="0023111F">
        <w:t>–</w:t>
      </w:r>
      <w:r w:rsidR="00A122EF">
        <w:t xml:space="preserve">2021 m. m. </w:t>
      </w:r>
      <w:r w:rsidR="00A122EF" w:rsidRPr="00A96591">
        <w:t xml:space="preserve">bendras </w:t>
      </w:r>
      <w:r w:rsidR="00A122EF">
        <w:t xml:space="preserve">Panevėžio </w:t>
      </w:r>
      <w:r w:rsidR="00A122EF" w:rsidRPr="00A96591">
        <w:t xml:space="preserve">miesto mokytojų amžiaus vidurkis </w:t>
      </w:r>
      <w:r w:rsidR="00A122EF">
        <w:t xml:space="preserve">didesnis už </w:t>
      </w:r>
      <w:r>
        <w:t>šalies</w:t>
      </w:r>
      <w:r w:rsidR="002B4566">
        <w:t xml:space="preserve"> (</w:t>
      </w:r>
      <w:r>
        <w:rPr>
          <w:bCs/>
          <w:color w:val="000000"/>
        </w:rPr>
        <w:t>šalyje</w:t>
      </w:r>
      <w:r w:rsidR="002B4566">
        <w:rPr>
          <w:bCs/>
          <w:color w:val="000000"/>
        </w:rPr>
        <w:t xml:space="preserve"> </w:t>
      </w:r>
      <w:r w:rsidR="002B4566">
        <w:t>mokytojų vidutinis amžius svyruoja nuo 49 metų iki 51)</w:t>
      </w:r>
      <w:r w:rsidR="00A122EF">
        <w:t xml:space="preserve">, bet išlieka nekintantis pastaruosius dvejus metus </w:t>
      </w:r>
      <w:r w:rsidR="0023111F">
        <w:t xml:space="preserve">– </w:t>
      </w:r>
      <w:r w:rsidR="00A122EF" w:rsidRPr="00A96591">
        <w:t>5</w:t>
      </w:r>
      <w:r w:rsidR="00A122EF">
        <w:t>5</w:t>
      </w:r>
      <w:r w:rsidR="00A122EF" w:rsidRPr="00A96591">
        <w:t xml:space="preserve"> metai</w:t>
      </w:r>
      <w:r w:rsidR="00A122EF">
        <w:t>.</w:t>
      </w:r>
      <w:r w:rsidR="00A122EF" w:rsidRPr="00E551DF">
        <w:rPr>
          <w:b/>
        </w:rPr>
        <w:t xml:space="preserve"> </w:t>
      </w:r>
      <w:r w:rsidR="00A122EF" w:rsidRPr="002C19FB">
        <w:t xml:space="preserve">2020 m. 41 proc. </w:t>
      </w:r>
      <w:r w:rsidR="002B4566">
        <w:t xml:space="preserve">miesto </w:t>
      </w:r>
      <w:r w:rsidR="00A122EF" w:rsidRPr="002C19FB">
        <w:t xml:space="preserve">pedagogų </w:t>
      </w:r>
      <w:r w:rsidR="0023111F">
        <w:t>buvo</w:t>
      </w:r>
      <w:r w:rsidR="00A122EF" w:rsidRPr="002C19FB">
        <w:t xml:space="preserve"> 50</w:t>
      </w:r>
      <w:r w:rsidR="0023111F">
        <w:t>–</w:t>
      </w:r>
      <w:r w:rsidR="00A122EF" w:rsidRPr="002C19FB">
        <w:t>59 m</w:t>
      </w:r>
      <w:r w:rsidR="00CE6490">
        <w:t>etų amžiaus.</w:t>
      </w:r>
      <w:r w:rsidR="00A122EF" w:rsidRPr="002C19FB">
        <w:t xml:space="preserve"> </w:t>
      </w:r>
    </w:p>
    <w:p w14:paraId="133266A3" w14:textId="77777777" w:rsidR="00CE6490" w:rsidRDefault="00CE6490" w:rsidP="0023111F">
      <w:pPr>
        <w:jc w:val="both"/>
      </w:pPr>
    </w:p>
    <w:p w14:paraId="0F983643" w14:textId="77777777" w:rsidR="002F13B3" w:rsidRPr="002F13B3" w:rsidRDefault="000949C3" w:rsidP="0012036A">
      <w:pPr>
        <w:tabs>
          <w:tab w:val="left" w:pos="9638"/>
          <w:tab w:val="left" w:pos="9720"/>
        </w:tabs>
        <w:spacing w:after="200"/>
        <w:ind w:right="-82"/>
        <w:jc w:val="both"/>
        <w:rPr>
          <w:rFonts w:eastAsia="Calibri"/>
          <w:lang w:eastAsia="en-US"/>
        </w:rPr>
      </w:pPr>
      <w:r>
        <w:rPr>
          <w:noProof/>
        </w:rPr>
        <w:lastRenderedPageBreak/>
        <w:drawing>
          <wp:inline distT="0" distB="0" distL="0" distR="0" wp14:anchorId="5CB6A1DF" wp14:editId="656CD2B5">
            <wp:extent cx="6520180" cy="2282825"/>
            <wp:effectExtent l="0" t="0" r="13970" b="3175"/>
            <wp:docPr id="28" name="Diagra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2F13B3" w:rsidRPr="002F13B3">
        <w:rPr>
          <w:rFonts w:eastAsia="Calibri"/>
          <w:lang w:eastAsia="en-US"/>
        </w:rPr>
        <w:t xml:space="preserve"> </w:t>
      </w:r>
    </w:p>
    <w:p w14:paraId="5D6660E9" w14:textId="568DC529" w:rsidR="002F13B3" w:rsidRDefault="000949C3" w:rsidP="0012036A">
      <w:pPr>
        <w:spacing w:after="200"/>
        <w:ind w:firstLine="851"/>
        <w:jc w:val="both"/>
        <w:rPr>
          <w:rFonts w:eastAsia="Calibri"/>
          <w:lang w:eastAsia="en-US"/>
        </w:rPr>
      </w:pPr>
      <w:r>
        <w:rPr>
          <w:rFonts w:eastAsia="Calibri"/>
          <w:lang w:eastAsia="en-US"/>
        </w:rPr>
        <w:t>2020</w:t>
      </w:r>
      <w:r w:rsidR="0023111F">
        <w:rPr>
          <w:rFonts w:eastAsia="Calibri"/>
          <w:lang w:eastAsia="en-US"/>
        </w:rPr>
        <w:t>–</w:t>
      </w:r>
      <w:r>
        <w:rPr>
          <w:rFonts w:eastAsia="Calibri"/>
          <w:lang w:eastAsia="en-US"/>
        </w:rPr>
        <w:t xml:space="preserve">2021 m. m. </w:t>
      </w:r>
      <w:r w:rsidR="00CE6490">
        <w:rPr>
          <w:rFonts w:eastAsia="Calibri"/>
          <w:lang w:eastAsia="en-US"/>
        </w:rPr>
        <w:t>Panevėžio bendrojo ugdymo mokyklose dirba 3,8 proc. pedagoginių darbuotojų, turinčių pedagoginio darbo stažą iki 4 metų, 87,6 proc. – turinčių 15 metų ir daugia</w:t>
      </w:r>
      <w:r w:rsidR="00812661">
        <w:rPr>
          <w:rFonts w:eastAsia="Calibri"/>
          <w:lang w:eastAsia="en-US"/>
        </w:rPr>
        <w:t>u darbo stažą</w:t>
      </w:r>
      <w:r w:rsidR="00CE6490">
        <w:rPr>
          <w:color w:val="000000"/>
        </w:rPr>
        <w:t xml:space="preserve">. Ne visą darbo krūvį </w:t>
      </w:r>
      <w:r>
        <w:rPr>
          <w:color w:val="000000"/>
        </w:rPr>
        <w:t xml:space="preserve">Panevėžio miesto bendrojo ugdymo mokyklose </w:t>
      </w:r>
      <w:r w:rsidR="00CE6490">
        <w:rPr>
          <w:color w:val="000000"/>
        </w:rPr>
        <w:t xml:space="preserve">turi 51,7 </w:t>
      </w:r>
      <w:r w:rsidR="00D92C88">
        <w:rPr>
          <w:color w:val="000000"/>
        </w:rPr>
        <w:t>proc</w:t>
      </w:r>
      <w:r w:rsidR="002F13B3" w:rsidRPr="002F13B3">
        <w:rPr>
          <w:rFonts w:eastAsia="Calibri"/>
          <w:lang w:eastAsia="en-US"/>
        </w:rPr>
        <w:t>.</w:t>
      </w:r>
      <w:r w:rsidR="00CE6490" w:rsidRPr="00CE6490">
        <w:rPr>
          <w:color w:val="000000"/>
        </w:rPr>
        <w:t xml:space="preserve"> </w:t>
      </w:r>
      <w:r w:rsidR="00CE6490">
        <w:rPr>
          <w:color w:val="000000"/>
        </w:rPr>
        <w:t>pedagoginių darbuotojų.</w:t>
      </w:r>
    </w:p>
    <w:p w14:paraId="3BA0A9CE" w14:textId="77777777" w:rsidR="00CE6490" w:rsidRDefault="00CE6490" w:rsidP="0012036A">
      <w:pPr>
        <w:spacing w:after="200"/>
        <w:jc w:val="both"/>
        <w:rPr>
          <w:rFonts w:eastAsia="Calibri"/>
          <w:lang w:eastAsia="en-US"/>
        </w:rPr>
      </w:pPr>
      <w:r>
        <w:rPr>
          <w:noProof/>
        </w:rPr>
        <w:drawing>
          <wp:inline distT="0" distB="0" distL="0" distR="0" wp14:anchorId="1ADC5CC5" wp14:editId="12DFC471">
            <wp:extent cx="6120130" cy="2577465"/>
            <wp:effectExtent l="0" t="0" r="13970" b="1333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9F118A" w14:textId="77777777" w:rsidR="00D92C88" w:rsidRPr="002F13B3" w:rsidRDefault="00D92C88" w:rsidP="0012036A">
      <w:pPr>
        <w:spacing w:after="200"/>
        <w:jc w:val="center"/>
        <w:rPr>
          <w:rFonts w:eastAsia="Calibri"/>
          <w:lang w:eastAsia="en-US"/>
        </w:rPr>
      </w:pPr>
    </w:p>
    <w:p w14:paraId="7A709C78" w14:textId="79CAAFD9" w:rsidR="000949C3" w:rsidRDefault="000949C3" w:rsidP="0012036A">
      <w:pPr>
        <w:jc w:val="both"/>
        <w:rPr>
          <w:color w:val="FF0000"/>
        </w:rPr>
      </w:pPr>
      <w:r w:rsidRPr="001C762A">
        <w:rPr>
          <w:color w:val="000000"/>
        </w:rPr>
        <w:t>Atestuotų metodininko ar eksperto kvalifikacinei kategorijai</w:t>
      </w:r>
      <w:r w:rsidRPr="007B0AAF">
        <w:rPr>
          <w:rFonts w:ascii="Open Sans" w:hAnsi="Open Sans" w:cs="Open Sans"/>
          <w:b/>
          <w:color w:val="000000"/>
        </w:rPr>
        <w:t xml:space="preserve"> </w:t>
      </w:r>
      <w:r>
        <w:t xml:space="preserve">Panevėžio miesto bendrojo ugdymo mokyklų mokytojų skaičius yra didesnis už </w:t>
      </w:r>
      <w:r w:rsidR="0023111F">
        <w:t>Lietuvos</w:t>
      </w:r>
      <w:r>
        <w:t xml:space="preserve">: </w:t>
      </w:r>
      <w:r w:rsidR="0023111F">
        <w:t>šalyje</w:t>
      </w:r>
      <w:r>
        <w:t xml:space="preserve"> 43,6 proc. mokytojų turi aukštą kvalifikacinę kategoriją, Panevėžio mieste </w:t>
      </w:r>
      <w:r w:rsidRPr="001C762A">
        <w:t xml:space="preserve">– 55 proc. </w:t>
      </w:r>
    </w:p>
    <w:p w14:paraId="0DFA020F" w14:textId="77777777" w:rsidR="0023111F" w:rsidRDefault="000949C3" w:rsidP="00275A0C">
      <w:pPr>
        <w:pStyle w:val="Sraopastraipa"/>
        <w:widowControl w:val="0"/>
        <w:tabs>
          <w:tab w:val="left" w:pos="851"/>
        </w:tabs>
        <w:suppressAutoHyphens/>
        <w:ind w:left="0"/>
        <w:jc w:val="center"/>
        <w:rPr>
          <w:rFonts w:eastAsia="Calibri"/>
          <w:u w:val="single"/>
          <w:lang w:eastAsia="en-US"/>
        </w:rPr>
      </w:pPr>
      <w:r>
        <w:rPr>
          <w:noProof/>
        </w:rPr>
        <w:lastRenderedPageBreak/>
        <w:drawing>
          <wp:inline distT="0" distB="0" distL="0" distR="0" wp14:anchorId="2D7FD27B" wp14:editId="617B52A4">
            <wp:extent cx="5705475" cy="3176270"/>
            <wp:effectExtent l="0" t="0" r="9525" b="508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0AD4E0" w14:textId="77777777" w:rsidR="0023111F" w:rsidRDefault="0023111F" w:rsidP="0012036A">
      <w:pPr>
        <w:pStyle w:val="Sraopastraipa"/>
        <w:widowControl w:val="0"/>
        <w:tabs>
          <w:tab w:val="left" w:pos="851"/>
        </w:tabs>
        <w:suppressAutoHyphens/>
        <w:ind w:left="0" w:firstLine="851"/>
        <w:jc w:val="both"/>
        <w:rPr>
          <w:rFonts w:eastAsia="Calibri"/>
          <w:u w:val="single"/>
          <w:lang w:eastAsia="en-US"/>
        </w:rPr>
      </w:pPr>
    </w:p>
    <w:p w14:paraId="4D2F906B" w14:textId="64955E94" w:rsidR="00744419" w:rsidRDefault="002F13B3" w:rsidP="0012036A">
      <w:pPr>
        <w:pStyle w:val="Sraopastraipa"/>
        <w:widowControl w:val="0"/>
        <w:tabs>
          <w:tab w:val="left" w:pos="851"/>
        </w:tabs>
        <w:suppressAutoHyphens/>
        <w:ind w:left="0" w:firstLine="851"/>
        <w:jc w:val="both"/>
      </w:pPr>
      <w:r w:rsidRPr="002F13B3">
        <w:rPr>
          <w:rFonts w:eastAsia="Calibri"/>
          <w:u w:val="single"/>
          <w:lang w:eastAsia="en-US"/>
        </w:rPr>
        <w:t>Mokytojų kvalifikacijų atnaujinimo ir įdarbinimo tikslas – užtikrinti aukštą bendrojo</w:t>
      </w:r>
      <w:r w:rsidRPr="002F13B3">
        <w:rPr>
          <w:rFonts w:eastAsia="Calibri"/>
          <w:color w:val="FF0000"/>
          <w:u w:val="single"/>
          <w:lang w:eastAsia="en-US"/>
        </w:rPr>
        <w:t xml:space="preserve"> </w:t>
      </w:r>
      <w:r w:rsidRPr="002F13B3">
        <w:rPr>
          <w:rFonts w:eastAsia="Calibri"/>
          <w:u w:val="single"/>
          <w:lang w:eastAsia="en-US"/>
        </w:rPr>
        <w:t>ugdymo įstaigų darbuotojų kompetenciją, vykstant pedagoginio personalo kaitai, laiduojant ugdymo(si) kokybę</w:t>
      </w:r>
      <w:r w:rsidRPr="002F13B3">
        <w:rPr>
          <w:rFonts w:eastAsia="Calibri"/>
          <w:lang w:eastAsia="en-US"/>
        </w:rPr>
        <w:t>.</w:t>
      </w:r>
      <w:r w:rsidR="00744419" w:rsidRPr="00744419">
        <w:rPr>
          <w:rFonts w:cs="Tahoma"/>
          <w:lang w:eastAsia="sa-IN" w:bidi="sa-IN"/>
        </w:rPr>
        <w:t xml:space="preserve"> </w:t>
      </w:r>
      <w:r w:rsidR="00744419">
        <w:t xml:space="preserve">Kiekvienais mokslo metais po </w:t>
      </w:r>
      <w:r w:rsidR="00744419" w:rsidRPr="009050B9">
        <w:rPr>
          <w:rFonts w:cs="Tahoma"/>
          <w:lang w:eastAsia="sa-IN" w:bidi="sa-IN"/>
        </w:rPr>
        <w:t xml:space="preserve">Panevėžio miesto ugdymo </w:t>
      </w:r>
      <w:r w:rsidR="00744419">
        <w:t xml:space="preserve">įstaigose atliktos apklausos Savivaldybės administracijos Švietimo skyrius parengia </w:t>
      </w:r>
      <w:r w:rsidR="00744419">
        <w:rPr>
          <w:rFonts w:cs="Tahoma"/>
          <w:lang w:eastAsia="sa-IN" w:bidi="sa-IN"/>
        </w:rPr>
        <w:t>trūkstamų</w:t>
      </w:r>
      <w:r w:rsidR="00744419" w:rsidRPr="00977AED">
        <w:t xml:space="preserve"> </w:t>
      </w:r>
      <w:r w:rsidR="00744419">
        <w:t xml:space="preserve">specialybių pedagogų sąrašą. Savivaldybė yra nustačiusi </w:t>
      </w:r>
      <w:r w:rsidR="00744419" w:rsidRPr="00AA6D3F">
        <w:t xml:space="preserve">finansinės paramos skyrimo tvarką asmenims, studijuojantiems </w:t>
      </w:r>
      <w:r w:rsidR="00744419" w:rsidRPr="0067588B">
        <w:t>Lietuvos aukštosiose mokyklose</w:t>
      </w:r>
      <w:r w:rsidR="00744419" w:rsidRPr="0067588B">
        <w:rPr>
          <w:bCs/>
        </w:rPr>
        <w:t xml:space="preserve"> ugdymo mokslų profesinio bakalauro, bakalauro, studijų ar perkvalifikavimo programas</w:t>
      </w:r>
      <w:r w:rsidR="00744419">
        <w:rPr>
          <w:bCs/>
        </w:rPr>
        <w:t>,</w:t>
      </w:r>
      <w:r w:rsidR="00744419">
        <w:t xml:space="preserve"> ir</w:t>
      </w:r>
      <w:r w:rsidR="00744419" w:rsidRPr="00AA6D3F">
        <w:t xml:space="preserve"> trūkstamų specialybių pedagogams, atvykstantiems dirbti į Panevėžio miesto ugdymo įstaigas</w:t>
      </w:r>
      <w:r w:rsidR="00744419">
        <w:t>.</w:t>
      </w:r>
    </w:p>
    <w:p w14:paraId="34C43735" w14:textId="52394F9F" w:rsidR="00027CE1" w:rsidRDefault="00744419" w:rsidP="0012036A">
      <w:pPr>
        <w:spacing w:after="200"/>
        <w:ind w:firstLine="851"/>
        <w:jc w:val="both"/>
        <w:rPr>
          <w:rFonts w:eastAsia="Calibri"/>
          <w:lang w:eastAsia="en-US"/>
        </w:rPr>
      </w:pPr>
      <w:r w:rsidRPr="00027CE1">
        <w:rPr>
          <w:rFonts w:eastAsia="Calibri"/>
          <w:lang w:eastAsia="en-US"/>
        </w:rPr>
        <w:t>P</w:t>
      </w:r>
      <w:r w:rsidRPr="00744419">
        <w:rPr>
          <w:rFonts w:eastAsia="Calibri"/>
          <w:lang w:eastAsia="en-US"/>
        </w:rPr>
        <w:t>anevėžio švietimo centras vykdo mokytojų kvalifikacijos atnaujinimą:</w:t>
      </w:r>
      <w:r w:rsidRPr="001C471A">
        <w:rPr>
          <w:rFonts w:eastAsia="Calibri"/>
          <w:b/>
          <w:lang w:eastAsia="en-US"/>
        </w:rPr>
        <w:t xml:space="preserve"> </w:t>
      </w:r>
      <w:r w:rsidRPr="002F13B3">
        <w:rPr>
          <w:rFonts w:eastAsia="Calibri"/>
          <w:lang w:eastAsia="en-US"/>
        </w:rPr>
        <w:t>organizuoja informacinių, komunikacinių technologijų, vadybos, specialiosios pedagogikos ir psichologijos, kalbos kultūros kursus, priešmokyklinio ugdymo metodikos meninio ugdymo kursus mokytojams, dirbantiems pagal ikimokyklinio ir (ar) priešmokyklinio ugdymo programą, pradinio ugdymo metodikos men</w:t>
      </w:r>
      <w:r w:rsidR="00812661">
        <w:rPr>
          <w:rFonts w:eastAsia="Calibri"/>
          <w:lang w:eastAsia="en-US"/>
        </w:rPr>
        <w:t>inio ugdymo kursus fizinio aktyvumo</w:t>
      </w:r>
      <w:r w:rsidRPr="002F13B3">
        <w:rPr>
          <w:rFonts w:eastAsia="Calibri"/>
          <w:lang w:eastAsia="en-US"/>
        </w:rPr>
        <w:t>, užsienio kalbų mokytojams, dirbantiems pagal pradinio ugdymo programą, ir kt. mokymus, rengia ir akredituoja kvalifikacijos tobulinimo programas.</w:t>
      </w:r>
    </w:p>
    <w:p w14:paraId="6686BA07" w14:textId="77777777" w:rsidR="002B4566" w:rsidRPr="002F13B3" w:rsidRDefault="002B4566" w:rsidP="0012036A">
      <w:pPr>
        <w:spacing w:after="200"/>
        <w:ind w:firstLine="851"/>
        <w:jc w:val="both"/>
        <w:rPr>
          <w:rFonts w:eastAsia="Calibri"/>
          <w:lang w:eastAsia="en-US"/>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136"/>
        <w:gridCol w:w="849"/>
        <w:gridCol w:w="1134"/>
        <w:gridCol w:w="1134"/>
        <w:gridCol w:w="851"/>
        <w:gridCol w:w="1560"/>
        <w:gridCol w:w="1418"/>
        <w:gridCol w:w="1276"/>
      </w:tblGrid>
      <w:tr w:rsidR="00744419" w:rsidRPr="002F13B3" w14:paraId="5260C78A" w14:textId="77777777" w:rsidTr="00D92E49">
        <w:tc>
          <w:tcPr>
            <w:tcW w:w="707" w:type="dxa"/>
            <w:shd w:val="clear" w:color="auto" w:fill="auto"/>
            <w:vAlign w:val="center"/>
          </w:tcPr>
          <w:p w14:paraId="599B8D36"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Me-</w:t>
            </w:r>
          </w:p>
          <w:p w14:paraId="3F853552"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tai</w:t>
            </w:r>
          </w:p>
        </w:tc>
        <w:tc>
          <w:tcPr>
            <w:tcW w:w="1136" w:type="dxa"/>
            <w:shd w:val="clear" w:color="auto" w:fill="auto"/>
            <w:vAlign w:val="center"/>
          </w:tcPr>
          <w:p w14:paraId="745B696C"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Kvalifi-kacijos tobulini-mo renginių skaičius</w:t>
            </w:r>
          </w:p>
        </w:tc>
        <w:tc>
          <w:tcPr>
            <w:tcW w:w="849" w:type="dxa"/>
            <w:shd w:val="clear" w:color="auto" w:fill="auto"/>
            <w:vAlign w:val="center"/>
          </w:tcPr>
          <w:p w14:paraId="71E83DE1" w14:textId="0E3DA655" w:rsidR="00744419" w:rsidRPr="002F13B3" w:rsidRDefault="00744419" w:rsidP="0012036A">
            <w:pPr>
              <w:jc w:val="center"/>
              <w:rPr>
                <w:rFonts w:eastAsia="Calibri"/>
                <w:sz w:val="20"/>
                <w:szCs w:val="20"/>
                <w:lang w:eastAsia="en-US"/>
              </w:rPr>
            </w:pPr>
            <w:r w:rsidRPr="002F13B3">
              <w:rPr>
                <w:rFonts w:eastAsia="Calibri"/>
                <w:sz w:val="20"/>
                <w:szCs w:val="20"/>
                <w:lang w:eastAsia="en-US"/>
              </w:rPr>
              <w:t>Daly</w:t>
            </w:r>
            <w:r w:rsidR="0023111F">
              <w:rPr>
                <w:rFonts w:eastAsia="Calibri"/>
                <w:sz w:val="20"/>
                <w:szCs w:val="20"/>
                <w:lang w:eastAsia="en-US"/>
              </w:rPr>
              <w:t>-</w:t>
            </w:r>
            <w:r w:rsidRPr="002F13B3">
              <w:rPr>
                <w:rFonts w:eastAsia="Calibri"/>
                <w:sz w:val="20"/>
                <w:szCs w:val="20"/>
                <w:lang w:eastAsia="en-US"/>
              </w:rPr>
              <w:t>vių skai</w:t>
            </w:r>
            <w:r w:rsidR="0023111F">
              <w:rPr>
                <w:rFonts w:eastAsia="Calibri"/>
                <w:sz w:val="20"/>
                <w:szCs w:val="20"/>
                <w:lang w:eastAsia="en-US"/>
              </w:rPr>
              <w:t>-</w:t>
            </w:r>
            <w:r w:rsidRPr="002F13B3">
              <w:rPr>
                <w:rFonts w:eastAsia="Calibri"/>
                <w:sz w:val="20"/>
                <w:szCs w:val="20"/>
                <w:lang w:eastAsia="en-US"/>
              </w:rPr>
              <w:t>čius</w:t>
            </w:r>
          </w:p>
        </w:tc>
        <w:tc>
          <w:tcPr>
            <w:tcW w:w="7373" w:type="dxa"/>
            <w:gridSpan w:val="6"/>
            <w:shd w:val="clear" w:color="auto" w:fill="auto"/>
            <w:vAlign w:val="center"/>
          </w:tcPr>
          <w:p w14:paraId="759AE56F"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Privalomų kvalifikacijos tobulinimo programų, numatytų Reikalavimų mokytojų kvalifikacijai apraše, patvirtintame Lietuvos Respublikos švietimo ir mokslo ministro 2014 m. rugpjūčio 29 d. įsakymu Nr. V-774, dalyviai</w:t>
            </w:r>
          </w:p>
        </w:tc>
      </w:tr>
      <w:tr w:rsidR="00650281" w:rsidRPr="002F13B3" w14:paraId="15A7F75B" w14:textId="77777777" w:rsidTr="00D92E49">
        <w:tc>
          <w:tcPr>
            <w:tcW w:w="707" w:type="dxa"/>
            <w:shd w:val="clear" w:color="auto" w:fill="auto"/>
          </w:tcPr>
          <w:p w14:paraId="65D3C87B" w14:textId="77777777" w:rsidR="00650281" w:rsidRPr="002F13B3" w:rsidRDefault="00650281" w:rsidP="0012036A">
            <w:pPr>
              <w:jc w:val="center"/>
              <w:rPr>
                <w:rFonts w:eastAsia="Calibri"/>
                <w:sz w:val="20"/>
                <w:szCs w:val="20"/>
                <w:lang w:eastAsia="en-US"/>
              </w:rPr>
            </w:pPr>
          </w:p>
        </w:tc>
        <w:tc>
          <w:tcPr>
            <w:tcW w:w="1136" w:type="dxa"/>
            <w:shd w:val="clear" w:color="auto" w:fill="auto"/>
          </w:tcPr>
          <w:p w14:paraId="08BEFE3D" w14:textId="77777777" w:rsidR="00650281" w:rsidRPr="002F13B3" w:rsidRDefault="00650281" w:rsidP="0012036A">
            <w:pPr>
              <w:jc w:val="center"/>
              <w:rPr>
                <w:rFonts w:eastAsia="Calibri"/>
                <w:sz w:val="20"/>
                <w:szCs w:val="20"/>
                <w:lang w:eastAsia="en-US"/>
              </w:rPr>
            </w:pPr>
          </w:p>
        </w:tc>
        <w:tc>
          <w:tcPr>
            <w:tcW w:w="849" w:type="dxa"/>
            <w:shd w:val="clear" w:color="auto" w:fill="auto"/>
          </w:tcPr>
          <w:p w14:paraId="222C1EB0" w14:textId="77777777" w:rsidR="00650281" w:rsidRPr="002F13B3" w:rsidRDefault="00650281" w:rsidP="0012036A">
            <w:pPr>
              <w:jc w:val="center"/>
              <w:rPr>
                <w:rFonts w:eastAsia="Calibri"/>
                <w:sz w:val="20"/>
                <w:szCs w:val="20"/>
                <w:lang w:eastAsia="en-US"/>
              </w:rPr>
            </w:pPr>
          </w:p>
        </w:tc>
        <w:tc>
          <w:tcPr>
            <w:tcW w:w="1134" w:type="dxa"/>
            <w:shd w:val="clear" w:color="auto" w:fill="auto"/>
          </w:tcPr>
          <w:p w14:paraId="11A20614" w14:textId="6E22D2A8" w:rsidR="00650281" w:rsidRPr="00744419" w:rsidRDefault="00650281" w:rsidP="0012036A">
            <w:pPr>
              <w:jc w:val="center"/>
              <w:rPr>
                <w:rFonts w:eastAsia="Calibri"/>
                <w:sz w:val="20"/>
                <w:szCs w:val="20"/>
                <w:lang w:eastAsia="en-US"/>
              </w:rPr>
            </w:pPr>
            <w:r w:rsidRPr="00744419">
              <w:rPr>
                <w:rFonts w:eastAsia="Calibri"/>
                <w:sz w:val="20"/>
                <w:szCs w:val="20"/>
                <w:lang w:eastAsia="en-US"/>
              </w:rPr>
              <w:t>Skaitme</w:t>
            </w:r>
            <w:r w:rsidR="0023111F">
              <w:rPr>
                <w:rFonts w:eastAsia="Calibri"/>
                <w:sz w:val="20"/>
                <w:szCs w:val="20"/>
                <w:lang w:eastAsia="en-US"/>
              </w:rPr>
              <w:t>-</w:t>
            </w:r>
            <w:r w:rsidRPr="00744419">
              <w:rPr>
                <w:rFonts w:eastAsia="Calibri"/>
                <w:sz w:val="20"/>
                <w:szCs w:val="20"/>
                <w:lang w:eastAsia="en-US"/>
              </w:rPr>
              <w:t>ninio raštingumo kursai</w:t>
            </w:r>
          </w:p>
          <w:p w14:paraId="0FCFF354"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 xml:space="preserve"> (80 val.) </w:t>
            </w:r>
          </w:p>
        </w:tc>
        <w:tc>
          <w:tcPr>
            <w:tcW w:w="1134" w:type="dxa"/>
            <w:shd w:val="clear" w:color="auto" w:fill="auto"/>
          </w:tcPr>
          <w:p w14:paraId="37B68AA0"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Specialio-sios pedagogi-kos ir psichologi-jos</w:t>
            </w:r>
          </w:p>
          <w:p w14:paraId="70F0DCEF"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kursai</w:t>
            </w:r>
          </w:p>
          <w:p w14:paraId="6358C198"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(60 ak. val.)</w:t>
            </w:r>
          </w:p>
        </w:tc>
        <w:tc>
          <w:tcPr>
            <w:tcW w:w="851" w:type="dxa"/>
            <w:shd w:val="clear" w:color="auto" w:fill="auto"/>
          </w:tcPr>
          <w:p w14:paraId="5F07DF53"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Kalbos kultū-ros kursai (22 ak. val.)</w:t>
            </w:r>
          </w:p>
        </w:tc>
        <w:tc>
          <w:tcPr>
            <w:tcW w:w="1560" w:type="dxa"/>
          </w:tcPr>
          <w:p w14:paraId="4C0F5DB3" w14:textId="7F1449C4" w:rsidR="00650281" w:rsidRPr="00744419" w:rsidRDefault="00650281" w:rsidP="0012036A">
            <w:pPr>
              <w:jc w:val="center"/>
              <w:rPr>
                <w:rFonts w:eastAsia="Calibri"/>
                <w:sz w:val="20"/>
                <w:szCs w:val="20"/>
                <w:lang w:eastAsia="en-US"/>
              </w:rPr>
            </w:pPr>
            <w:r w:rsidRPr="00744419">
              <w:rPr>
                <w:rFonts w:eastAsia="Calibri"/>
                <w:sz w:val="20"/>
                <w:szCs w:val="20"/>
                <w:lang w:eastAsia="en-US"/>
              </w:rPr>
              <w:t xml:space="preserve">Priešmo-kyklinio ugdymo metodi-kos kursai meninio ugdymo mokytojams, dirbantiems pagal ikimoky-klinio ir (ar) </w:t>
            </w:r>
            <w:r w:rsidRPr="00744419">
              <w:rPr>
                <w:rFonts w:eastAsia="Calibri"/>
                <w:sz w:val="20"/>
                <w:szCs w:val="20"/>
                <w:lang w:eastAsia="en-US"/>
              </w:rPr>
              <w:lastRenderedPageBreak/>
              <w:t>priešmo-kyklinio ugdymo programą (40 ak. val.)</w:t>
            </w:r>
          </w:p>
        </w:tc>
        <w:tc>
          <w:tcPr>
            <w:tcW w:w="1418" w:type="dxa"/>
          </w:tcPr>
          <w:p w14:paraId="048A811C"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lastRenderedPageBreak/>
              <w:t>Pradinio ugdymo metodikos kursai meninio ugdymo, kūno kultūros</w:t>
            </w:r>
          </w:p>
          <w:p w14:paraId="5087C3EC"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 xml:space="preserve">(40 ak. val.), užsienio kalbų mokytojams (48 ak. val.), </w:t>
            </w:r>
            <w:r w:rsidRPr="00744419">
              <w:rPr>
                <w:rFonts w:eastAsia="Calibri"/>
                <w:sz w:val="20"/>
                <w:szCs w:val="20"/>
                <w:lang w:eastAsia="en-US"/>
              </w:rPr>
              <w:lastRenderedPageBreak/>
              <w:t>dirbantiems pagal pradinio ugdymo programą</w:t>
            </w:r>
          </w:p>
        </w:tc>
        <w:tc>
          <w:tcPr>
            <w:tcW w:w="1276" w:type="dxa"/>
          </w:tcPr>
          <w:p w14:paraId="037409C8" w14:textId="77777777" w:rsidR="00650281" w:rsidRPr="00744419" w:rsidRDefault="00650281" w:rsidP="0012036A">
            <w:pPr>
              <w:rPr>
                <w:rFonts w:eastAsia="Calibri"/>
                <w:sz w:val="20"/>
                <w:szCs w:val="20"/>
                <w:lang w:eastAsia="en-US"/>
              </w:rPr>
            </w:pPr>
            <w:r w:rsidRPr="00744419">
              <w:rPr>
                <w:rFonts w:eastAsia="Calibri"/>
                <w:sz w:val="20"/>
                <w:szCs w:val="20"/>
                <w:lang w:eastAsia="en-US"/>
              </w:rPr>
              <w:lastRenderedPageBreak/>
              <w:t>Pedago-ginių psicholo-ginių žinių kursas (180 ak. val.)</w:t>
            </w:r>
          </w:p>
        </w:tc>
      </w:tr>
      <w:tr w:rsidR="00650281" w:rsidRPr="002F13B3" w14:paraId="5EDF2AA9" w14:textId="77777777" w:rsidTr="00D92E49">
        <w:tc>
          <w:tcPr>
            <w:tcW w:w="707" w:type="dxa"/>
            <w:shd w:val="clear" w:color="auto" w:fill="auto"/>
            <w:vAlign w:val="center"/>
          </w:tcPr>
          <w:p w14:paraId="67C90C4A" w14:textId="77777777" w:rsidR="00650281" w:rsidRPr="002F13B3" w:rsidRDefault="00650281" w:rsidP="0012036A">
            <w:pPr>
              <w:jc w:val="center"/>
              <w:rPr>
                <w:rFonts w:eastAsia="Calibri"/>
                <w:lang w:eastAsia="en-US"/>
              </w:rPr>
            </w:pPr>
            <w:r w:rsidRPr="002F13B3">
              <w:rPr>
                <w:rFonts w:eastAsia="Calibri"/>
                <w:lang w:eastAsia="en-US"/>
              </w:rPr>
              <w:t>201</w:t>
            </w:r>
            <w:r>
              <w:rPr>
                <w:rFonts w:eastAsia="Calibri"/>
                <w:lang w:eastAsia="en-US"/>
              </w:rPr>
              <w:t>8</w:t>
            </w:r>
          </w:p>
        </w:tc>
        <w:tc>
          <w:tcPr>
            <w:tcW w:w="1136" w:type="dxa"/>
            <w:shd w:val="clear" w:color="auto" w:fill="auto"/>
            <w:vAlign w:val="center"/>
          </w:tcPr>
          <w:p w14:paraId="26E94F7F" w14:textId="77777777" w:rsidR="00650281" w:rsidRPr="00A21762" w:rsidRDefault="00650281" w:rsidP="0012036A">
            <w:pPr>
              <w:jc w:val="center"/>
              <w:rPr>
                <w:rFonts w:eastAsia="Calibri"/>
                <w:lang w:eastAsia="en-US"/>
              </w:rPr>
            </w:pPr>
            <w:r w:rsidRPr="00A21762">
              <w:rPr>
                <w:rFonts w:eastAsia="Calibri"/>
                <w:lang w:eastAsia="en-US"/>
              </w:rPr>
              <w:t>325</w:t>
            </w:r>
          </w:p>
        </w:tc>
        <w:tc>
          <w:tcPr>
            <w:tcW w:w="849" w:type="dxa"/>
            <w:shd w:val="clear" w:color="auto" w:fill="auto"/>
            <w:vAlign w:val="center"/>
          </w:tcPr>
          <w:p w14:paraId="5F9B8218" w14:textId="77777777" w:rsidR="00650281" w:rsidRPr="00A21762" w:rsidRDefault="00650281" w:rsidP="0012036A">
            <w:pPr>
              <w:jc w:val="center"/>
              <w:rPr>
                <w:rFonts w:eastAsia="Calibri"/>
                <w:lang w:eastAsia="en-US"/>
              </w:rPr>
            </w:pPr>
            <w:r w:rsidRPr="00A21762">
              <w:rPr>
                <w:rFonts w:eastAsia="Calibri"/>
                <w:lang w:eastAsia="en-US"/>
              </w:rPr>
              <w:t>9171</w:t>
            </w:r>
          </w:p>
        </w:tc>
        <w:tc>
          <w:tcPr>
            <w:tcW w:w="1134" w:type="dxa"/>
            <w:shd w:val="clear" w:color="auto" w:fill="auto"/>
            <w:vAlign w:val="center"/>
          </w:tcPr>
          <w:p w14:paraId="6BDAAD14" w14:textId="77777777" w:rsidR="00650281" w:rsidRPr="0056124D" w:rsidRDefault="00650281" w:rsidP="0012036A">
            <w:pPr>
              <w:jc w:val="center"/>
              <w:rPr>
                <w:rFonts w:eastAsia="Calibri"/>
                <w:lang w:eastAsia="en-US"/>
              </w:rPr>
            </w:pPr>
            <w:r w:rsidRPr="0056124D">
              <w:rPr>
                <w:rFonts w:eastAsia="Calibri"/>
                <w:lang w:eastAsia="en-US"/>
              </w:rPr>
              <w:t xml:space="preserve">18 </w:t>
            </w:r>
          </w:p>
        </w:tc>
        <w:tc>
          <w:tcPr>
            <w:tcW w:w="1134" w:type="dxa"/>
            <w:shd w:val="clear" w:color="auto" w:fill="auto"/>
            <w:vAlign w:val="center"/>
          </w:tcPr>
          <w:p w14:paraId="3F2EDAB7" w14:textId="77777777" w:rsidR="00650281" w:rsidRPr="0056124D" w:rsidRDefault="00650281" w:rsidP="0012036A">
            <w:pPr>
              <w:jc w:val="center"/>
              <w:rPr>
                <w:rFonts w:eastAsia="Calibri"/>
                <w:lang w:eastAsia="en-US"/>
              </w:rPr>
            </w:pPr>
            <w:r w:rsidRPr="0056124D">
              <w:rPr>
                <w:rFonts w:eastAsia="Calibri"/>
                <w:lang w:eastAsia="en-US"/>
              </w:rPr>
              <w:t>20</w:t>
            </w:r>
          </w:p>
        </w:tc>
        <w:tc>
          <w:tcPr>
            <w:tcW w:w="851" w:type="dxa"/>
            <w:shd w:val="clear" w:color="auto" w:fill="auto"/>
            <w:vAlign w:val="center"/>
          </w:tcPr>
          <w:p w14:paraId="03898177" w14:textId="77777777" w:rsidR="00650281" w:rsidRPr="0056124D" w:rsidRDefault="00650281" w:rsidP="0012036A">
            <w:pPr>
              <w:jc w:val="center"/>
              <w:rPr>
                <w:rFonts w:eastAsia="Calibri"/>
                <w:lang w:eastAsia="en-US"/>
              </w:rPr>
            </w:pPr>
            <w:r w:rsidRPr="0056124D">
              <w:rPr>
                <w:rFonts w:eastAsia="Calibri"/>
                <w:lang w:eastAsia="en-US"/>
              </w:rPr>
              <w:t>6</w:t>
            </w:r>
          </w:p>
        </w:tc>
        <w:tc>
          <w:tcPr>
            <w:tcW w:w="1560" w:type="dxa"/>
            <w:vAlign w:val="center"/>
          </w:tcPr>
          <w:p w14:paraId="4D3863AF" w14:textId="77777777" w:rsidR="00650281" w:rsidRPr="0056124D" w:rsidRDefault="00650281" w:rsidP="0012036A">
            <w:pPr>
              <w:jc w:val="center"/>
              <w:rPr>
                <w:rFonts w:eastAsia="Calibri"/>
                <w:lang w:eastAsia="en-US"/>
              </w:rPr>
            </w:pPr>
            <w:r w:rsidRPr="0056124D">
              <w:rPr>
                <w:rFonts w:eastAsia="Calibri"/>
                <w:lang w:eastAsia="en-US"/>
              </w:rPr>
              <w:t>20</w:t>
            </w:r>
          </w:p>
        </w:tc>
        <w:tc>
          <w:tcPr>
            <w:tcW w:w="1418" w:type="dxa"/>
            <w:vAlign w:val="center"/>
          </w:tcPr>
          <w:p w14:paraId="075505EC" w14:textId="77777777" w:rsidR="00650281" w:rsidRPr="0056124D" w:rsidRDefault="00650281" w:rsidP="0012036A">
            <w:pPr>
              <w:jc w:val="center"/>
              <w:rPr>
                <w:rFonts w:eastAsia="Calibri"/>
                <w:lang w:eastAsia="en-US"/>
              </w:rPr>
            </w:pPr>
            <w:r w:rsidRPr="0056124D">
              <w:rPr>
                <w:rFonts w:eastAsia="Calibri"/>
                <w:lang w:eastAsia="en-US"/>
              </w:rPr>
              <w:t>16</w:t>
            </w:r>
          </w:p>
        </w:tc>
        <w:tc>
          <w:tcPr>
            <w:tcW w:w="1276" w:type="dxa"/>
            <w:vAlign w:val="center"/>
          </w:tcPr>
          <w:p w14:paraId="63D0DDF0" w14:textId="77777777" w:rsidR="00650281" w:rsidRPr="0056124D" w:rsidRDefault="00650281" w:rsidP="0012036A">
            <w:pPr>
              <w:jc w:val="center"/>
              <w:rPr>
                <w:rFonts w:eastAsia="Calibri"/>
                <w:lang w:eastAsia="en-US"/>
              </w:rPr>
            </w:pPr>
            <w:r w:rsidRPr="0056124D">
              <w:rPr>
                <w:rFonts w:eastAsia="Calibri"/>
                <w:lang w:eastAsia="en-US"/>
              </w:rPr>
              <w:t>16</w:t>
            </w:r>
          </w:p>
        </w:tc>
      </w:tr>
      <w:tr w:rsidR="00650281" w:rsidRPr="002F13B3" w14:paraId="7F88CC11" w14:textId="77777777" w:rsidTr="00D92E49">
        <w:tc>
          <w:tcPr>
            <w:tcW w:w="707" w:type="dxa"/>
            <w:shd w:val="clear" w:color="auto" w:fill="auto"/>
            <w:vAlign w:val="center"/>
          </w:tcPr>
          <w:p w14:paraId="32747381" w14:textId="77777777" w:rsidR="00650281" w:rsidRPr="002F13B3" w:rsidRDefault="00650281" w:rsidP="0012036A">
            <w:pPr>
              <w:jc w:val="center"/>
              <w:rPr>
                <w:rFonts w:eastAsia="Calibri"/>
                <w:lang w:eastAsia="en-US"/>
              </w:rPr>
            </w:pPr>
            <w:r w:rsidRPr="002F13B3">
              <w:rPr>
                <w:rFonts w:eastAsia="Calibri"/>
                <w:lang w:eastAsia="en-US"/>
              </w:rPr>
              <w:t>20</w:t>
            </w:r>
            <w:r>
              <w:rPr>
                <w:rFonts w:eastAsia="Calibri"/>
                <w:lang w:eastAsia="en-US"/>
              </w:rPr>
              <w:t>19</w:t>
            </w:r>
          </w:p>
        </w:tc>
        <w:tc>
          <w:tcPr>
            <w:tcW w:w="1136" w:type="dxa"/>
            <w:shd w:val="clear" w:color="auto" w:fill="auto"/>
            <w:vAlign w:val="center"/>
          </w:tcPr>
          <w:p w14:paraId="387FFB19" w14:textId="77777777" w:rsidR="00650281" w:rsidRPr="00A21762" w:rsidRDefault="00650281" w:rsidP="0012036A">
            <w:pPr>
              <w:jc w:val="center"/>
              <w:rPr>
                <w:rFonts w:eastAsia="Calibri"/>
                <w:lang w:eastAsia="en-US"/>
              </w:rPr>
            </w:pPr>
            <w:r w:rsidRPr="00A21762">
              <w:rPr>
                <w:rFonts w:eastAsia="Calibri"/>
                <w:lang w:eastAsia="en-US"/>
              </w:rPr>
              <w:t>374</w:t>
            </w:r>
          </w:p>
        </w:tc>
        <w:tc>
          <w:tcPr>
            <w:tcW w:w="849" w:type="dxa"/>
            <w:shd w:val="clear" w:color="auto" w:fill="auto"/>
            <w:vAlign w:val="center"/>
          </w:tcPr>
          <w:p w14:paraId="20D0C2C1" w14:textId="77777777" w:rsidR="00650281" w:rsidRPr="00A21762" w:rsidRDefault="00650281" w:rsidP="0012036A">
            <w:pPr>
              <w:jc w:val="center"/>
              <w:rPr>
                <w:rFonts w:eastAsia="Calibri"/>
                <w:lang w:eastAsia="en-US"/>
              </w:rPr>
            </w:pPr>
            <w:r w:rsidRPr="00A21762">
              <w:rPr>
                <w:rFonts w:eastAsia="Calibri"/>
                <w:lang w:eastAsia="en-US"/>
              </w:rPr>
              <w:t>11095</w:t>
            </w:r>
          </w:p>
        </w:tc>
        <w:tc>
          <w:tcPr>
            <w:tcW w:w="1134" w:type="dxa"/>
            <w:shd w:val="clear" w:color="auto" w:fill="auto"/>
            <w:vAlign w:val="center"/>
          </w:tcPr>
          <w:p w14:paraId="03CC2355" w14:textId="77777777" w:rsidR="00650281" w:rsidRPr="0056124D" w:rsidRDefault="00650281" w:rsidP="0012036A">
            <w:pPr>
              <w:jc w:val="center"/>
              <w:rPr>
                <w:rFonts w:eastAsia="Calibri"/>
                <w:lang w:eastAsia="en-US"/>
              </w:rPr>
            </w:pPr>
            <w:r w:rsidRPr="0056124D">
              <w:rPr>
                <w:rFonts w:eastAsia="Calibri"/>
                <w:lang w:eastAsia="en-US"/>
              </w:rPr>
              <w:t>13</w:t>
            </w:r>
          </w:p>
        </w:tc>
        <w:tc>
          <w:tcPr>
            <w:tcW w:w="1134" w:type="dxa"/>
            <w:shd w:val="clear" w:color="auto" w:fill="auto"/>
            <w:vAlign w:val="center"/>
          </w:tcPr>
          <w:p w14:paraId="497436B7" w14:textId="77777777" w:rsidR="00650281" w:rsidRPr="0056124D" w:rsidRDefault="00650281" w:rsidP="0012036A">
            <w:pPr>
              <w:jc w:val="center"/>
              <w:rPr>
                <w:rFonts w:eastAsia="Calibri"/>
                <w:lang w:eastAsia="en-US"/>
              </w:rPr>
            </w:pPr>
            <w:r w:rsidRPr="0056124D">
              <w:rPr>
                <w:rFonts w:eastAsia="Calibri"/>
                <w:lang w:eastAsia="en-US"/>
              </w:rPr>
              <w:t>49</w:t>
            </w:r>
          </w:p>
        </w:tc>
        <w:tc>
          <w:tcPr>
            <w:tcW w:w="851" w:type="dxa"/>
            <w:shd w:val="clear" w:color="auto" w:fill="auto"/>
            <w:vAlign w:val="center"/>
          </w:tcPr>
          <w:p w14:paraId="0A63E539" w14:textId="77777777" w:rsidR="00650281" w:rsidRPr="0056124D" w:rsidRDefault="00650281" w:rsidP="0012036A">
            <w:pPr>
              <w:jc w:val="center"/>
              <w:rPr>
                <w:rFonts w:eastAsia="Calibri"/>
                <w:lang w:eastAsia="en-US"/>
              </w:rPr>
            </w:pPr>
          </w:p>
        </w:tc>
        <w:tc>
          <w:tcPr>
            <w:tcW w:w="1560" w:type="dxa"/>
            <w:vAlign w:val="center"/>
          </w:tcPr>
          <w:p w14:paraId="355D6DE9" w14:textId="77777777" w:rsidR="00650281" w:rsidRPr="0056124D" w:rsidRDefault="00650281" w:rsidP="0012036A">
            <w:pPr>
              <w:jc w:val="center"/>
              <w:rPr>
                <w:rFonts w:eastAsia="Calibri"/>
                <w:lang w:eastAsia="en-US"/>
              </w:rPr>
            </w:pPr>
            <w:r w:rsidRPr="0056124D">
              <w:rPr>
                <w:rFonts w:eastAsia="Calibri"/>
                <w:lang w:eastAsia="en-US"/>
              </w:rPr>
              <w:t>12</w:t>
            </w:r>
          </w:p>
        </w:tc>
        <w:tc>
          <w:tcPr>
            <w:tcW w:w="1418" w:type="dxa"/>
            <w:vAlign w:val="center"/>
          </w:tcPr>
          <w:p w14:paraId="5C4E51F1" w14:textId="77777777" w:rsidR="00650281" w:rsidRPr="0056124D" w:rsidRDefault="00650281" w:rsidP="0012036A">
            <w:pPr>
              <w:jc w:val="center"/>
              <w:rPr>
                <w:rFonts w:eastAsia="Calibri"/>
                <w:lang w:eastAsia="en-US"/>
              </w:rPr>
            </w:pPr>
          </w:p>
        </w:tc>
        <w:tc>
          <w:tcPr>
            <w:tcW w:w="1276" w:type="dxa"/>
            <w:vAlign w:val="center"/>
          </w:tcPr>
          <w:p w14:paraId="43AA83A3" w14:textId="77777777" w:rsidR="00650281" w:rsidRPr="0056124D" w:rsidRDefault="00650281" w:rsidP="0012036A">
            <w:pPr>
              <w:jc w:val="center"/>
              <w:rPr>
                <w:rFonts w:eastAsia="Calibri"/>
                <w:lang w:eastAsia="en-US"/>
              </w:rPr>
            </w:pPr>
            <w:r w:rsidRPr="0056124D">
              <w:rPr>
                <w:rFonts w:eastAsia="Calibri"/>
                <w:lang w:eastAsia="en-US"/>
              </w:rPr>
              <w:t>22</w:t>
            </w:r>
          </w:p>
        </w:tc>
      </w:tr>
      <w:tr w:rsidR="00650281" w:rsidRPr="002F13B3" w14:paraId="617402B3" w14:textId="77777777" w:rsidTr="00D92E49">
        <w:tc>
          <w:tcPr>
            <w:tcW w:w="707" w:type="dxa"/>
            <w:shd w:val="clear" w:color="auto" w:fill="auto"/>
            <w:vAlign w:val="center"/>
          </w:tcPr>
          <w:p w14:paraId="3E09AFCC" w14:textId="77777777" w:rsidR="00650281" w:rsidRPr="002F13B3" w:rsidRDefault="00650281" w:rsidP="0012036A">
            <w:pPr>
              <w:jc w:val="center"/>
              <w:rPr>
                <w:rFonts w:eastAsia="Calibri"/>
                <w:lang w:eastAsia="en-US"/>
              </w:rPr>
            </w:pPr>
            <w:r w:rsidRPr="002F13B3">
              <w:rPr>
                <w:rFonts w:eastAsia="Calibri"/>
                <w:lang w:eastAsia="en-US"/>
              </w:rPr>
              <w:t>20</w:t>
            </w:r>
            <w:r>
              <w:rPr>
                <w:rFonts w:eastAsia="Calibri"/>
                <w:lang w:eastAsia="en-US"/>
              </w:rPr>
              <w:t>20</w:t>
            </w:r>
          </w:p>
        </w:tc>
        <w:tc>
          <w:tcPr>
            <w:tcW w:w="1136" w:type="dxa"/>
            <w:shd w:val="clear" w:color="auto" w:fill="auto"/>
            <w:vAlign w:val="center"/>
          </w:tcPr>
          <w:p w14:paraId="14A9F642" w14:textId="77777777" w:rsidR="00650281" w:rsidRPr="00A21762" w:rsidRDefault="00650281" w:rsidP="0012036A">
            <w:pPr>
              <w:jc w:val="center"/>
              <w:rPr>
                <w:rFonts w:eastAsia="Calibri"/>
                <w:lang w:eastAsia="en-US"/>
              </w:rPr>
            </w:pPr>
            <w:r w:rsidRPr="00A21762">
              <w:rPr>
                <w:rFonts w:eastAsia="Calibri"/>
                <w:lang w:eastAsia="en-US"/>
              </w:rPr>
              <w:t>453</w:t>
            </w:r>
          </w:p>
        </w:tc>
        <w:tc>
          <w:tcPr>
            <w:tcW w:w="849" w:type="dxa"/>
            <w:shd w:val="clear" w:color="auto" w:fill="auto"/>
            <w:vAlign w:val="center"/>
          </w:tcPr>
          <w:p w14:paraId="575910F3" w14:textId="77777777" w:rsidR="00650281" w:rsidRPr="00A21762" w:rsidRDefault="00650281" w:rsidP="0012036A">
            <w:pPr>
              <w:jc w:val="center"/>
              <w:rPr>
                <w:rFonts w:eastAsia="Calibri"/>
                <w:lang w:eastAsia="en-US"/>
              </w:rPr>
            </w:pPr>
            <w:r w:rsidRPr="00A21762">
              <w:rPr>
                <w:rFonts w:eastAsia="Calibri"/>
                <w:lang w:eastAsia="en-US"/>
              </w:rPr>
              <w:t>12119</w:t>
            </w:r>
          </w:p>
        </w:tc>
        <w:tc>
          <w:tcPr>
            <w:tcW w:w="1134" w:type="dxa"/>
            <w:shd w:val="clear" w:color="auto" w:fill="auto"/>
            <w:vAlign w:val="center"/>
          </w:tcPr>
          <w:p w14:paraId="0EEC255A" w14:textId="77777777" w:rsidR="00650281" w:rsidRPr="0056124D" w:rsidRDefault="00650281" w:rsidP="0012036A">
            <w:pPr>
              <w:jc w:val="center"/>
              <w:rPr>
                <w:rFonts w:eastAsia="Calibri"/>
                <w:lang w:eastAsia="en-US"/>
              </w:rPr>
            </w:pPr>
            <w:r w:rsidRPr="0056124D">
              <w:rPr>
                <w:rFonts w:eastAsia="Calibri"/>
                <w:lang w:eastAsia="en-US"/>
              </w:rPr>
              <w:t>80</w:t>
            </w:r>
          </w:p>
        </w:tc>
        <w:tc>
          <w:tcPr>
            <w:tcW w:w="1134" w:type="dxa"/>
            <w:shd w:val="clear" w:color="auto" w:fill="auto"/>
            <w:vAlign w:val="center"/>
          </w:tcPr>
          <w:p w14:paraId="1461B6D4" w14:textId="77777777" w:rsidR="00650281" w:rsidRPr="0056124D" w:rsidRDefault="00650281" w:rsidP="0012036A">
            <w:pPr>
              <w:jc w:val="center"/>
              <w:rPr>
                <w:rFonts w:eastAsia="Calibri"/>
                <w:lang w:eastAsia="en-US"/>
              </w:rPr>
            </w:pPr>
            <w:r w:rsidRPr="0056124D">
              <w:rPr>
                <w:rFonts w:eastAsia="Calibri"/>
                <w:lang w:eastAsia="en-US"/>
              </w:rPr>
              <w:t>74</w:t>
            </w:r>
          </w:p>
        </w:tc>
        <w:tc>
          <w:tcPr>
            <w:tcW w:w="851" w:type="dxa"/>
            <w:shd w:val="clear" w:color="auto" w:fill="auto"/>
            <w:vAlign w:val="center"/>
          </w:tcPr>
          <w:p w14:paraId="03AFA149" w14:textId="77777777" w:rsidR="00650281" w:rsidRPr="0056124D" w:rsidRDefault="00650281" w:rsidP="0012036A">
            <w:pPr>
              <w:jc w:val="center"/>
              <w:rPr>
                <w:rFonts w:eastAsia="Calibri"/>
                <w:lang w:eastAsia="en-US"/>
              </w:rPr>
            </w:pPr>
          </w:p>
        </w:tc>
        <w:tc>
          <w:tcPr>
            <w:tcW w:w="1560" w:type="dxa"/>
            <w:vAlign w:val="center"/>
          </w:tcPr>
          <w:p w14:paraId="03CB1ED4" w14:textId="77777777" w:rsidR="00650281" w:rsidRPr="0056124D" w:rsidRDefault="00650281" w:rsidP="0012036A">
            <w:pPr>
              <w:jc w:val="center"/>
              <w:rPr>
                <w:rFonts w:eastAsia="Calibri"/>
                <w:lang w:eastAsia="en-US"/>
              </w:rPr>
            </w:pPr>
            <w:r w:rsidRPr="0056124D">
              <w:rPr>
                <w:rFonts w:eastAsia="Calibri"/>
                <w:lang w:eastAsia="en-US"/>
              </w:rPr>
              <w:t>24</w:t>
            </w:r>
          </w:p>
        </w:tc>
        <w:tc>
          <w:tcPr>
            <w:tcW w:w="1418" w:type="dxa"/>
            <w:vAlign w:val="center"/>
          </w:tcPr>
          <w:p w14:paraId="226A4C10" w14:textId="77777777" w:rsidR="00650281" w:rsidRPr="0056124D" w:rsidRDefault="00650281" w:rsidP="0012036A">
            <w:pPr>
              <w:jc w:val="center"/>
              <w:rPr>
                <w:rFonts w:eastAsia="Calibri"/>
                <w:lang w:eastAsia="en-US"/>
              </w:rPr>
            </w:pPr>
          </w:p>
        </w:tc>
        <w:tc>
          <w:tcPr>
            <w:tcW w:w="1276" w:type="dxa"/>
            <w:vAlign w:val="center"/>
          </w:tcPr>
          <w:p w14:paraId="62F4B942" w14:textId="77777777" w:rsidR="00650281" w:rsidRPr="0056124D" w:rsidRDefault="00650281" w:rsidP="0012036A">
            <w:pPr>
              <w:jc w:val="center"/>
              <w:rPr>
                <w:rFonts w:eastAsia="Calibri"/>
                <w:lang w:eastAsia="en-US"/>
              </w:rPr>
            </w:pPr>
          </w:p>
        </w:tc>
      </w:tr>
      <w:tr w:rsidR="00650281" w:rsidRPr="002F13B3" w14:paraId="36B23DD8" w14:textId="77777777" w:rsidTr="00D92E49">
        <w:trPr>
          <w:trHeight w:val="116"/>
        </w:trPr>
        <w:tc>
          <w:tcPr>
            <w:tcW w:w="707" w:type="dxa"/>
            <w:shd w:val="clear" w:color="auto" w:fill="auto"/>
            <w:vAlign w:val="center"/>
          </w:tcPr>
          <w:p w14:paraId="3A98722E" w14:textId="77777777" w:rsidR="00650281" w:rsidRPr="002F13B3" w:rsidRDefault="00650281" w:rsidP="0012036A">
            <w:pPr>
              <w:jc w:val="center"/>
              <w:rPr>
                <w:rFonts w:eastAsia="Calibri"/>
                <w:b/>
                <w:lang w:eastAsia="en-US"/>
              </w:rPr>
            </w:pPr>
            <w:r w:rsidRPr="002F13B3">
              <w:rPr>
                <w:rFonts w:eastAsia="Calibri"/>
                <w:b/>
                <w:lang w:eastAsia="en-US"/>
              </w:rPr>
              <w:t>Iš viso</w:t>
            </w:r>
          </w:p>
        </w:tc>
        <w:tc>
          <w:tcPr>
            <w:tcW w:w="1136" w:type="dxa"/>
            <w:shd w:val="clear" w:color="auto" w:fill="auto"/>
            <w:vAlign w:val="center"/>
          </w:tcPr>
          <w:p w14:paraId="056130CC" w14:textId="77777777" w:rsidR="00650281" w:rsidRPr="002F13B3" w:rsidRDefault="00650281" w:rsidP="0012036A">
            <w:pPr>
              <w:jc w:val="center"/>
              <w:rPr>
                <w:rFonts w:eastAsia="Calibri"/>
                <w:b/>
                <w:lang w:eastAsia="en-US"/>
              </w:rPr>
            </w:pPr>
            <w:r w:rsidRPr="002F13B3">
              <w:rPr>
                <w:rFonts w:eastAsia="Calibri"/>
                <w:b/>
                <w:lang w:eastAsia="en-US"/>
              </w:rPr>
              <w:t>917</w:t>
            </w:r>
          </w:p>
        </w:tc>
        <w:tc>
          <w:tcPr>
            <w:tcW w:w="849" w:type="dxa"/>
            <w:shd w:val="clear" w:color="auto" w:fill="auto"/>
            <w:vAlign w:val="center"/>
          </w:tcPr>
          <w:p w14:paraId="7C99ACAA" w14:textId="77777777" w:rsidR="00650281" w:rsidRPr="002F13B3" w:rsidRDefault="00650281" w:rsidP="0012036A">
            <w:pPr>
              <w:jc w:val="center"/>
              <w:rPr>
                <w:rFonts w:eastAsia="Calibri"/>
                <w:b/>
                <w:lang w:eastAsia="en-US"/>
              </w:rPr>
            </w:pPr>
            <w:r w:rsidRPr="002F13B3">
              <w:rPr>
                <w:rFonts w:eastAsia="Calibri"/>
                <w:b/>
                <w:lang w:eastAsia="en-US"/>
              </w:rPr>
              <w:t>27625</w:t>
            </w:r>
          </w:p>
        </w:tc>
        <w:tc>
          <w:tcPr>
            <w:tcW w:w="1134" w:type="dxa"/>
            <w:shd w:val="clear" w:color="auto" w:fill="auto"/>
            <w:vAlign w:val="center"/>
          </w:tcPr>
          <w:p w14:paraId="2E81FC8E" w14:textId="77777777" w:rsidR="00650281" w:rsidRPr="002F13B3" w:rsidRDefault="00650281" w:rsidP="0012036A">
            <w:pPr>
              <w:jc w:val="center"/>
              <w:rPr>
                <w:rFonts w:eastAsia="Calibri"/>
                <w:b/>
                <w:lang w:eastAsia="en-US"/>
              </w:rPr>
            </w:pPr>
            <w:r>
              <w:rPr>
                <w:rFonts w:eastAsia="Calibri"/>
                <w:b/>
                <w:lang w:eastAsia="en-US"/>
              </w:rPr>
              <w:t>111</w:t>
            </w:r>
          </w:p>
        </w:tc>
        <w:tc>
          <w:tcPr>
            <w:tcW w:w="1134" w:type="dxa"/>
            <w:shd w:val="clear" w:color="auto" w:fill="auto"/>
            <w:vAlign w:val="center"/>
          </w:tcPr>
          <w:p w14:paraId="4BC2A4BC" w14:textId="77777777" w:rsidR="00650281" w:rsidRPr="002F13B3" w:rsidRDefault="00650281" w:rsidP="0012036A">
            <w:pPr>
              <w:jc w:val="center"/>
              <w:rPr>
                <w:rFonts w:eastAsia="Calibri"/>
                <w:b/>
                <w:lang w:eastAsia="en-US"/>
              </w:rPr>
            </w:pPr>
            <w:r>
              <w:rPr>
                <w:rFonts w:eastAsia="Calibri"/>
                <w:b/>
                <w:lang w:eastAsia="en-US"/>
              </w:rPr>
              <w:t>143</w:t>
            </w:r>
          </w:p>
        </w:tc>
        <w:tc>
          <w:tcPr>
            <w:tcW w:w="851" w:type="dxa"/>
            <w:shd w:val="clear" w:color="auto" w:fill="auto"/>
            <w:vAlign w:val="center"/>
          </w:tcPr>
          <w:p w14:paraId="05368F46" w14:textId="77777777" w:rsidR="00650281" w:rsidRPr="002F13B3" w:rsidRDefault="00650281" w:rsidP="0012036A">
            <w:pPr>
              <w:jc w:val="center"/>
              <w:rPr>
                <w:rFonts w:eastAsia="Calibri"/>
                <w:b/>
                <w:lang w:eastAsia="en-US"/>
              </w:rPr>
            </w:pPr>
            <w:r>
              <w:rPr>
                <w:rFonts w:eastAsia="Calibri"/>
                <w:b/>
                <w:lang w:eastAsia="en-US"/>
              </w:rPr>
              <w:t>6</w:t>
            </w:r>
          </w:p>
        </w:tc>
        <w:tc>
          <w:tcPr>
            <w:tcW w:w="1560" w:type="dxa"/>
            <w:vAlign w:val="center"/>
          </w:tcPr>
          <w:p w14:paraId="19233524" w14:textId="77777777" w:rsidR="00650281" w:rsidRPr="002F13B3" w:rsidRDefault="00650281" w:rsidP="0012036A">
            <w:pPr>
              <w:jc w:val="center"/>
              <w:rPr>
                <w:rFonts w:eastAsia="Calibri"/>
                <w:b/>
                <w:lang w:eastAsia="en-US"/>
              </w:rPr>
            </w:pPr>
            <w:r>
              <w:rPr>
                <w:rFonts w:eastAsia="Calibri"/>
                <w:b/>
                <w:lang w:eastAsia="en-US"/>
              </w:rPr>
              <w:t>56</w:t>
            </w:r>
          </w:p>
        </w:tc>
        <w:tc>
          <w:tcPr>
            <w:tcW w:w="1418" w:type="dxa"/>
            <w:vAlign w:val="center"/>
          </w:tcPr>
          <w:p w14:paraId="76BA6F35" w14:textId="77777777" w:rsidR="00650281" w:rsidRPr="002F13B3" w:rsidRDefault="00650281" w:rsidP="0012036A">
            <w:pPr>
              <w:jc w:val="center"/>
              <w:rPr>
                <w:rFonts w:eastAsia="Calibri"/>
                <w:b/>
                <w:lang w:eastAsia="en-US"/>
              </w:rPr>
            </w:pPr>
            <w:r>
              <w:rPr>
                <w:rFonts w:eastAsia="Calibri"/>
                <w:b/>
                <w:lang w:eastAsia="en-US"/>
              </w:rPr>
              <w:t>16</w:t>
            </w:r>
          </w:p>
        </w:tc>
        <w:tc>
          <w:tcPr>
            <w:tcW w:w="1276" w:type="dxa"/>
            <w:vAlign w:val="center"/>
          </w:tcPr>
          <w:p w14:paraId="694928E1" w14:textId="77777777" w:rsidR="00650281" w:rsidRPr="002F13B3" w:rsidRDefault="00650281" w:rsidP="0012036A">
            <w:pPr>
              <w:jc w:val="center"/>
              <w:rPr>
                <w:rFonts w:eastAsia="Calibri"/>
                <w:b/>
                <w:lang w:eastAsia="en-US"/>
              </w:rPr>
            </w:pPr>
            <w:r>
              <w:rPr>
                <w:rFonts w:eastAsia="Calibri"/>
                <w:b/>
                <w:lang w:eastAsia="en-US"/>
              </w:rPr>
              <w:t>38</w:t>
            </w:r>
          </w:p>
        </w:tc>
      </w:tr>
    </w:tbl>
    <w:p w14:paraId="6EFB55D7" w14:textId="77777777" w:rsidR="00744419" w:rsidRDefault="00744419" w:rsidP="0012036A">
      <w:pPr>
        <w:pStyle w:val="Sraopastraipa"/>
        <w:widowControl w:val="0"/>
        <w:tabs>
          <w:tab w:val="left" w:pos="851"/>
        </w:tabs>
        <w:suppressAutoHyphens/>
        <w:ind w:left="0" w:firstLine="851"/>
        <w:jc w:val="both"/>
      </w:pPr>
    </w:p>
    <w:p w14:paraId="3B191929" w14:textId="77777777" w:rsidR="002F13B3" w:rsidRPr="002F13B3" w:rsidRDefault="002F13B3" w:rsidP="0012036A">
      <w:pPr>
        <w:spacing w:after="200"/>
        <w:ind w:firstLine="851"/>
        <w:jc w:val="both"/>
        <w:rPr>
          <w:rFonts w:eastAsia="Calibri"/>
          <w:lang w:eastAsia="en-US"/>
        </w:rPr>
      </w:pPr>
      <w:r w:rsidRPr="002F13B3">
        <w:rPr>
          <w:rFonts w:eastAsia="Calibri"/>
          <w:lang w:eastAsia="en-US"/>
        </w:rPr>
        <w:t>Panevėžio pedagogų švietimo centro organizuojami mokymai suteikia galimybę mokytojams atnaujinti kompetencijas, atestuotis aukštesnei kvalifikacinei kategorijai, turėti didesnį darbo krūvį. 20</w:t>
      </w:r>
      <w:r w:rsidR="00027CE1">
        <w:rPr>
          <w:rFonts w:eastAsia="Calibri"/>
          <w:lang w:eastAsia="en-US"/>
        </w:rPr>
        <w:t>21</w:t>
      </w:r>
      <w:r w:rsidRPr="002F13B3">
        <w:rPr>
          <w:rFonts w:eastAsia="Calibri"/>
          <w:lang w:eastAsia="en-US"/>
        </w:rPr>
        <w:t>–202</w:t>
      </w:r>
      <w:r w:rsidR="00027CE1">
        <w:rPr>
          <w:rFonts w:eastAsia="Calibri"/>
          <w:lang w:eastAsia="en-US"/>
        </w:rPr>
        <w:t>5</w:t>
      </w:r>
      <w:r w:rsidRPr="002F13B3">
        <w:rPr>
          <w:rFonts w:eastAsia="Calibri"/>
          <w:lang w:eastAsia="en-US"/>
        </w:rPr>
        <w:t xml:space="preserve"> m. Pedagogų švietimo centras vykdys privalomas kvalifikacijos tobulinimo programas, sudarydamas sąlygas mokytojams įgyti kompetencijų, atitinkančių mokytojų kvalifikacijos reikalavimus.</w:t>
      </w:r>
    </w:p>
    <w:p w14:paraId="4CE6FDB4" w14:textId="77777777" w:rsidR="002F13B3" w:rsidRPr="002F13B3" w:rsidRDefault="002F13B3" w:rsidP="0012036A">
      <w:pPr>
        <w:jc w:val="center"/>
        <w:rPr>
          <w:rFonts w:eastAsia="Calibri"/>
          <w:b/>
          <w:color w:val="000000"/>
          <w:lang w:eastAsia="en-US"/>
        </w:rPr>
      </w:pPr>
      <w:r w:rsidRPr="002F13B3">
        <w:rPr>
          <w:rFonts w:eastAsia="Calibri"/>
          <w:b/>
          <w:lang w:eastAsia="en-US"/>
        </w:rPr>
        <w:t>PAGRINDINĖS VEIKLOS ĮGYVENDINANT PANEVĖŽI</w:t>
      </w:r>
      <w:r w:rsidRPr="002F13B3">
        <w:rPr>
          <w:rFonts w:eastAsia="Calibri"/>
          <w:b/>
          <w:color w:val="000000"/>
          <w:lang w:eastAsia="en-US"/>
        </w:rPr>
        <w:t>O MIESTO SAVIVALDYBĖS BENDROJO UGDYMO MOKYKLŲ TINKLO PERTVARKOS 20</w:t>
      </w:r>
      <w:r w:rsidR="00D92C88">
        <w:rPr>
          <w:rFonts w:eastAsia="Calibri"/>
          <w:b/>
          <w:color w:val="000000"/>
          <w:lang w:eastAsia="en-US"/>
        </w:rPr>
        <w:t>21</w:t>
      </w:r>
      <w:r w:rsidRPr="002F13B3">
        <w:rPr>
          <w:rFonts w:eastAsia="Calibri"/>
          <w:b/>
          <w:color w:val="000000"/>
          <w:lang w:eastAsia="en-US"/>
        </w:rPr>
        <w:t>–202</w:t>
      </w:r>
      <w:r w:rsidR="00D92C88">
        <w:rPr>
          <w:rFonts w:eastAsia="Calibri"/>
          <w:b/>
          <w:color w:val="000000"/>
          <w:lang w:eastAsia="en-US"/>
        </w:rPr>
        <w:t>5</w:t>
      </w:r>
      <w:r w:rsidRPr="002F13B3">
        <w:rPr>
          <w:rFonts w:eastAsia="Calibri"/>
          <w:b/>
          <w:color w:val="000000"/>
          <w:lang w:eastAsia="en-US"/>
        </w:rPr>
        <w:t xml:space="preserve"> BENDRĄJĮ PLANĄ</w:t>
      </w:r>
    </w:p>
    <w:p w14:paraId="549FCAFD" w14:textId="77777777" w:rsidR="002F13B3" w:rsidRPr="002F13B3" w:rsidRDefault="002F13B3" w:rsidP="0012036A">
      <w:pPr>
        <w:jc w:val="center"/>
        <w:rPr>
          <w:rFonts w:eastAsia="Calibri"/>
          <w:b/>
          <w:color w:val="000000"/>
          <w:lang w:eastAsia="en-US"/>
        </w:rPr>
      </w:pP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17"/>
        <w:gridCol w:w="2407"/>
        <w:gridCol w:w="1563"/>
      </w:tblGrid>
      <w:tr w:rsidR="002F13B3" w:rsidRPr="002F13B3" w14:paraId="25440832" w14:textId="77777777" w:rsidTr="00275A0C">
        <w:tc>
          <w:tcPr>
            <w:tcW w:w="709" w:type="dxa"/>
            <w:shd w:val="clear" w:color="auto" w:fill="auto"/>
            <w:vAlign w:val="center"/>
          </w:tcPr>
          <w:p w14:paraId="113B3BA2"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Eil. Nr.</w:t>
            </w:r>
          </w:p>
        </w:tc>
        <w:tc>
          <w:tcPr>
            <w:tcW w:w="4917" w:type="dxa"/>
            <w:shd w:val="clear" w:color="auto" w:fill="auto"/>
            <w:vAlign w:val="center"/>
          </w:tcPr>
          <w:p w14:paraId="286B62A9"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Veikla</w:t>
            </w:r>
          </w:p>
        </w:tc>
        <w:tc>
          <w:tcPr>
            <w:tcW w:w="2407" w:type="dxa"/>
            <w:shd w:val="clear" w:color="auto" w:fill="auto"/>
            <w:vAlign w:val="center"/>
          </w:tcPr>
          <w:p w14:paraId="3AB4B8B3"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Vykdytojas</w:t>
            </w:r>
          </w:p>
        </w:tc>
        <w:tc>
          <w:tcPr>
            <w:tcW w:w="1563" w:type="dxa"/>
            <w:shd w:val="clear" w:color="auto" w:fill="auto"/>
            <w:vAlign w:val="center"/>
          </w:tcPr>
          <w:p w14:paraId="421E738F"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Įgyvendinimo laikas</w:t>
            </w:r>
          </w:p>
        </w:tc>
      </w:tr>
      <w:tr w:rsidR="002F13B3" w:rsidRPr="002F13B3" w14:paraId="4C5EFE3F" w14:textId="77777777" w:rsidTr="00275A0C">
        <w:tc>
          <w:tcPr>
            <w:tcW w:w="709" w:type="dxa"/>
            <w:shd w:val="clear" w:color="auto" w:fill="auto"/>
            <w:vAlign w:val="center"/>
          </w:tcPr>
          <w:p w14:paraId="3DFB3870"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1</w:t>
            </w:r>
          </w:p>
        </w:tc>
        <w:tc>
          <w:tcPr>
            <w:tcW w:w="4917" w:type="dxa"/>
            <w:shd w:val="clear" w:color="auto" w:fill="auto"/>
            <w:vAlign w:val="center"/>
          </w:tcPr>
          <w:p w14:paraId="69B0E518"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2</w:t>
            </w:r>
          </w:p>
        </w:tc>
        <w:tc>
          <w:tcPr>
            <w:tcW w:w="2407" w:type="dxa"/>
            <w:shd w:val="clear" w:color="auto" w:fill="auto"/>
            <w:vAlign w:val="center"/>
          </w:tcPr>
          <w:p w14:paraId="4251C3B4"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3</w:t>
            </w:r>
          </w:p>
        </w:tc>
        <w:tc>
          <w:tcPr>
            <w:tcW w:w="1563" w:type="dxa"/>
            <w:shd w:val="clear" w:color="auto" w:fill="auto"/>
            <w:vAlign w:val="center"/>
          </w:tcPr>
          <w:p w14:paraId="55CD9F24"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4</w:t>
            </w:r>
          </w:p>
        </w:tc>
      </w:tr>
      <w:tr w:rsidR="002F13B3" w:rsidRPr="002F13B3" w14:paraId="73E08125" w14:textId="77777777" w:rsidTr="00275A0C">
        <w:tc>
          <w:tcPr>
            <w:tcW w:w="709" w:type="dxa"/>
            <w:shd w:val="clear" w:color="auto" w:fill="auto"/>
          </w:tcPr>
          <w:p w14:paraId="734C8C61" w14:textId="77777777" w:rsidR="002F13B3" w:rsidRPr="002F13B3" w:rsidRDefault="002F13B3"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5AB248BE"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 xml:space="preserve">Savivaldybei ir </w:t>
            </w:r>
            <w:r w:rsidR="00D92C88">
              <w:rPr>
                <w:rFonts w:eastAsia="Calibri"/>
                <w:lang w:eastAsia="en-US"/>
              </w:rPr>
              <w:t>Užimtumo tarnybai</w:t>
            </w:r>
            <w:r w:rsidRPr="002F13B3">
              <w:rPr>
                <w:rFonts w:eastAsia="Calibri"/>
                <w:lang w:eastAsia="en-US"/>
              </w:rPr>
              <w:t xml:space="preserve"> teikiama informacija apie laisvas mokytojo pareigybes bendrojo ugdymo mokyklose</w:t>
            </w:r>
          </w:p>
        </w:tc>
        <w:tc>
          <w:tcPr>
            <w:tcW w:w="2407" w:type="dxa"/>
            <w:shd w:val="clear" w:color="auto" w:fill="auto"/>
          </w:tcPr>
          <w:p w14:paraId="049D8342"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Bendrojo ugdymo mokyklų vadovai</w:t>
            </w:r>
          </w:p>
        </w:tc>
        <w:tc>
          <w:tcPr>
            <w:tcW w:w="1563" w:type="dxa"/>
            <w:shd w:val="clear" w:color="auto" w:fill="auto"/>
          </w:tcPr>
          <w:p w14:paraId="29C13379"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Nuolat</w:t>
            </w:r>
          </w:p>
        </w:tc>
      </w:tr>
      <w:tr w:rsidR="002F13B3" w:rsidRPr="002F13B3" w14:paraId="7E211BEB" w14:textId="77777777" w:rsidTr="00275A0C">
        <w:tc>
          <w:tcPr>
            <w:tcW w:w="709" w:type="dxa"/>
            <w:shd w:val="clear" w:color="auto" w:fill="auto"/>
          </w:tcPr>
          <w:p w14:paraId="06C760A1" w14:textId="77777777" w:rsidR="002F13B3" w:rsidRPr="002F13B3" w:rsidRDefault="002F13B3"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29D2C174" w14:textId="77777777" w:rsidR="002F13B3" w:rsidRPr="002F13B3" w:rsidRDefault="002F13B3" w:rsidP="0012036A">
            <w:pPr>
              <w:tabs>
                <w:tab w:val="left" w:pos="1260"/>
              </w:tabs>
              <w:rPr>
                <w:rFonts w:eastAsia="Calibri"/>
                <w:color w:val="000000"/>
                <w:lang w:eastAsia="en-US"/>
              </w:rPr>
            </w:pPr>
            <w:r w:rsidRPr="002F13B3">
              <w:rPr>
                <w:rFonts w:eastAsia="Calibri"/>
                <w:lang w:eastAsia="en-US"/>
              </w:rPr>
              <w:t>Informacija apie laisvą mokytojo pareigybę skelbiama mokyklos ir (gavus informaciją iš bendrojo ugdymo mokyklų vadovų) S</w:t>
            </w:r>
            <w:r w:rsidRPr="002F13B3">
              <w:rPr>
                <w:rFonts w:eastAsia="Calibri"/>
                <w:color w:val="000000"/>
                <w:lang w:eastAsia="en-US"/>
              </w:rPr>
              <w:t>avivaldybės interneto svetainėje. Informacijoje nurodoma: mokyklos pavadinimas, pareigybės pavadinimas, darbo krūvis, darbo sutarties rūšis, kvalifikaciniai reikalavimai pareigybei, dokumentai, kuriuos būtina pateikti, data, iki kurios pateikiami dokumentai (dokumentams priimti numatomas 14 kalendorinių dienų terminas, įskaitant paskelbimo dieną), ir adresas, taip pat nurodomi pasiteiravimo telefonų numeriai, elektroninio pašto adresas ir kita reikalinga informacija</w:t>
            </w:r>
          </w:p>
        </w:tc>
        <w:tc>
          <w:tcPr>
            <w:tcW w:w="2407" w:type="dxa"/>
            <w:shd w:val="clear" w:color="auto" w:fill="auto"/>
          </w:tcPr>
          <w:p w14:paraId="15544520"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Bendrojo ugdymo mokyklų vadovai, Savivaldybės administracijos Švietimo skyrius</w:t>
            </w:r>
          </w:p>
        </w:tc>
        <w:tc>
          <w:tcPr>
            <w:tcW w:w="1563" w:type="dxa"/>
            <w:shd w:val="clear" w:color="auto" w:fill="auto"/>
          </w:tcPr>
          <w:p w14:paraId="5CECA920"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Nuo 20</w:t>
            </w:r>
            <w:r w:rsidR="00D92C88">
              <w:rPr>
                <w:rFonts w:eastAsia="Calibri"/>
                <w:lang w:eastAsia="en-US"/>
              </w:rPr>
              <w:t>21</w:t>
            </w:r>
            <w:r w:rsidRPr="002F13B3">
              <w:rPr>
                <w:rFonts w:eastAsia="Calibri"/>
                <w:lang w:eastAsia="en-US"/>
              </w:rPr>
              <w:t xml:space="preserve"> m.</w:t>
            </w:r>
          </w:p>
        </w:tc>
      </w:tr>
      <w:tr w:rsidR="002F13B3" w:rsidRPr="002F13B3" w14:paraId="21E33E94" w14:textId="77777777" w:rsidTr="00275A0C">
        <w:tc>
          <w:tcPr>
            <w:tcW w:w="709" w:type="dxa"/>
            <w:shd w:val="clear" w:color="auto" w:fill="auto"/>
          </w:tcPr>
          <w:p w14:paraId="57390AC5" w14:textId="77777777" w:rsidR="002F13B3" w:rsidRPr="002F13B3" w:rsidRDefault="002F13B3"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425EFFE8" w14:textId="77777777" w:rsidR="002F13B3" w:rsidRPr="002F13B3" w:rsidRDefault="002F13B3" w:rsidP="0012036A">
            <w:pPr>
              <w:tabs>
                <w:tab w:val="left" w:pos="1260"/>
              </w:tabs>
              <w:rPr>
                <w:rFonts w:eastAsia="Calibri"/>
                <w:lang w:eastAsia="en-US"/>
              </w:rPr>
            </w:pPr>
            <w:r w:rsidRPr="002F13B3">
              <w:rPr>
                <w:rFonts w:eastAsia="Calibri"/>
                <w:lang w:eastAsia="en-US"/>
              </w:rPr>
              <w:t>Privalomų kvalifikacijos tobulinimo programų, numatytų Reikalavimų mokytojų kvalifikacijai apraše, patvirtintame Lietuvos Respublikos švietimo ir mokslo ministro 2014 m. rugpjūčio 29 d. įsakymu Nr. V-774, organizavimas ir vykdymas</w:t>
            </w:r>
          </w:p>
        </w:tc>
        <w:tc>
          <w:tcPr>
            <w:tcW w:w="2407" w:type="dxa"/>
            <w:shd w:val="clear" w:color="auto" w:fill="auto"/>
          </w:tcPr>
          <w:p w14:paraId="518C470A"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Panevėžio švietimo centras</w:t>
            </w:r>
          </w:p>
        </w:tc>
        <w:tc>
          <w:tcPr>
            <w:tcW w:w="1563" w:type="dxa"/>
            <w:shd w:val="clear" w:color="auto" w:fill="auto"/>
          </w:tcPr>
          <w:p w14:paraId="0D8E29B8"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Nuo</w:t>
            </w:r>
            <w:r w:rsidR="00027CE1">
              <w:rPr>
                <w:rFonts w:eastAsia="Calibri"/>
                <w:lang w:eastAsia="en-US"/>
              </w:rPr>
              <w:t>lat</w:t>
            </w:r>
          </w:p>
        </w:tc>
      </w:tr>
      <w:tr w:rsidR="00A91885" w:rsidRPr="002F13B3" w14:paraId="02E072E1" w14:textId="77777777" w:rsidTr="00275A0C">
        <w:tc>
          <w:tcPr>
            <w:tcW w:w="709" w:type="dxa"/>
            <w:shd w:val="clear" w:color="auto" w:fill="auto"/>
          </w:tcPr>
          <w:p w14:paraId="25E4793A" w14:textId="77777777" w:rsidR="00A91885" w:rsidRPr="002F13B3" w:rsidRDefault="00A91885"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490B6828" w14:textId="77777777" w:rsidR="00A91885" w:rsidRPr="009120AB" w:rsidRDefault="00A91885" w:rsidP="0012036A">
            <w:pPr>
              <w:pStyle w:val="ListParagraph1"/>
              <w:spacing w:after="0" w:line="240" w:lineRule="auto"/>
              <w:ind w:left="0"/>
              <w:jc w:val="both"/>
              <w:rPr>
                <w:rFonts w:ascii="Times New Roman" w:hAnsi="Times New Roman"/>
                <w:bCs/>
                <w:sz w:val="24"/>
                <w:szCs w:val="24"/>
              </w:rPr>
            </w:pPr>
            <w:r w:rsidRPr="009120AB">
              <w:rPr>
                <w:rFonts w:ascii="TimesNewRomanPSMT" w:hAnsi="TimesNewRomanPSMT" w:cs="TimesNewRomanPSMT"/>
                <w:sz w:val="24"/>
                <w:szCs w:val="24"/>
              </w:rPr>
              <w:t>Steigiami papildomi pagalbos specialistų ar jų padėjėjų etatai darbui su mokiniais, turinčiais specialiųjų ugdymosi poreikių, neviršijant mokykloms skirtų biudžeto asignavimų</w:t>
            </w:r>
          </w:p>
        </w:tc>
        <w:tc>
          <w:tcPr>
            <w:tcW w:w="2407" w:type="dxa"/>
            <w:shd w:val="clear" w:color="auto" w:fill="auto"/>
          </w:tcPr>
          <w:p w14:paraId="55A7A850" w14:textId="77777777" w:rsidR="00A91885" w:rsidRPr="009012E9" w:rsidRDefault="00A91885" w:rsidP="0012036A">
            <w:pPr>
              <w:tabs>
                <w:tab w:val="left" w:pos="9638"/>
                <w:tab w:val="left" w:pos="9720"/>
              </w:tabs>
              <w:ind w:right="-82"/>
              <w:jc w:val="center"/>
            </w:pPr>
            <w:r>
              <w:t xml:space="preserve">Savivaldybės administracijos Švietimo skyrius ir </w:t>
            </w:r>
            <w:r>
              <w:lastRenderedPageBreak/>
              <w:t>bendrojo ugdymo mokyklų vadovai</w:t>
            </w:r>
          </w:p>
        </w:tc>
        <w:tc>
          <w:tcPr>
            <w:tcW w:w="1563" w:type="dxa"/>
            <w:shd w:val="clear" w:color="auto" w:fill="auto"/>
          </w:tcPr>
          <w:p w14:paraId="1BF0E07A" w14:textId="77777777" w:rsidR="00A91885" w:rsidRPr="009012E9" w:rsidRDefault="00A91885" w:rsidP="0012036A">
            <w:pPr>
              <w:tabs>
                <w:tab w:val="left" w:pos="9638"/>
                <w:tab w:val="left" w:pos="9720"/>
              </w:tabs>
              <w:ind w:right="-82"/>
            </w:pPr>
            <w:r>
              <w:lastRenderedPageBreak/>
              <w:t>Iki kiekvienų einamųjų metų rugsėjo 1 d.</w:t>
            </w:r>
          </w:p>
        </w:tc>
      </w:tr>
      <w:tr w:rsidR="00A91885" w:rsidRPr="002F13B3" w14:paraId="08C91CFE" w14:textId="77777777" w:rsidTr="00275A0C">
        <w:tc>
          <w:tcPr>
            <w:tcW w:w="709" w:type="dxa"/>
            <w:shd w:val="clear" w:color="auto" w:fill="auto"/>
          </w:tcPr>
          <w:p w14:paraId="77A3CAF2" w14:textId="77777777" w:rsidR="00A91885" w:rsidRPr="002F13B3" w:rsidRDefault="00A91885"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61ADA25F" w14:textId="77777777" w:rsidR="00A91885" w:rsidRPr="002F13B3" w:rsidRDefault="00027CE1" w:rsidP="0012036A">
            <w:pPr>
              <w:contextualSpacing/>
              <w:jc w:val="both"/>
              <w:rPr>
                <w:rFonts w:eastAsia="Calibri"/>
                <w:bCs/>
                <w:lang w:eastAsia="en-US"/>
              </w:rPr>
            </w:pPr>
            <w:r>
              <w:t>Finansinės paramos</w:t>
            </w:r>
            <w:r w:rsidRPr="00863483">
              <w:t xml:space="preserve"> trūkstamų specialybių pedagogams </w:t>
            </w:r>
            <w:r>
              <w:t>skyrimo tvarkos aprašo</w:t>
            </w:r>
            <w:r>
              <w:rPr>
                <w:bCs/>
              </w:rPr>
              <w:t xml:space="preserve"> </w:t>
            </w:r>
            <w:r w:rsidR="00471477">
              <w:rPr>
                <w:bCs/>
              </w:rPr>
              <w:t>įgyvendinimas,</w:t>
            </w:r>
            <w:r w:rsidR="00471477" w:rsidRPr="000A0D2D">
              <w:rPr>
                <w:bCs/>
              </w:rPr>
              <w:t xml:space="preserve"> siekiant kokybiškų švietimo pokyčių, </w:t>
            </w:r>
            <w:r w:rsidR="00471477">
              <w:rPr>
                <w:bCs/>
              </w:rPr>
              <w:t>suteikia</w:t>
            </w:r>
            <w:r w:rsidR="00DE77FA">
              <w:rPr>
                <w:bCs/>
              </w:rPr>
              <w:t>nt galimybę</w:t>
            </w:r>
            <w:r w:rsidR="00471477" w:rsidRPr="000A0D2D">
              <w:rPr>
                <w:bCs/>
              </w:rPr>
              <w:t xml:space="preserve"> Savivaldybės lėšomis </w:t>
            </w:r>
            <w:r w:rsidR="00DE77FA" w:rsidRPr="007E62BA">
              <w:t xml:space="preserve">iš </w:t>
            </w:r>
            <w:r w:rsidR="00DE77FA">
              <w:t>dalies finansuoti</w:t>
            </w:r>
            <w:r w:rsidR="00DE77FA" w:rsidRPr="007E62BA">
              <w:t xml:space="preserve"> trūkstamų dalykų pedagogines studijas</w:t>
            </w:r>
            <w:r w:rsidR="00DE77FA">
              <w:t>, kelionės išlaida</w:t>
            </w:r>
            <w:r w:rsidR="00DE77FA" w:rsidRPr="007E62BA">
              <w:t>s sesijų metu</w:t>
            </w:r>
            <w:r w:rsidR="00DE77FA">
              <w:t>, pedagogų persikėlimo išlaidas</w:t>
            </w:r>
            <w:r w:rsidR="00DE77FA" w:rsidRPr="00A207CC">
              <w:t>.</w:t>
            </w:r>
          </w:p>
        </w:tc>
        <w:tc>
          <w:tcPr>
            <w:tcW w:w="2407" w:type="dxa"/>
            <w:shd w:val="clear" w:color="auto" w:fill="auto"/>
          </w:tcPr>
          <w:p w14:paraId="5D3AFC0A" w14:textId="77777777" w:rsidR="00A91885" w:rsidRPr="002F13B3" w:rsidRDefault="00DE77FA" w:rsidP="0012036A">
            <w:pPr>
              <w:tabs>
                <w:tab w:val="left" w:pos="9638"/>
                <w:tab w:val="left" w:pos="9720"/>
              </w:tabs>
              <w:jc w:val="center"/>
              <w:rPr>
                <w:rFonts w:eastAsia="Calibri"/>
                <w:lang w:eastAsia="en-US"/>
              </w:rPr>
            </w:pPr>
            <w:r>
              <w:t>Savivaldybės administracijos Švietimo skyrius ir bendrojo ugdymo mokyklų vadovai</w:t>
            </w:r>
          </w:p>
        </w:tc>
        <w:tc>
          <w:tcPr>
            <w:tcW w:w="1563" w:type="dxa"/>
            <w:shd w:val="clear" w:color="auto" w:fill="auto"/>
          </w:tcPr>
          <w:p w14:paraId="549C3C7B" w14:textId="78B2BAE0" w:rsidR="00A91885" w:rsidRPr="002F13B3" w:rsidRDefault="004301AF" w:rsidP="0023111F">
            <w:pPr>
              <w:tabs>
                <w:tab w:val="left" w:pos="9638"/>
                <w:tab w:val="left" w:pos="9720"/>
              </w:tabs>
              <w:rPr>
                <w:rFonts w:eastAsia="Calibri"/>
                <w:lang w:eastAsia="en-US"/>
              </w:rPr>
            </w:pPr>
            <w:r w:rsidRPr="002F13B3">
              <w:rPr>
                <w:rFonts w:eastAsia="Calibri"/>
                <w:lang w:eastAsia="en-US"/>
              </w:rPr>
              <w:t>Kiekvienais metais iki</w:t>
            </w:r>
            <w:r w:rsidR="0023111F">
              <w:rPr>
                <w:rFonts w:eastAsia="Calibri"/>
                <w:lang w:eastAsia="en-US"/>
              </w:rPr>
              <w:t xml:space="preserve"> </w:t>
            </w:r>
            <w:r>
              <w:rPr>
                <w:rFonts w:eastAsia="Calibri"/>
                <w:lang w:eastAsia="en-US"/>
              </w:rPr>
              <w:t>gruodž</w:t>
            </w:r>
            <w:r w:rsidRPr="002F13B3">
              <w:rPr>
                <w:rFonts w:eastAsia="Calibri"/>
                <w:lang w:eastAsia="en-US"/>
              </w:rPr>
              <w:t xml:space="preserve">io </w:t>
            </w:r>
            <w:r>
              <w:rPr>
                <w:rFonts w:eastAsia="Calibri"/>
                <w:lang w:eastAsia="en-US"/>
              </w:rPr>
              <w:t>3</w:t>
            </w:r>
            <w:r w:rsidRPr="002F13B3">
              <w:rPr>
                <w:rFonts w:eastAsia="Calibri"/>
                <w:lang w:eastAsia="en-US"/>
              </w:rPr>
              <w:t>1 d.</w:t>
            </w:r>
          </w:p>
        </w:tc>
      </w:tr>
      <w:tr w:rsidR="00027CE1" w:rsidRPr="002F13B3" w14:paraId="2DE9BAC9" w14:textId="77777777" w:rsidTr="00275A0C">
        <w:tc>
          <w:tcPr>
            <w:tcW w:w="709" w:type="dxa"/>
            <w:shd w:val="clear" w:color="auto" w:fill="auto"/>
          </w:tcPr>
          <w:p w14:paraId="2669FBBD" w14:textId="77777777" w:rsidR="00027CE1" w:rsidRPr="002F13B3" w:rsidRDefault="00027CE1"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4AEB55BB" w14:textId="0E352948" w:rsidR="00027CE1" w:rsidRPr="009012E9" w:rsidRDefault="00027CE1" w:rsidP="0012036A">
            <w:pPr>
              <w:tabs>
                <w:tab w:val="left" w:pos="9638"/>
                <w:tab w:val="left" w:pos="9720"/>
              </w:tabs>
              <w:ind w:right="-79"/>
            </w:pPr>
            <w:r w:rsidRPr="00AC52ED">
              <w:rPr>
                <w:color w:val="000000"/>
              </w:rPr>
              <w:t>Pateikiamas</w:t>
            </w:r>
            <w:r>
              <w:t xml:space="preserve"> Savivaldybės administracijos </w:t>
            </w:r>
            <w:r w:rsidRPr="00C83213">
              <w:t>Švietimo skyriui visų privalomųjų mokomųjų dalykų mokytojų, netenkančių pedagoginio krūvio dėl mokyklų tinklo pertvarkos</w:t>
            </w:r>
            <w:r>
              <w:t>, sąrašas</w:t>
            </w:r>
            <w:r w:rsidR="00812661">
              <w:t xml:space="preserve"> ir sudaroma</w:t>
            </w:r>
            <w:r w:rsidR="002A14E1">
              <w:t xml:space="preserve"> </w:t>
            </w:r>
            <w:r w:rsidR="00812661">
              <w:t xml:space="preserve"> duomenų bazė</w:t>
            </w:r>
          </w:p>
        </w:tc>
        <w:tc>
          <w:tcPr>
            <w:tcW w:w="2407" w:type="dxa"/>
            <w:shd w:val="clear" w:color="auto" w:fill="auto"/>
          </w:tcPr>
          <w:p w14:paraId="4144B921" w14:textId="33C4BF7F" w:rsidR="00027CE1" w:rsidRPr="009012E9" w:rsidRDefault="00027CE1" w:rsidP="0012036A">
            <w:pPr>
              <w:tabs>
                <w:tab w:val="left" w:pos="9638"/>
                <w:tab w:val="left" w:pos="9720"/>
              </w:tabs>
              <w:ind w:right="-79"/>
              <w:jc w:val="center"/>
            </w:pPr>
            <w:r>
              <w:t>Bendrojo ugdymo mokyklų vadovai</w:t>
            </w:r>
            <w:r w:rsidR="002A14E1">
              <w:t>, Savivaldybės administracijos Švietimo skyrius</w:t>
            </w:r>
          </w:p>
        </w:tc>
        <w:tc>
          <w:tcPr>
            <w:tcW w:w="1563" w:type="dxa"/>
            <w:shd w:val="clear" w:color="auto" w:fill="auto"/>
          </w:tcPr>
          <w:p w14:paraId="047F0ACC" w14:textId="77777777" w:rsidR="00027CE1" w:rsidRDefault="00027CE1" w:rsidP="0012036A">
            <w:pPr>
              <w:tabs>
                <w:tab w:val="left" w:pos="9638"/>
                <w:tab w:val="left" w:pos="9720"/>
              </w:tabs>
              <w:ind w:right="-79"/>
            </w:pPr>
            <w:r>
              <w:t xml:space="preserve">Kiekvienais metais iki </w:t>
            </w:r>
          </w:p>
          <w:p w14:paraId="18CDE57D" w14:textId="41D04472" w:rsidR="00027CE1" w:rsidRPr="009012E9" w:rsidRDefault="00027CE1" w:rsidP="0012036A">
            <w:pPr>
              <w:tabs>
                <w:tab w:val="left" w:pos="9638"/>
                <w:tab w:val="left" w:pos="9720"/>
              </w:tabs>
              <w:ind w:right="-79"/>
            </w:pPr>
            <w:r>
              <w:t>gegužės 1</w:t>
            </w:r>
            <w:r w:rsidR="002A14E1">
              <w:t>5</w:t>
            </w:r>
            <w:r>
              <w:t xml:space="preserve"> d.</w:t>
            </w:r>
          </w:p>
        </w:tc>
      </w:tr>
      <w:tr w:rsidR="00027CE1" w:rsidRPr="002F13B3" w14:paraId="08948CDE" w14:textId="77777777" w:rsidTr="00275A0C">
        <w:tc>
          <w:tcPr>
            <w:tcW w:w="709" w:type="dxa"/>
            <w:shd w:val="clear" w:color="auto" w:fill="auto"/>
          </w:tcPr>
          <w:p w14:paraId="7AAF8AB5" w14:textId="77777777" w:rsidR="00027CE1" w:rsidRPr="002F13B3" w:rsidRDefault="00027CE1"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3B692BDA" w14:textId="48B2ECB6" w:rsidR="00027CE1" w:rsidRPr="002A14E1" w:rsidRDefault="002A14E1" w:rsidP="0012036A">
            <w:pPr>
              <w:tabs>
                <w:tab w:val="left" w:pos="9638"/>
                <w:tab w:val="left" w:pos="9720"/>
              </w:tabs>
              <w:ind w:right="-79"/>
              <w:rPr>
                <w:color w:val="000000"/>
              </w:rPr>
            </w:pPr>
            <w:r w:rsidRPr="002A14E1">
              <w:rPr>
                <w:bCs/>
                <w:szCs w:val="20"/>
                <w:u w:val="single"/>
                <w:lang w:eastAsia="en-US"/>
              </w:rPr>
              <w:t>S</w:t>
            </w:r>
            <w:r>
              <w:rPr>
                <w:bCs/>
                <w:szCs w:val="20"/>
                <w:u w:val="single"/>
                <w:lang w:eastAsia="en-US"/>
              </w:rPr>
              <w:t>u</w:t>
            </w:r>
            <w:r w:rsidRPr="002A14E1">
              <w:rPr>
                <w:bCs/>
                <w:szCs w:val="20"/>
                <w:u w:val="single"/>
                <w:lang w:eastAsia="en-US"/>
              </w:rPr>
              <w:t>kuriama mokytojus pavaduoti galinčių mokytojų duomenų bazė</w:t>
            </w:r>
          </w:p>
        </w:tc>
        <w:tc>
          <w:tcPr>
            <w:tcW w:w="2407" w:type="dxa"/>
            <w:shd w:val="clear" w:color="auto" w:fill="auto"/>
          </w:tcPr>
          <w:p w14:paraId="4CC42BD4" w14:textId="77777777" w:rsidR="00027CE1" w:rsidRDefault="00027CE1" w:rsidP="0012036A">
            <w:pPr>
              <w:tabs>
                <w:tab w:val="left" w:pos="9638"/>
                <w:tab w:val="left" w:pos="9720"/>
              </w:tabs>
              <w:ind w:right="-79"/>
              <w:jc w:val="center"/>
            </w:pPr>
            <w:r>
              <w:t xml:space="preserve">Savivaldybės administracijos </w:t>
            </w:r>
            <w:r w:rsidRPr="005D484D">
              <w:t>Švietimo skyrius</w:t>
            </w:r>
          </w:p>
        </w:tc>
        <w:tc>
          <w:tcPr>
            <w:tcW w:w="1563" w:type="dxa"/>
            <w:shd w:val="clear" w:color="auto" w:fill="auto"/>
          </w:tcPr>
          <w:p w14:paraId="46C18192" w14:textId="78F3F378" w:rsidR="00027CE1" w:rsidRDefault="002A14E1" w:rsidP="0012036A">
            <w:pPr>
              <w:tabs>
                <w:tab w:val="left" w:pos="9638"/>
                <w:tab w:val="left" w:pos="9720"/>
              </w:tabs>
              <w:ind w:right="-79"/>
            </w:pPr>
            <w:r>
              <w:t xml:space="preserve"> 2021 m.</w:t>
            </w:r>
          </w:p>
        </w:tc>
      </w:tr>
      <w:tr w:rsidR="00027CE1" w:rsidRPr="002F13B3" w14:paraId="37AB610F" w14:textId="77777777" w:rsidTr="00275A0C">
        <w:tc>
          <w:tcPr>
            <w:tcW w:w="709" w:type="dxa"/>
            <w:shd w:val="clear" w:color="auto" w:fill="auto"/>
          </w:tcPr>
          <w:p w14:paraId="45ECD76C" w14:textId="77777777" w:rsidR="00027CE1" w:rsidRPr="002F13B3" w:rsidRDefault="00027CE1"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2A111B9C" w14:textId="77777777" w:rsidR="00027CE1" w:rsidRPr="002F13B3" w:rsidRDefault="00027CE1" w:rsidP="0012036A">
            <w:pPr>
              <w:tabs>
                <w:tab w:val="left" w:pos="9638"/>
                <w:tab w:val="left" w:pos="9720"/>
              </w:tabs>
              <w:rPr>
                <w:rFonts w:eastAsia="Calibri"/>
                <w:lang w:eastAsia="en-US"/>
              </w:rPr>
            </w:pPr>
            <w:r w:rsidRPr="002F13B3">
              <w:rPr>
                <w:rFonts w:eastAsia="Calibri"/>
                <w:lang w:eastAsia="en-US"/>
              </w:rPr>
              <w:t>Mokytojai, netenkantys pedagoginio krūvio dėl mokyklų tinklo pertvarkos, skatinami studijuoti ikimokyklinio ugdymo pedagogikos ir priešmokyklinio ugdymo dalines studijas</w:t>
            </w:r>
            <w:r w:rsidR="00D75891">
              <w:rPr>
                <w:rFonts w:eastAsia="Calibri"/>
                <w:lang w:eastAsia="en-US"/>
              </w:rPr>
              <w:t>, gretutinio mokomojo dalyko studijas</w:t>
            </w:r>
            <w:r w:rsidRPr="002F13B3">
              <w:rPr>
                <w:rFonts w:eastAsia="Calibri"/>
                <w:lang w:eastAsia="en-US"/>
              </w:rPr>
              <w:t xml:space="preserve"> </w:t>
            </w:r>
          </w:p>
        </w:tc>
        <w:tc>
          <w:tcPr>
            <w:tcW w:w="2407" w:type="dxa"/>
            <w:shd w:val="clear" w:color="auto" w:fill="auto"/>
          </w:tcPr>
          <w:p w14:paraId="6D5CED30" w14:textId="77777777" w:rsidR="00027CE1" w:rsidRPr="002F13B3" w:rsidRDefault="00027CE1" w:rsidP="0012036A">
            <w:pPr>
              <w:tabs>
                <w:tab w:val="left" w:pos="9638"/>
                <w:tab w:val="left" w:pos="9720"/>
              </w:tabs>
              <w:jc w:val="center"/>
              <w:rPr>
                <w:rFonts w:eastAsia="Calibri"/>
                <w:lang w:eastAsia="en-US"/>
              </w:rPr>
            </w:pPr>
            <w:r w:rsidRPr="002F13B3">
              <w:rPr>
                <w:rFonts w:eastAsia="Calibri"/>
                <w:lang w:eastAsia="en-US"/>
              </w:rPr>
              <w:t>Savivaldybės administracijos Švietimo skyrius</w:t>
            </w:r>
          </w:p>
        </w:tc>
        <w:tc>
          <w:tcPr>
            <w:tcW w:w="1563" w:type="dxa"/>
            <w:shd w:val="clear" w:color="auto" w:fill="auto"/>
          </w:tcPr>
          <w:p w14:paraId="21042926" w14:textId="77777777" w:rsidR="00027CE1" w:rsidRPr="002F13B3" w:rsidRDefault="00D75891" w:rsidP="0012036A">
            <w:pPr>
              <w:tabs>
                <w:tab w:val="left" w:pos="9638"/>
                <w:tab w:val="left" w:pos="9720"/>
              </w:tabs>
              <w:rPr>
                <w:rFonts w:eastAsia="Calibri"/>
                <w:lang w:eastAsia="en-US"/>
              </w:rPr>
            </w:pPr>
            <w:r>
              <w:rPr>
                <w:rFonts w:eastAsia="Calibri"/>
                <w:lang w:eastAsia="en-US"/>
              </w:rPr>
              <w:t>Nuolat</w:t>
            </w:r>
          </w:p>
        </w:tc>
      </w:tr>
    </w:tbl>
    <w:p w14:paraId="30EBAF73" w14:textId="7BB82718" w:rsidR="002F13B3" w:rsidRDefault="002F13B3" w:rsidP="0012036A">
      <w:pPr>
        <w:spacing w:after="200"/>
        <w:jc w:val="center"/>
      </w:pPr>
    </w:p>
    <w:sectPr w:rsidR="002F13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81B7B"/>
    <w:multiLevelType w:val="hybridMultilevel"/>
    <w:tmpl w:val="3F145B74"/>
    <w:lvl w:ilvl="0" w:tplc="5B2622C8">
      <w:start w:val="1"/>
      <w:numFmt w:val="decimal"/>
      <w:lvlText w:val="%1."/>
      <w:lvlJc w:val="left"/>
      <w:pPr>
        <w:tabs>
          <w:tab w:val="num" w:pos="601"/>
        </w:tabs>
        <w:ind w:left="737" w:hanging="453"/>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B3"/>
    <w:rsid w:val="00027CE1"/>
    <w:rsid w:val="00045084"/>
    <w:rsid w:val="000949C3"/>
    <w:rsid w:val="0012036A"/>
    <w:rsid w:val="0013509A"/>
    <w:rsid w:val="001B20F5"/>
    <w:rsid w:val="0023111F"/>
    <w:rsid w:val="00275A0C"/>
    <w:rsid w:val="002A14E1"/>
    <w:rsid w:val="002B4566"/>
    <w:rsid w:val="002F13B3"/>
    <w:rsid w:val="00423AB3"/>
    <w:rsid w:val="004301AF"/>
    <w:rsid w:val="004626DE"/>
    <w:rsid w:val="00471477"/>
    <w:rsid w:val="00564353"/>
    <w:rsid w:val="00621896"/>
    <w:rsid w:val="00650281"/>
    <w:rsid w:val="006733C5"/>
    <w:rsid w:val="00744419"/>
    <w:rsid w:val="007846B6"/>
    <w:rsid w:val="00812661"/>
    <w:rsid w:val="008D6AD4"/>
    <w:rsid w:val="00921F37"/>
    <w:rsid w:val="009B3648"/>
    <w:rsid w:val="00A122EF"/>
    <w:rsid w:val="00A12E27"/>
    <w:rsid w:val="00A91885"/>
    <w:rsid w:val="00B11C2C"/>
    <w:rsid w:val="00B74F64"/>
    <w:rsid w:val="00C03322"/>
    <w:rsid w:val="00CE6490"/>
    <w:rsid w:val="00D2661E"/>
    <w:rsid w:val="00D75891"/>
    <w:rsid w:val="00D92C88"/>
    <w:rsid w:val="00D92E49"/>
    <w:rsid w:val="00DB51A4"/>
    <w:rsid w:val="00DE77FA"/>
    <w:rsid w:val="00E1783E"/>
    <w:rsid w:val="00E30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1AEB"/>
  <w15:docId w15:val="{113260FF-9405-4035-84F7-05AEB0F4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509A"/>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F13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13B3"/>
    <w:rPr>
      <w:rFonts w:ascii="Tahoma" w:hAnsi="Tahoma" w:cs="Tahoma"/>
      <w:sz w:val="16"/>
      <w:szCs w:val="16"/>
      <w:lang w:eastAsia="lt-LT"/>
    </w:rPr>
  </w:style>
  <w:style w:type="paragraph" w:styleId="Sraopastraipa">
    <w:name w:val="List Paragraph"/>
    <w:basedOn w:val="prastasis"/>
    <w:uiPriority w:val="34"/>
    <w:qFormat/>
    <w:rsid w:val="00C03322"/>
    <w:pPr>
      <w:ind w:left="720"/>
      <w:contextualSpacing/>
    </w:pPr>
  </w:style>
  <w:style w:type="paragraph" w:customStyle="1" w:styleId="ListParagraph1">
    <w:name w:val="List Paragraph1"/>
    <w:basedOn w:val="prastasis"/>
    <w:uiPriority w:val="34"/>
    <w:qFormat/>
    <w:rsid w:val="00A91885"/>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uiPriority w:val="99"/>
    <w:semiHidden/>
    <w:unhideWhenUsed/>
    <w:rsid w:val="006733C5"/>
    <w:rPr>
      <w:sz w:val="16"/>
      <w:szCs w:val="16"/>
    </w:rPr>
  </w:style>
  <w:style w:type="paragraph" w:styleId="Komentarotekstas">
    <w:name w:val="annotation text"/>
    <w:basedOn w:val="prastasis"/>
    <w:link w:val="KomentarotekstasDiagrama"/>
    <w:uiPriority w:val="99"/>
    <w:semiHidden/>
    <w:unhideWhenUsed/>
    <w:rsid w:val="006733C5"/>
    <w:rPr>
      <w:sz w:val="20"/>
      <w:szCs w:val="20"/>
    </w:rPr>
  </w:style>
  <w:style w:type="character" w:customStyle="1" w:styleId="KomentarotekstasDiagrama">
    <w:name w:val="Komentaro tekstas Diagrama"/>
    <w:basedOn w:val="Numatytasispastraiposriftas"/>
    <w:link w:val="Komentarotekstas"/>
    <w:uiPriority w:val="99"/>
    <w:semiHidden/>
    <w:rsid w:val="006733C5"/>
    <w:rPr>
      <w:lang w:eastAsia="lt-LT"/>
    </w:rPr>
  </w:style>
  <w:style w:type="paragraph" w:styleId="Komentarotema">
    <w:name w:val="annotation subject"/>
    <w:basedOn w:val="Komentarotekstas"/>
    <w:next w:val="Komentarotekstas"/>
    <w:link w:val="KomentarotemaDiagrama"/>
    <w:uiPriority w:val="99"/>
    <w:semiHidden/>
    <w:unhideWhenUsed/>
    <w:rsid w:val="006733C5"/>
    <w:rPr>
      <w:b/>
      <w:bCs/>
    </w:rPr>
  </w:style>
  <w:style w:type="character" w:customStyle="1" w:styleId="KomentarotemaDiagrama">
    <w:name w:val="Komentaro tema Diagrama"/>
    <w:basedOn w:val="KomentarotekstasDiagrama"/>
    <w:link w:val="Komentarotema"/>
    <w:uiPriority w:val="99"/>
    <w:semiHidden/>
    <w:rsid w:val="006733C5"/>
    <w:rPr>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Users/Ausra2/AppData/Local/Microsoft/Windows/INetCache/IE/2RNVF8L5/Kopija%20Mokytoj&#371;%20pasiskirstymas%20pagal%20am&#382;i&#371;%20ir%20vidurkis%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Ausra2/AppData/Local/Microsoft/Windows/INetCache/IE/OU3E91F5/Pedagog&#371;%20darbo%20sta&#382;as%202018-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Ausra2/Desktop/Rodikliai%202020-2021/Auk&#353;tos%20kvalifikacijos%20mokytojai%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pasiskirstymas pagal amžių proc. Panevėžio miesto</a:t>
            </a:r>
            <a:r>
              <a:rPr lang="lt-LT" baseline="0"/>
              <a:t> mokyklose 2020m. </a:t>
            </a:r>
            <a:endParaRPr lang="lt-LT"/>
          </a:p>
        </c:rich>
      </c:tx>
      <c:layout/>
      <c:overlay val="0"/>
      <c:spPr>
        <a:noFill/>
        <a:ln>
          <a:noFill/>
        </a:ln>
        <a:effectLst/>
      </c:spPr>
    </c:title>
    <c:autoTitleDeleted val="0"/>
    <c:plotArea>
      <c:layout/>
      <c:barChart>
        <c:barDir val="col"/>
        <c:grouping val="clustered"/>
        <c:varyColors val="0"/>
        <c:ser>
          <c:idx val="0"/>
          <c:order val="0"/>
          <c:tx>
            <c:strRef>
              <c:f>'[Kopija Mokytojų pasiskirstymas pagal amžių ir vidurkis 2020.xlsx]2020 bendras proc'!$C$3</c:f>
              <c:strCache>
                <c:ptCount val="1"/>
                <c:pt idx="0">
                  <c:v>25-29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proc'!$C$4:$C$9</c:f>
              <c:numCache>
                <c:formatCode>0.0</c:formatCode>
                <c:ptCount val="6"/>
                <c:pt idx="0">
                  <c:v>0.74906367041198507</c:v>
                </c:pt>
                <c:pt idx="1">
                  <c:v>1.6701461377870563</c:v>
                </c:pt>
                <c:pt idx="2">
                  <c:v>0</c:v>
                </c:pt>
                <c:pt idx="3">
                  <c:v>0</c:v>
                </c:pt>
                <c:pt idx="4">
                  <c:v>3.125</c:v>
                </c:pt>
                <c:pt idx="5">
                  <c:v>1.1088419616398082</c:v>
                </c:pt>
              </c:numCache>
            </c:numRef>
          </c:val>
          <c:extLst xmlns:c16r2="http://schemas.microsoft.com/office/drawing/2015/06/chart">
            <c:ext xmlns:c16="http://schemas.microsoft.com/office/drawing/2014/chart" uri="{C3380CC4-5D6E-409C-BE32-E72D297353CC}">
              <c16:uniqueId val="{00000000-441D-46B5-B6F8-5CBE2896667B}"/>
            </c:ext>
          </c:extLst>
        </c:ser>
        <c:ser>
          <c:idx val="1"/>
          <c:order val="1"/>
          <c:tx>
            <c:strRef>
              <c:f>'[Kopija Mokytojų pasiskirstymas pagal amžių ir vidurkis 2020.xlsx]2020 bendras proc'!$D$3</c:f>
              <c:strCache>
                <c:ptCount val="1"/>
                <c:pt idx="0">
                  <c:v>30-39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proc'!$D$4:$D$9</c:f>
              <c:numCache>
                <c:formatCode>0.0</c:formatCode>
                <c:ptCount val="6"/>
                <c:pt idx="0">
                  <c:v>6.7415730337078648</c:v>
                </c:pt>
                <c:pt idx="1">
                  <c:v>5.2192066805845512</c:v>
                </c:pt>
                <c:pt idx="2">
                  <c:v>10.95890410958904</c:v>
                </c:pt>
                <c:pt idx="3">
                  <c:v>4.166666666666667</c:v>
                </c:pt>
                <c:pt idx="4">
                  <c:v>9.375</c:v>
                </c:pt>
                <c:pt idx="5">
                  <c:v>7.2922700981096256</c:v>
                </c:pt>
              </c:numCache>
            </c:numRef>
          </c:val>
          <c:extLst xmlns:c16r2="http://schemas.microsoft.com/office/drawing/2015/06/chart">
            <c:ext xmlns:c16="http://schemas.microsoft.com/office/drawing/2014/chart" uri="{C3380CC4-5D6E-409C-BE32-E72D297353CC}">
              <c16:uniqueId val="{00000001-441D-46B5-B6F8-5CBE2896667B}"/>
            </c:ext>
          </c:extLst>
        </c:ser>
        <c:ser>
          <c:idx val="2"/>
          <c:order val="2"/>
          <c:tx>
            <c:strRef>
              <c:f>'[Kopija Mokytojų pasiskirstymas pagal amžių ir vidurkis 2020.xlsx]2020 bendras proc'!$E$3</c:f>
              <c:strCache>
                <c:ptCount val="1"/>
                <c:pt idx="0">
                  <c:v>40-49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proc'!$E$4:$E$9</c:f>
              <c:numCache>
                <c:formatCode>0.0</c:formatCode>
                <c:ptCount val="6"/>
                <c:pt idx="0">
                  <c:v>19.850187265917604</c:v>
                </c:pt>
                <c:pt idx="1">
                  <c:v>24.63465553235908</c:v>
                </c:pt>
                <c:pt idx="2">
                  <c:v>17.80821917808219</c:v>
                </c:pt>
                <c:pt idx="3">
                  <c:v>29.166666666666668</c:v>
                </c:pt>
                <c:pt idx="4">
                  <c:v>4</c:v>
                </c:pt>
                <c:pt idx="5">
                  <c:v>19.091945728605108</c:v>
                </c:pt>
              </c:numCache>
            </c:numRef>
          </c:val>
          <c:extLst xmlns:c16r2="http://schemas.microsoft.com/office/drawing/2015/06/chart">
            <c:ext xmlns:c16="http://schemas.microsoft.com/office/drawing/2014/chart" uri="{C3380CC4-5D6E-409C-BE32-E72D297353CC}">
              <c16:uniqueId val="{00000002-441D-46B5-B6F8-5CBE2896667B}"/>
            </c:ext>
          </c:extLst>
        </c:ser>
        <c:ser>
          <c:idx val="3"/>
          <c:order val="3"/>
          <c:tx>
            <c:strRef>
              <c:f>'[Kopija Mokytojų pasiskirstymas pagal amžių ir vidurkis 2020.xlsx]2020 bendras proc'!$F$3</c:f>
              <c:strCache>
                <c:ptCount val="1"/>
                <c:pt idx="0">
                  <c:v>50-59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proc'!$F$4:$F$9</c:f>
              <c:numCache>
                <c:formatCode>0.0</c:formatCode>
                <c:ptCount val="6"/>
                <c:pt idx="0">
                  <c:v>42.322097378277157</c:v>
                </c:pt>
                <c:pt idx="1">
                  <c:v>41.544885177453025</c:v>
                </c:pt>
                <c:pt idx="2">
                  <c:v>32.876712328767127</c:v>
                </c:pt>
                <c:pt idx="3">
                  <c:v>45.833333333333336</c:v>
                </c:pt>
                <c:pt idx="4">
                  <c:v>40.625</c:v>
                </c:pt>
                <c:pt idx="5">
                  <c:v>40.640405643566126</c:v>
                </c:pt>
              </c:numCache>
            </c:numRef>
          </c:val>
          <c:extLst xmlns:c16r2="http://schemas.microsoft.com/office/drawing/2015/06/chart">
            <c:ext xmlns:c16="http://schemas.microsoft.com/office/drawing/2014/chart" uri="{C3380CC4-5D6E-409C-BE32-E72D297353CC}">
              <c16:uniqueId val="{00000003-441D-46B5-B6F8-5CBE2896667B}"/>
            </c:ext>
          </c:extLst>
        </c:ser>
        <c:ser>
          <c:idx val="4"/>
          <c:order val="4"/>
          <c:tx>
            <c:strRef>
              <c:f>'[Kopija Mokytojų pasiskirstymas pagal amžių ir vidurkis 2020.xlsx]2020 bendras proc'!$G$3</c:f>
              <c:strCache>
                <c:ptCount val="1"/>
                <c:pt idx="0">
                  <c:v>60 ir vyr.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proc'!$G$4:$G$9</c:f>
              <c:numCache>
                <c:formatCode>0.0</c:formatCode>
                <c:ptCount val="6"/>
                <c:pt idx="0">
                  <c:v>29.962546816479399</c:v>
                </c:pt>
                <c:pt idx="1">
                  <c:v>26.931106471816285</c:v>
                </c:pt>
                <c:pt idx="2">
                  <c:v>38.356164383561641</c:v>
                </c:pt>
                <c:pt idx="3">
                  <c:v>20.833333333333332</c:v>
                </c:pt>
                <c:pt idx="4">
                  <c:v>34.375</c:v>
                </c:pt>
                <c:pt idx="5">
                  <c:v>30.091630201038129</c:v>
                </c:pt>
              </c:numCache>
            </c:numRef>
          </c:val>
          <c:extLst xmlns:c16r2="http://schemas.microsoft.com/office/drawing/2015/06/chart">
            <c:ext xmlns:c16="http://schemas.microsoft.com/office/drawing/2014/chart" uri="{C3380CC4-5D6E-409C-BE32-E72D297353CC}">
              <c16:uniqueId val="{00000004-441D-46B5-B6F8-5CBE2896667B}"/>
            </c:ext>
          </c:extLst>
        </c:ser>
        <c:dLbls>
          <c:dLblPos val="outEnd"/>
          <c:showLegendKey val="0"/>
          <c:showVal val="1"/>
          <c:showCatName val="0"/>
          <c:showSerName val="0"/>
          <c:showPercent val="0"/>
          <c:showBubbleSize val="0"/>
        </c:dLbls>
        <c:gapWidth val="219"/>
        <c:overlap val="-27"/>
        <c:axId val="17032512"/>
        <c:axId val="17034144"/>
      </c:barChart>
      <c:catAx>
        <c:axId val="170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34144"/>
        <c:crosses val="autoZero"/>
        <c:auto val="1"/>
        <c:lblAlgn val="ctr"/>
        <c:lblOffset val="100"/>
        <c:noMultiLvlLbl val="0"/>
      </c:catAx>
      <c:valAx>
        <c:axId val="170341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32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Panevėžio miesto pedagoginių darbuotojų (dirbančių pagrindinėje darbovietėje) darbo stažas 2018-2020 m. (proc.)</a:t>
            </a:r>
            <a:endParaRPr lang="lt-LT">
              <a:effectLst/>
            </a:endParaRPr>
          </a:p>
        </c:rich>
      </c:tx>
      <c:layout/>
      <c:overlay val="0"/>
      <c:spPr>
        <a:noFill/>
        <a:ln>
          <a:noFill/>
        </a:ln>
        <a:effectLst/>
      </c:spPr>
    </c:title>
    <c:autoTitleDeleted val="0"/>
    <c:plotArea>
      <c:layout/>
      <c:barChart>
        <c:barDir val="col"/>
        <c:grouping val="clustered"/>
        <c:varyColors val="0"/>
        <c:ser>
          <c:idx val="0"/>
          <c:order val="0"/>
          <c:tx>
            <c:strRef>
              <c:f>'[Pedagogų darbo stažas 2018-2021.xlsx]Lapas1'!$B$24</c:f>
              <c:strCache>
                <c:ptCount val="1"/>
                <c:pt idx="0">
                  <c:v>2018-2019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'[Pedagogų darbo stažas 2018-2021.xlsx]Lapas1'!$C$23:$G$23</c:f>
              <c:strCache>
                <c:ptCount val="5"/>
                <c:pt idx="0">
                  <c:v>Bendras darbuotojų  skaičius</c:v>
                </c:pt>
                <c:pt idx="1">
                  <c:v>Turi pedagoginio darbo stažą iki 4 m.</c:v>
                </c:pt>
                <c:pt idx="2">
                  <c:v>Turi pedagoginio darbo stažą  15 m. ir daugiau</c:v>
                </c:pt>
                <c:pt idx="3">
                  <c:v>Pensinio amžiaus</c:v>
                </c:pt>
                <c:pt idx="4">
                  <c:v>Turinčų ne visą darbo krūvį</c:v>
                </c:pt>
              </c:strCache>
            </c:strRef>
          </c:cat>
          <c:val>
            <c:numRef>
              <c:f>'[Pedagogų darbo stažas 2018-2021.xlsx]Lapas1'!$C$24:$G$24</c:f>
              <c:numCache>
                <c:formatCode>0.0</c:formatCode>
                <c:ptCount val="5"/>
                <c:pt idx="0" formatCode="General">
                  <c:v>901</c:v>
                </c:pt>
                <c:pt idx="1">
                  <c:v>3.7735849056603774</c:v>
                </c:pt>
                <c:pt idx="2">
                  <c:v>86.90344062153163</c:v>
                </c:pt>
                <c:pt idx="3">
                  <c:v>8.1021087680355155</c:v>
                </c:pt>
                <c:pt idx="4">
                  <c:v>74.472807991120973</c:v>
                </c:pt>
              </c:numCache>
            </c:numRef>
          </c:val>
          <c:extLst xmlns:c16r2="http://schemas.microsoft.com/office/drawing/2015/06/chart">
            <c:ext xmlns:c16="http://schemas.microsoft.com/office/drawing/2014/chart" uri="{C3380CC4-5D6E-409C-BE32-E72D297353CC}">
              <c16:uniqueId val="{00000000-4F0C-4FE3-A2CC-EAABE1027C49}"/>
            </c:ext>
          </c:extLst>
        </c:ser>
        <c:ser>
          <c:idx val="1"/>
          <c:order val="1"/>
          <c:tx>
            <c:strRef>
              <c:f>'[Pedagogų darbo stažas 2018-2021.xlsx]Lapas1'!$B$25</c:f>
              <c:strCache>
                <c:ptCount val="1"/>
                <c:pt idx="0">
                  <c:v>2019-2020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'[Pedagogų darbo stažas 2018-2021.xlsx]Lapas1'!$C$23:$G$23</c:f>
              <c:strCache>
                <c:ptCount val="5"/>
                <c:pt idx="0">
                  <c:v>Bendras darbuotojų  skaičius</c:v>
                </c:pt>
                <c:pt idx="1">
                  <c:v>Turi pedagoginio darbo stažą iki 4 m.</c:v>
                </c:pt>
                <c:pt idx="2">
                  <c:v>Turi pedagoginio darbo stažą  15 m. ir daugiau</c:v>
                </c:pt>
                <c:pt idx="3">
                  <c:v>Pensinio amžiaus</c:v>
                </c:pt>
                <c:pt idx="4">
                  <c:v>Turinčų ne visą darbo krūvį</c:v>
                </c:pt>
              </c:strCache>
            </c:strRef>
          </c:cat>
          <c:val>
            <c:numRef>
              <c:f>'[Pedagogų darbo stažas 2018-2021.xlsx]Lapas1'!$C$25:$G$25</c:f>
              <c:numCache>
                <c:formatCode>0.0</c:formatCode>
                <c:ptCount val="5"/>
                <c:pt idx="0" formatCode="General">
                  <c:v>895</c:v>
                </c:pt>
                <c:pt idx="1">
                  <c:v>3.5754189944134076</c:v>
                </c:pt>
                <c:pt idx="2">
                  <c:v>87.821229050279328</c:v>
                </c:pt>
                <c:pt idx="3">
                  <c:v>9.1620111731843572</c:v>
                </c:pt>
                <c:pt idx="4">
                  <c:v>54.41340782122905</c:v>
                </c:pt>
              </c:numCache>
            </c:numRef>
          </c:val>
          <c:extLst xmlns:c16r2="http://schemas.microsoft.com/office/drawing/2015/06/chart">
            <c:ext xmlns:c16="http://schemas.microsoft.com/office/drawing/2014/chart" uri="{C3380CC4-5D6E-409C-BE32-E72D297353CC}">
              <c16:uniqueId val="{00000001-4F0C-4FE3-A2CC-EAABE1027C49}"/>
            </c:ext>
          </c:extLst>
        </c:ser>
        <c:ser>
          <c:idx val="2"/>
          <c:order val="2"/>
          <c:tx>
            <c:strRef>
              <c:f>'[Pedagogų darbo stažas 2018-2021.xlsx]Lapas1'!$B$26</c:f>
              <c:strCache>
                <c:ptCount val="1"/>
                <c:pt idx="0">
                  <c:v>2020-2021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'[Pedagogų darbo stažas 2018-2021.xlsx]Lapas1'!$C$23:$G$23</c:f>
              <c:strCache>
                <c:ptCount val="5"/>
                <c:pt idx="0">
                  <c:v>Bendras darbuotojų  skaičius</c:v>
                </c:pt>
                <c:pt idx="1">
                  <c:v>Turi pedagoginio darbo stažą iki 4 m.</c:v>
                </c:pt>
                <c:pt idx="2">
                  <c:v>Turi pedagoginio darbo stažą  15 m. ir daugiau</c:v>
                </c:pt>
                <c:pt idx="3">
                  <c:v>Pensinio amžiaus</c:v>
                </c:pt>
                <c:pt idx="4">
                  <c:v>Turinčų ne visą darbo krūvį</c:v>
                </c:pt>
              </c:strCache>
            </c:strRef>
          </c:cat>
          <c:val>
            <c:numRef>
              <c:f>'[Pedagogų darbo stažas 2018-2021.xlsx]Lapas1'!$C$26:$G$26</c:f>
              <c:numCache>
                <c:formatCode>0.0</c:formatCode>
                <c:ptCount val="5"/>
                <c:pt idx="0" formatCode="General">
                  <c:v>874</c:v>
                </c:pt>
                <c:pt idx="1">
                  <c:v>3.7757437070938216</c:v>
                </c:pt>
                <c:pt idx="2">
                  <c:v>87.643020594965677</c:v>
                </c:pt>
                <c:pt idx="3">
                  <c:v>9.4965675057208241</c:v>
                </c:pt>
                <c:pt idx="4">
                  <c:v>51.716247139588098</c:v>
                </c:pt>
              </c:numCache>
            </c:numRef>
          </c:val>
          <c:extLst xmlns:c16r2="http://schemas.microsoft.com/office/drawing/2015/06/chart">
            <c:ext xmlns:c16="http://schemas.microsoft.com/office/drawing/2014/chart" uri="{C3380CC4-5D6E-409C-BE32-E72D297353CC}">
              <c16:uniqueId val="{00000002-4F0C-4FE3-A2CC-EAABE1027C49}"/>
            </c:ext>
          </c:extLst>
        </c:ser>
        <c:dLbls>
          <c:dLblPos val="outEnd"/>
          <c:showLegendKey val="0"/>
          <c:showVal val="1"/>
          <c:showCatName val="0"/>
          <c:showSerName val="0"/>
          <c:showPercent val="0"/>
          <c:showBubbleSize val="0"/>
        </c:dLbls>
        <c:gapWidth val="219"/>
        <c:overlap val="-27"/>
        <c:axId val="17029792"/>
        <c:axId val="17038496"/>
      </c:barChart>
      <c:catAx>
        <c:axId val="1702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38496"/>
        <c:crosses val="autoZero"/>
        <c:auto val="1"/>
        <c:lblAlgn val="ctr"/>
        <c:lblOffset val="100"/>
        <c:noMultiLvlLbl val="0"/>
      </c:catAx>
      <c:valAx>
        <c:axId val="17038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29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Aukštos kvalifikacijos, dirbančių pagrindinėje darbovietėje (ekspertų ir metodininkų) mokytojų dalis </a:t>
            </a:r>
          </a:p>
        </c:rich>
      </c:tx>
      <c:layout/>
      <c:overlay val="0"/>
      <c:spPr>
        <a:noFill/>
        <a:ln>
          <a:noFill/>
        </a:ln>
        <a:effectLst/>
      </c:spPr>
    </c:title>
    <c:autoTitleDeleted val="0"/>
    <c:plotArea>
      <c:layout/>
      <c:barChart>
        <c:barDir val="col"/>
        <c:grouping val="clustered"/>
        <c:varyColors val="0"/>
        <c:ser>
          <c:idx val="0"/>
          <c:order val="0"/>
          <c:tx>
            <c:strRef>
              <c:f>'2016 2020 bendras'!$C$4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bendras'!$C$5:$C$10</c:f>
              <c:numCache>
                <c:formatCode>0</c:formatCode>
                <c:ptCount val="6"/>
                <c:pt idx="0">
                  <c:v>70.361445783132524</c:v>
                </c:pt>
                <c:pt idx="1">
                  <c:v>61.221122112211219</c:v>
                </c:pt>
                <c:pt idx="2">
                  <c:v>32.222222222222221</c:v>
                </c:pt>
                <c:pt idx="3">
                  <c:v>62.068965517241381</c:v>
                </c:pt>
                <c:pt idx="4">
                  <c:v>54.166666666666664</c:v>
                </c:pt>
                <c:pt idx="5">
                  <c:v>56.00808446029481</c:v>
                </c:pt>
              </c:numCache>
            </c:numRef>
          </c:val>
          <c:extLst xmlns:c16r2="http://schemas.microsoft.com/office/drawing/2015/06/chart">
            <c:ext xmlns:c16="http://schemas.microsoft.com/office/drawing/2014/chart" uri="{C3380CC4-5D6E-409C-BE32-E72D297353CC}">
              <c16:uniqueId val="{00000000-E798-4072-AA3B-61F7EE0FA95C}"/>
            </c:ext>
          </c:extLst>
        </c:ser>
        <c:ser>
          <c:idx val="1"/>
          <c:order val="1"/>
          <c:tx>
            <c:strRef>
              <c:f>'2016 2020 bendras'!$D$4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bendras'!$D$5:$D$10</c:f>
              <c:numCache>
                <c:formatCode>0</c:formatCode>
                <c:ptCount val="6"/>
                <c:pt idx="0">
                  <c:v>62.674094707520894</c:v>
                </c:pt>
                <c:pt idx="1">
                  <c:v>51.315789473684212</c:v>
                </c:pt>
                <c:pt idx="2">
                  <c:v>26.027397260273972</c:v>
                </c:pt>
                <c:pt idx="3">
                  <c:v>46.428571428571431</c:v>
                </c:pt>
                <c:pt idx="4">
                  <c:v>51.515151515151516</c:v>
                </c:pt>
                <c:pt idx="5">
                  <c:v>47.592200877040398</c:v>
                </c:pt>
              </c:numCache>
            </c:numRef>
          </c:val>
          <c:extLst xmlns:c16r2="http://schemas.microsoft.com/office/drawing/2015/06/chart">
            <c:ext xmlns:c16="http://schemas.microsoft.com/office/drawing/2014/chart" uri="{C3380CC4-5D6E-409C-BE32-E72D297353CC}">
              <c16:uniqueId val="{00000001-E798-4072-AA3B-61F7EE0FA95C}"/>
            </c:ext>
          </c:extLst>
        </c:ser>
        <c:ser>
          <c:idx val="2"/>
          <c:order val="2"/>
          <c:tx>
            <c:strRef>
              <c:f>'2016 2020 bendras'!$E$4</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bendras'!$E$5:$E$10</c:f>
              <c:numCache>
                <c:formatCode>0</c:formatCode>
                <c:ptCount val="6"/>
                <c:pt idx="0">
                  <c:v>63.928571428571431</c:v>
                </c:pt>
                <c:pt idx="1">
                  <c:v>55.384615384615387</c:v>
                </c:pt>
                <c:pt idx="2">
                  <c:v>35.849056603773583</c:v>
                </c:pt>
                <c:pt idx="3">
                  <c:v>60</c:v>
                </c:pt>
                <c:pt idx="4">
                  <c:v>45.945945945945944</c:v>
                </c:pt>
                <c:pt idx="5">
                  <c:v>52.221637872581269</c:v>
                </c:pt>
              </c:numCache>
            </c:numRef>
          </c:val>
          <c:extLst xmlns:c16r2="http://schemas.microsoft.com/office/drawing/2015/06/chart">
            <c:ext xmlns:c16="http://schemas.microsoft.com/office/drawing/2014/chart" uri="{C3380CC4-5D6E-409C-BE32-E72D297353CC}">
              <c16:uniqueId val="{00000002-E798-4072-AA3B-61F7EE0FA95C}"/>
            </c:ext>
          </c:extLst>
        </c:ser>
        <c:ser>
          <c:idx val="3"/>
          <c:order val="3"/>
          <c:tx>
            <c:strRef>
              <c:f>'2016 2020 bendras'!$F$4</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bendras'!$F$5:$F$10</c:f>
              <c:numCache>
                <c:formatCode>0</c:formatCode>
                <c:ptCount val="6"/>
                <c:pt idx="0">
                  <c:v>62.146892655367232</c:v>
                </c:pt>
                <c:pt idx="1">
                  <c:v>56.785714285714285</c:v>
                </c:pt>
                <c:pt idx="2">
                  <c:v>27.472527472527471</c:v>
                </c:pt>
                <c:pt idx="3">
                  <c:v>27.472527472527471</c:v>
                </c:pt>
                <c:pt idx="4">
                  <c:v>52.272727272727273</c:v>
                </c:pt>
                <c:pt idx="5">
                  <c:v>45.230077831772746</c:v>
                </c:pt>
              </c:numCache>
            </c:numRef>
          </c:val>
          <c:extLst xmlns:c16r2="http://schemas.microsoft.com/office/drawing/2015/06/chart">
            <c:ext xmlns:c16="http://schemas.microsoft.com/office/drawing/2014/chart" uri="{C3380CC4-5D6E-409C-BE32-E72D297353CC}">
              <c16:uniqueId val="{00000003-E798-4072-AA3B-61F7EE0FA95C}"/>
            </c:ext>
          </c:extLst>
        </c:ser>
        <c:ser>
          <c:idx val="4"/>
          <c:order val="4"/>
          <c:tx>
            <c:strRef>
              <c:f>'2016 2020 bendras'!$G$4</c:f>
              <c:strCache>
                <c:ptCount val="1"/>
                <c:pt idx="0">
                  <c:v>2020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bendras'!$G$5:$G$10</c:f>
              <c:numCache>
                <c:formatCode>0</c:formatCode>
                <c:ptCount val="6"/>
                <c:pt idx="0">
                  <c:v>64.327485380116954</c:v>
                </c:pt>
                <c:pt idx="1">
                  <c:v>57.781753130590339</c:v>
                </c:pt>
                <c:pt idx="2">
                  <c:v>37.5</c:v>
                </c:pt>
                <c:pt idx="3">
                  <c:v>56.666666666666664</c:v>
                </c:pt>
                <c:pt idx="4">
                  <c:v>56.756756756756758</c:v>
                </c:pt>
                <c:pt idx="5">
                  <c:v>54.606532386826146</c:v>
                </c:pt>
              </c:numCache>
            </c:numRef>
          </c:val>
          <c:extLst xmlns:c16r2="http://schemas.microsoft.com/office/drawing/2015/06/chart">
            <c:ext xmlns:c16="http://schemas.microsoft.com/office/drawing/2014/chart" uri="{C3380CC4-5D6E-409C-BE32-E72D297353CC}">
              <c16:uniqueId val="{00000005-E798-4072-AA3B-61F7EE0FA95C}"/>
            </c:ext>
          </c:extLst>
        </c:ser>
        <c:dLbls>
          <c:dLblPos val="outEnd"/>
          <c:showLegendKey val="0"/>
          <c:showVal val="1"/>
          <c:showCatName val="0"/>
          <c:showSerName val="0"/>
          <c:showPercent val="0"/>
          <c:showBubbleSize val="0"/>
        </c:dLbls>
        <c:gapWidth val="219"/>
        <c:overlap val="-27"/>
        <c:axId val="17039040"/>
        <c:axId val="17033600"/>
      </c:barChart>
      <c:catAx>
        <c:axId val="1703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33600"/>
        <c:crosses val="autoZero"/>
        <c:auto val="1"/>
        <c:lblAlgn val="ctr"/>
        <c:lblOffset val="100"/>
        <c:noMultiLvlLbl val="0"/>
      </c:catAx>
      <c:valAx>
        <c:axId val="17033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39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5370-F9E5-43E0-845B-BA5E8942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5458</Words>
  <Characters>3112</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ir Eugenijus</dc:creator>
  <cp:lastModifiedBy>Diana Brazdžiunienė</cp:lastModifiedBy>
  <cp:revision>2</cp:revision>
  <dcterms:created xsi:type="dcterms:W3CDTF">2022-03-16T06:05:00Z</dcterms:created>
  <dcterms:modified xsi:type="dcterms:W3CDTF">2022-03-16T06:05:00Z</dcterms:modified>
</cp:coreProperties>
</file>