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F6163B" w:rsidRDefault="0077138C" w:rsidP="0077138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163B7" w:rsidRPr="00F6163B" w:rsidRDefault="0077138C" w:rsidP="0077138C">
      <w:pPr>
        <w:jc w:val="center"/>
        <w:rPr>
          <w:b/>
          <w:szCs w:val="24"/>
        </w:rPr>
      </w:pPr>
      <w:r w:rsidRPr="00F6163B">
        <w:rPr>
          <w:b/>
          <w:szCs w:val="24"/>
        </w:rPr>
        <w:t>AIŠKINAMASIS RAŠTAS</w:t>
      </w:r>
    </w:p>
    <w:p w:rsidR="00981969" w:rsidRPr="00F6163B" w:rsidRDefault="00981969" w:rsidP="00981969">
      <w:pPr>
        <w:jc w:val="center"/>
        <w:rPr>
          <w:b/>
          <w:bCs/>
        </w:rPr>
      </w:pPr>
      <w:r w:rsidRPr="00F6163B">
        <w:rPr>
          <w:b/>
          <w:bCs/>
        </w:rPr>
        <w:t>DĖL</w:t>
      </w:r>
      <w:bookmarkStart w:id="1" w:name="Pavadinimas"/>
      <w:r w:rsidRPr="00F6163B">
        <w:rPr>
          <w:b/>
          <w:bCs/>
        </w:rPr>
        <w:t xml:space="preserve"> PANEVĖŽIO MIESTO INFRASTRUKTŪROS OBJEKTŲ NAUJOS STATYBOS, REKONSTRAVIMO, KAPITALINIO, PARASTOJO REMONTO DARBŲ, DALYVAUJANT FIZINIAMS IR (AR) JURIDINIAMS ASMENIMS, TVARK</w:t>
      </w:r>
      <w:bookmarkEnd w:id="1"/>
      <w:r w:rsidRPr="00F6163B">
        <w:rPr>
          <w:b/>
          <w:bCs/>
        </w:rPr>
        <w:t xml:space="preserve">OS APRAŠO, PATVIRTINTO </w:t>
      </w:r>
      <w:r w:rsidRPr="00F6163B">
        <w:rPr>
          <w:b/>
          <w:bCs/>
          <w:szCs w:val="24"/>
        </w:rPr>
        <w:t>SAVIVALDYBĖS TARYBOS</w:t>
      </w:r>
      <w:r w:rsidRPr="00F6163B">
        <w:rPr>
          <w:b/>
          <w:bCs/>
        </w:rPr>
        <w:t xml:space="preserve"> 2018 M. KOVO 29 D. SPRENDIMU </w:t>
      </w:r>
    </w:p>
    <w:p w:rsidR="009163B7" w:rsidRPr="00F6163B" w:rsidRDefault="00981969" w:rsidP="00981969">
      <w:pPr>
        <w:jc w:val="center"/>
        <w:rPr>
          <w:b/>
        </w:rPr>
      </w:pPr>
      <w:r w:rsidRPr="00F6163B">
        <w:rPr>
          <w:b/>
          <w:bCs/>
        </w:rPr>
        <w:t>NR. 1-93, PAKEITIMO</w:t>
      </w:r>
    </w:p>
    <w:p w:rsidR="0077138C" w:rsidRPr="00F6163B" w:rsidRDefault="0077138C" w:rsidP="0077138C">
      <w:pPr>
        <w:jc w:val="center"/>
      </w:pPr>
    </w:p>
    <w:p w:rsidR="009163B7" w:rsidRPr="00F6163B" w:rsidRDefault="009163B7" w:rsidP="0077138C">
      <w:pPr>
        <w:jc w:val="center"/>
      </w:pPr>
      <w:r w:rsidRPr="00F6163B">
        <w:t>20</w:t>
      </w:r>
      <w:r w:rsidR="00E00635" w:rsidRPr="00F6163B">
        <w:t>2</w:t>
      </w:r>
      <w:r w:rsidR="00981969" w:rsidRPr="00F6163B">
        <w:t>2</w:t>
      </w:r>
      <w:r w:rsidRPr="00F6163B">
        <w:t xml:space="preserve"> m. </w:t>
      </w:r>
      <w:r w:rsidR="00981969" w:rsidRPr="00F6163B">
        <w:t>kovo</w:t>
      </w:r>
      <w:r w:rsidR="0077138C" w:rsidRPr="00F6163B">
        <w:t xml:space="preserve"> </w:t>
      </w:r>
      <w:r w:rsidR="003A1EF0" w:rsidRPr="00F6163B">
        <w:t>9</w:t>
      </w:r>
      <w:r w:rsidRPr="00F6163B">
        <w:t xml:space="preserve"> d.</w:t>
      </w:r>
    </w:p>
    <w:p w:rsidR="009163B7" w:rsidRPr="00F6163B" w:rsidRDefault="009163B7" w:rsidP="0077138C">
      <w:pPr>
        <w:jc w:val="center"/>
      </w:pPr>
      <w:r w:rsidRPr="00F6163B">
        <w:t>Panevėžys</w:t>
      </w:r>
    </w:p>
    <w:p w:rsidR="009163B7" w:rsidRPr="00F6163B" w:rsidRDefault="009163B7" w:rsidP="007D2E81">
      <w:pPr>
        <w:spacing w:line="360" w:lineRule="auto"/>
        <w:jc w:val="center"/>
      </w:pPr>
    </w:p>
    <w:p w:rsidR="00C102BF" w:rsidRDefault="009163B7" w:rsidP="00C102BF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</w:pPr>
      <w:r w:rsidRPr="00F6163B">
        <w:rPr>
          <w:b/>
        </w:rPr>
        <w:t>Problemos esmė:</w:t>
      </w:r>
      <w:r w:rsidR="00391E6E" w:rsidRPr="00F6163B">
        <w:rPr>
          <w:b/>
        </w:rPr>
        <w:t xml:space="preserve"> </w:t>
      </w:r>
      <w:r w:rsidR="00970E41" w:rsidRPr="00F6163B">
        <w:rPr>
          <w:szCs w:val="24"/>
        </w:rPr>
        <w:t>Panevėžio miesto savivaldybės tarybos 20</w:t>
      </w:r>
      <w:r w:rsidR="00E00635" w:rsidRPr="00F6163B">
        <w:rPr>
          <w:szCs w:val="24"/>
        </w:rPr>
        <w:t>18</w:t>
      </w:r>
      <w:r w:rsidR="00970E41" w:rsidRPr="00F6163B">
        <w:rPr>
          <w:szCs w:val="24"/>
        </w:rPr>
        <w:t xml:space="preserve"> m. </w:t>
      </w:r>
      <w:r w:rsidR="00E00635" w:rsidRPr="00F6163B">
        <w:rPr>
          <w:szCs w:val="24"/>
        </w:rPr>
        <w:t>kovo</w:t>
      </w:r>
      <w:r w:rsidR="00970E41" w:rsidRPr="00F6163B">
        <w:rPr>
          <w:szCs w:val="24"/>
        </w:rPr>
        <w:t xml:space="preserve"> </w:t>
      </w:r>
      <w:r w:rsidR="00E00635" w:rsidRPr="00F6163B">
        <w:rPr>
          <w:szCs w:val="24"/>
        </w:rPr>
        <w:t>29</w:t>
      </w:r>
      <w:r w:rsidR="00970E41" w:rsidRPr="00F6163B">
        <w:rPr>
          <w:szCs w:val="24"/>
        </w:rPr>
        <w:t xml:space="preserve"> d. sprendimu Nr. 1-</w:t>
      </w:r>
      <w:r w:rsidR="00E00635" w:rsidRPr="00F6163B">
        <w:rPr>
          <w:szCs w:val="24"/>
        </w:rPr>
        <w:t>93</w:t>
      </w:r>
      <w:r w:rsidR="00970E41" w:rsidRPr="00F6163B">
        <w:rPr>
          <w:szCs w:val="24"/>
        </w:rPr>
        <w:t xml:space="preserve"> patvirtinta</w:t>
      </w:r>
      <w:r w:rsidR="00E00635" w:rsidRPr="00F6163B">
        <w:rPr>
          <w:szCs w:val="24"/>
        </w:rPr>
        <w:t>s</w:t>
      </w:r>
      <w:r w:rsidR="00970E41" w:rsidRPr="00F6163B">
        <w:rPr>
          <w:szCs w:val="24"/>
        </w:rPr>
        <w:t xml:space="preserve"> </w:t>
      </w:r>
      <w:r w:rsidR="00E00635" w:rsidRPr="00F6163B">
        <w:rPr>
          <w:szCs w:val="24"/>
        </w:rPr>
        <w:t xml:space="preserve">Panevėžio miesto </w:t>
      </w:r>
      <w:r w:rsidR="00E00635" w:rsidRPr="00F6163B">
        <w:t xml:space="preserve">Infrastruktūros objektų naujos statybos, rekonstravimo, kapitalinio, paprastojo remonto darbų dalyvaujant fiziniams ir (ar) juridiniams asmenims, tvarkos aprašas </w:t>
      </w:r>
      <w:r w:rsidR="00CD3868" w:rsidRPr="00F6163B">
        <w:t xml:space="preserve">(toliau – Tvarkos aprašas) </w:t>
      </w:r>
      <w:r w:rsidR="00E00635" w:rsidRPr="00F6163B">
        <w:t xml:space="preserve">keičiamas </w:t>
      </w:r>
      <w:r w:rsidR="003C7EAF" w:rsidRPr="00F6163B">
        <w:t xml:space="preserve">jį </w:t>
      </w:r>
      <w:r w:rsidR="003C7EAF" w:rsidRPr="00F6163B">
        <w:rPr>
          <w:szCs w:val="24"/>
        </w:rPr>
        <w:t>patikslinant ir papildant naujais punktais</w:t>
      </w:r>
      <w:bookmarkStart w:id="2" w:name="_Hlk97800945"/>
      <w:bookmarkStart w:id="3" w:name="_Hlk97801555"/>
      <w:bookmarkStart w:id="4" w:name="_Hlk97792107"/>
      <w:bookmarkStart w:id="5" w:name="_Hlk97789745"/>
      <w:r w:rsidR="003F0803">
        <w:rPr>
          <w:szCs w:val="24"/>
        </w:rPr>
        <w:t>.</w:t>
      </w:r>
    </w:p>
    <w:p w:rsidR="00C102BF" w:rsidRDefault="003E5736" w:rsidP="00C102BF">
      <w:pPr>
        <w:spacing w:line="360" w:lineRule="auto"/>
        <w:ind w:firstLine="709"/>
        <w:jc w:val="both"/>
      </w:pPr>
      <w:r w:rsidRPr="00F6163B">
        <w:t>Įsigaliojus 2021-1</w:t>
      </w:r>
      <w:r>
        <w:t>0</w:t>
      </w:r>
      <w:r w:rsidRPr="00F6163B">
        <w:t>-</w:t>
      </w:r>
      <w:r>
        <w:t>29</w:t>
      </w:r>
      <w:r w:rsidRPr="00F6163B">
        <w:t xml:space="preserve"> </w:t>
      </w:r>
      <w:r w:rsidRPr="00C102BF">
        <w:t xml:space="preserve">statybos techninio reglamento STR 1.04.04:2017 „Statinio projektavimas, projekto ekspertizė“ pakeitimams, </w:t>
      </w:r>
      <w:r w:rsidR="0029087A">
        <w:t xml:space="preserve">papildytas reglamentas </w:t>
      </w:r>
      <w:r w:rsidR="0029087A" w:rsidRPr="00C102BF">
        <w:t xml:space="preserve">69.5. punktu, </w:t>
      </w:r>
      <w:r w:rsidR="00C102BF">
        <w:t>kuris reglamentuoja, kad</w:t>
      </w:r>
      <w:r w:rsidR="0029087A" w:rsidRPr="00C102BF">
        <w:t xml:space="preserve"> privaloma </w:t>
      </w:r>
      <w:r w:rsidRPr="00C102BF">
        <w:t>statinių, kurie turi būti pritaikomi specialiesiems neįgaliųjų poreikiams (</w:t>
      </w:r>
      <w:r w:rsidR="00C102BF">
        <w:t>v</w:t>
      </w:r>
      <w:r w:rsidR="0029087A" w:rsidRPr="00C102BF">
        <w:t>isų paskirčių naujai statomi ir (ar) rekonstruojami statiniai</w:t>
      </w:r>
      <w:r w:rsidRPr="00C102BF">
        <w:t>) ir kurių statybai privalomas statybą leidžiantis dokumentas, projektų</w:t>
      </w:r>
      <w:r w:rsidR="0029087A" w:rsidRPr="00C102BF">
        <w:t xml:space="preserve"> ekspertizė</w:t>
      </w:r>
      <w:r w:rsidRPr="00C102BF">
        <w:t>.</w:t>
      </w:r>
      <w:bookmarkEnd w:id="2"/>
      <w:bookmarkEnd w:id="3"/>
      <w:r w:rsidR="00C102BF">
        <w:t xml:space="preserve"> Vadovaujantis </w:t>
      </w:r>
      <w:r w:rsidR="00595087">
        <w:t>minėtu reglamentu</w:t>
      </w:r>
      <w:r w:rsidR="00C102BF">
        <w:t>,</w:t>
      </w:r>
      <w:r w:rsidR="00C102BF" w:rsidRPr="00C102BF">
        <w:t xml:space="preserve"> </w:t>
      </w:r>
      <w:r w:rsidR="008A6767" w:rsidRPr="00F6163B">
        <w:t>daugiabučių namų teritorijose rekonstruojamų automobilių stovėjimo aikštelių projektams būtina ekspertizė ir kad nekiltų klausimų kas ją turi atlikti, papildomi Tvarkos aprašo 10.3. ir 15.3. papunkčiai</w:t>
      </w:r>
      <w:r w:rsidR="001B438D">
        <w:t xml:space="preserve"> ir </w:t>
      </w:r>
      <w:r w:rsidR="001B438D" w:rsidRPr="00A436D1">
        <w:t>1 priedo lentel</w:t>
      </w:r>
      <w:r w:rsidR="001B438D">
        <w:t>ė</w:t>
      </w:r>
      <w:r w:rsidR="008A6767" w:rsidRPr="00F6163B">
        <w:t>.</w:t>
      </w:r>
    </w:p>
    <w:p w:rsidR="00C102BF" w:rsidRDefault="008A6767" w:rsidP="00C102BF">
      <w:pPr>
        <w:spacing w:line="360" w:lineRule="auto"/>
        <w:ind w:firstLine="709"/>
        <w:jc w:val="both"/>
        <w:rPr>
          <w:szCs w:val="24"/>
        </w:rPr>
      </w:pPr>
      <w:r w:rsidRPr="00F6163B">
        <w:t>Nuo šių metų Sav</w:t>
      </w:r>
      <w:r w:rsidR="00A73F07" w:rsidRPr="00F6163B">
        <w:t>i</w:t>
      </w:r>
      <w:r w:rsidRPr="00F6163B">
        <w:t>valdybė</w:t>
      </w:r>
      <w:r w:rsidR="00A73F07" w:rsidRPr="00F6163B">
        <w:t xml:space="preserve"> planuoja pradėti registruoti daugiabučių namų teritorijose esančius vidaus kelius</w:t>
      </w:r>
      <w:r w:rsidR="00417280" w:rsidRPr="00F6163B">
        <w:t xml:space="preserve"> su automobilių stovėjimo aikštelėmis </w:t>
      </w:r>
      <w:r w:rsidR="00A73F07" w:rsidRPr="00F6163B">
        <w:t xml:space="preserve">Savivaldybės nuosavybės teise, </w:t>
      </w:r>
      <w:r w:rsidR="00417280" w:rsidRPr="00F6163B">
        <w:t xml:space="preserve">todėl papildomi Tvarkos aprašo 12.1. ir 12.2. papunkčiai, </w:t>
      </w:r>
      <w:r w:rsidR="00C102BF">
        <w:t>pagal kuriuos</w:t>
      </w:r>
      <w:r w:rsidR="00417280" w:rsidRPr="00F6163B">
        <w:t xml:space="preserve"> daugiabučių namų savininkų bendrijoms nebereikės teikti </w:t>
      </w:r>
      <w:r w:rsidR="00417280" w:rsidRPr="00C102BF">
        <w:rPr>
          <w:szCs w:val="24"/>
        </w:rPr>
        <w:t xml:space="preserve">parengtos statinio kadastro duomenų bylos </w:t>
      </w:r>
      <w:r w:rsidR="00130B16" w:rsidRPr="00C102BF">
        <w:rPr>
          <w:szCs w:val="24"/>
        </w:rPr>
        <w:t>jų</w:t>
      </w:r>
      <w:r w:rsidR="00417280" w:rsidRPr="00C102BF">
        <w:rPr>
          <w:szCs w:val="24"/>
        </w:rPr>
        <w:t xml:space="preserve"> </w:t>
      </w:r>
      <w:r w:rsidR="00CA3EA2" w:rsidRPr="00C102BF">
        <w:rPr>
          <w:szCs w:val="24"/>
        </w:rPr>
        <w:t xml:space="preserve">žemės </w:t>
      </w:r>
      <w:r w:rsidR="00417280" w:rsidRPr="00C102BF">
        <w:rPr>
          <w:szCs w:val="24"/>
        </w:rPr>
        <w:t>sklype esantiems infrastruktūros objektams ir sutikimo Savivaldybei nuosavybės teise įregistruoti inžinerinius statinius</w:t>
      </w:r>
      <w:r w:rsidR="00CA3EA2" w:rsidRPr="00C102BF">
        <w:rPr>
          <w:szCs w:val="24"/>
        </w:rPr>
        <w:t>, esančius</w:t>
      </w:r>
      <w:r w:rsidR="00417280" w:rsidRPr="00C102BF">
        <w:rPr>
          <w:szCs w:val="24"/>
        </w:rPr>
        <w:t xml:space="preserve"> </w:t>
      </w:r>
      <w:r w:rsidR="00130B16" w:rsidRPr="00C102BF">
        <w:rPr>
          <w:szCs w:val="24"/>
        </w:rPr>
        <w:t xml:space="preserve">jiems priskirtame žemės sklype. </w:t>
      </w:r>
      <w:bookmarkEnd w:id="4"/>
    </w:p>
    <w:p w:rsidR="00C102BF" w:rsidRDefault="00042D92" w:rsidP="00C102BF">
      <w:pPr>
        <w:spacing w:line="360" w:lineRule="auto"/>
        <w:ind w:firstLine="709"/>
        <w:jc w:val="both"/>
        <w:rPr>
          <w:szCs w:val="24"/>
          <w:lang w:eastAsia="lt-LT"/>
        </w:rPr>
      </w:pPr>
      <w:r w:rsidRPr="00C102BF">
        <w:rPr>
          <w:szCs w:val="24"/>
        </w:rPr>
        <w:t xml:space="preserve">Keičiamas </w:t>
      </w:r>
      <w:r w:rsidRPr="00F6163B">
        <w:t>Tvarkos aprašo</w:t>
      </w:r>
      <w:r w:rsidRPr="00C102BF">
        <w:rPr>
          <w:szCs w:val="24"/>
        </w:rPr>
        <w:t xml:space="preserve"> 6 punkte procentas projekto parengimo ir jo ekspertizės išlaidoms, nes </w:t>
      </w:r>
      <w:r w:rsidRPr="00F6163B">
        <w:t>v</w:t>
      </w:r>
      <w:r w:rsidR="00842006" w:rsidRPr="00F6163B">
        <w:t xml:space="preserve">adovaujantis LR Aplinkos ministro įsakymu </w:t>
      </w:r>
      <w:r w:rsidR="00E5340B" w:rsidRPr="00F6163B">
        <w:t>patvirtintu S</w:t>
      </w:r>
      <w:r w:rsidR="00842006" w:rsidRPr="00F6163B">
        <w:t>tatinių projektavimo darbų kainų skaičiavimo rekomendacij</w:t>
      </w:r>
      <w:r w:rsidR="00E5340B" w:rsidRPr="00F6163B">
        <w:t>omis,</w:t>
      </w:r>
      <w:r w:rsidR="00842006" w:rsidRPr="00F6163B">
        <w:t xml:space="preserve"> </w:t>
      </w:r>
      <w:r w:rsidRPr="00C102BF">
        <w:rPr>
          <w:szCs w:val="24"/>
          <w:lang w:eastAsia="lt-LT"/>
        </w:rPr>
        <w:t>p</w:t>
      </w:r>
      <w:r w:rsidR="00842006" w:rsidRPr="00C102BF">
        <w:rPr>
          <w:szCs w:val="24"/>
          <w:lang w:eastAsia="lt-LT"/>
        </w:rPr>
        <w:t xml:space="preserve">rojektinių pasiūlymų parengimo, statinio projektavimo darbų, projekto vykdymo priežiūros, ekspertizės paslaugų, procentinių kainų nuo statinio statybos skaičiuojamosios kainos </w:t>
      </w:r>
      <w:r w:rsidRPr="00C102BF">
        <w:rPr>
          <w:szCs w:val="24"/>
          <w:lang w:eastAsia="lt-LT"/>
        </w:rPr>
        <w:t>yra</w:t>
      </w:r>
      <w:r w:rsidRPr="00C102BF">
        <w:rPr>
          <w:bCs/>
          <w:szCs w:val="24"/>
          <w:lang w:eastAsia="lt-LT"/>
        </w:rPr>
        <w:t xml:space="preserve"> 8</w:t>
      </w:r>
      <w:r w:rsidR="00C102BF">
        <w:rPr>
          <w:bCs/>
          <w:szCs w:val="24"/>
          <w:lang w:eastAsia="lt-LT"/>
        </w:rPr>
        <w:t xml:space="preserve"> proc.</w:t>
      </w:r>
      <w:r w:rsidR="00842006" w:rsidRPr="00C102BF">
        <w:rPr>
          <w:szCs w:val="24"/>
          <w:lang w:eastAsia="lt-LT"/>
        </w:rPr>
        <w:t xml:space="preserve"> </w:t>
      </w:r>
      <w:r w:rsidRPr="00C102BF">
        <w:rPr>
          <w:szCs w:val="24"/>
          <w:lang w:eastAsia="lt-LT"/>
        </w:rPr>
        <w:t>(</w:t>
      </w:r>
      <w:r w:rsidR="00842006" w:rsidRPr="00C102BF">
        <w:rPr>
          <w:szCs w:val="24"/>
          <w:lang w:eastAsia="lt-LT"/>
        </w:rPr>
        <w:t>kiti inžineriniai statiniai; I kategorija; kai SMD vertė &lt;500 tūkst. EUR be PVM</w:t>
      </w:r>
      <w:r w:rsidRPr="00C102BF">
        <w:rPr>
          <w:szCs w:val="24"/>
          <w:lang w:eastAsia="lt-LT"/>
        </w:rPr>
        <w:t>)</w:t>
      </w:r>
      <w:bookmarkEnd w:id="5"/>
      <w:r w:rsidRPr="00C102BF">
        <w:rPr>
          <w:szCs w:val="24"/>
          <w:lang w:eastAsia="lt-LT"/>
        </w:rPr>
        <w:t xml:space="preserve">. </w:t>
      </w:r>
    </w:p>
    <w:p w:rsidR="001B438D" w:rsidRDefault="001B438D" w:rsidP="00C102BF">
      <w:pPr>
        <w:spacing w:line="360" w:lineRule="auto"/>
        <w:ind w:firstLine="709"/>
        <w:jc w:val="both"/>
        <w:rPr>
          <w:lang w:eastAsia="lt-LT"/>
        </w:rPr>
      </w:pPr>
      <w:r>
        <w:rPr>
          <w:szCs w:val="24"/>
          <w:lang w:eastAsia="lt-LT"/>
        </w:rPr>
        <w:t xml:space="preserve">Kai kurie </w:t>
      </w:r>
      <w:r w:rsidR="00E72EF9" w:rsidRPr="00C102BF">
        <w:rPr>
          <w:szCs w:val="24"/>
          <w:lang w:eastAsia="lt-LT"/>
        </w:rPr>
        <w:t>p</w:t>
      </w:r>
      <w:r w:rsidR="00042D92" w:rsidRPr="00C102BF">
        <w:rPr>
          <w:szCs w:val="24"/>
          <w:lang w:eastAsia="lt-LT"/>
        </w:rPr>
        <w:t xml:space="preserve">aramos teikėjai </w:t>
      </w:r>
      <w:r w:rsidR="00E72EF9" w:rsidRPr="00C102BF">
        <w:rPr>
          <w:szCs w:val="24"/>
          <w:lang w:eastAsia="lt-LT"/>
        </w:rPr>
        <w:t>teikdami Savivaldybei</w:t>
      </w:r>
      <w:r w:rsidR="00E72EF9" w:rsidRPr="00F6163B">
        <w:rPr>
          <w:lang w:eastAsia="lt-LT"/>
        </w:rPr>
        <w:t xml:space="preserve"> rangos ir projektavimo darbų </w:t>
      </w:r>
      <w:r w:rsidR="00E72EF9" w:rsidRPr="00C102BF">
        <w:rPr>
          <w:szCs w:val="24"/>
          <w:lang w:eastAsia="lt-LT"/>
        </w:rPr>
        <w:t>preliminarią sąmatą</w:t>
      </w:r>
      <w:r w:rsidR="00CA3EA2" w:rsidRPr="00C102BF">
        <w:rPr>
          <w:szCs w:val="24"/>
          <w:lang w:eastAsia="lt-LT"/>
        </w:rPr>
        <w:t xml:space="preserve"> </w:t>
      </w:r>
      <w:r w:rsidR="00E72EF9" w:rsidRPr="00C102BF">
        <w:rPr>
          <w:szCs w:val="24"/>
          <w:lang w:eastAsia="lt-LT"/>
        </w:rPr>
        <w:t xml:space="preserve">turi </w:t>
      </w:r>
      <w:r>
        <w:rPr>
          <w:szCs w:val="24"/>
          <w:lang w:eastAsia="lt-LT"/>
        </w:rPr>
        <w:t xml:space="preserve">iš </w:t>
      </w:r>
      <w:r w:rsidR="00E72EF9" w:rsidRPr="00C102BF">
        <w:rPr>
          <w:szCs w:val="24"/>
          <w:lang w:eastAsia="lt-LT"/>
        </w:rPr>
        <w:t>anksčiau parengtą</w:t>
      </w:r>
      <w:r w:rsidR="00E72EF9" w:rsidRPr="00C102BF">
        <w:rPr>
          <w:szCs w:val="24"/>
        </w:rPr>
        <w:t xml:space="preserve"> infrastruktūros objekto remonto darbų projektą su </w:t>
      </w:r>
      <w:r w:rsidR="00E72EF9" w:rsidRPr="00F6163B">
        <w:rPr>
          <w:lang w:eastAsia="lt-LT"/>
        </w:rPr>
        <w:t xml:space="preserve">projekto </w:t>
      </w:r>
      <w:r w:rsidR="00E72EF9" w:rsidRPr="00F6163B">
        <w:rPr>
          <w:lang w:eastAsia="lt-LT"/>
        </w:rPr>
        <w:lastRenderedPageBreak/>
        <w:t xml:space="preserve">skaičiuojamosios kainos nustatymo dalimi, kur rangos darbų kaina einamaisiais metais jau gali būti pasikeitusi, todėl </w:t>
      </w:r>
      <w:r w:rsidR="00E72EF9" w:rsidRPr="00F6163B">
        <w:t xml:space="preserve">patikslinami Tvarkos aprašo </w:t>
      </w:r>
      <w:r w:rsidR="00E72EF9" w:rsidRPr="00F6163B">
        <w:rPr>
          <w:lang w:eastAsia="lt-LT"/>
        </w:rPr>
        <w:t xml:space="preserve">10.2.6. ir 12.6. papunkčiai. </w:t>
      </w:r>
    </w:p>
    <w:p w:rsidR="001B438D" w:rsidRDefault="00CA3EA2" w:rsidP="00C102BF">
      <w:pPr>
        <w:spacing w:line="360" w:lineRule="auto"/>
        <w:ind w:firstLine="709"/>
        <w:jc w:val="both"/>
      </w:pPr>
      <w:r w:rsidRPr="00F6163B">
        <w:t>Tvarkos aprašas</w:t>
      </w:r>
      <w:r w:rsidRPr="00C102BF">
        <w:rPr>
          <w:color w:val="000000"/>
          <w:shd w:val="clear" w:color="auto" w:fill="FFFFFF"/>
        </w:rPr>
        <w:t xml:space="preserve"> papildomas 26</w:t>
      </w:r>
      <w:r w:rsidRPr="00C102BF">
        <w:rPr>
          <w:color w:val="000000"/>
          <w:shd w:val="clear" w:color="auto" w:fill="FFFFFF"/>
          <w:vertAlign w:val="superscript"/>
        </w:rPr>
        <w:t>1</w:t>
      </w:r>
      <w:r w:rsidRPr="00C102BF">
        <w:rPr>
          <w:color w:val="000000"/>
          <w:shd w:val="clear" w:color="auto" w:fill="FFFFFF"/>
        </w:rPr>
        <w:t>, 26</w:t>
      </w:r>
      <w:r w:rsidRPr="00C102BF">
        <w:rPr>
          <w:color w:val="000000"/>
          <w:shd w:val="clear" w:color="auto" w:fill="FFFFFF"/>
          <w:vertAlign w:val="superscript"/>
        </w:rPr>
        <w:t>2</w:t>
      </w:r>
      <w:r w:rsidRPr="00C102BF">
        <w:rPr>
          <w:color w:val="000000"/>
          <w:shd w:val="clear" w:color="auto" w:fill="FFFFFF"/>
        </w:rPr>
        <w:t>, 26</w:t>
      </w:r>
      <w:r w:rsidRPr="00C102BF">
        <w:rPr>
          <w:color w:val="000000"/>
          <w:shd w:val="clear" w:color="auto" w:fill="FFFFFF"/>
          <w:vertAlign w:val="superscript"/>
        </w:rPr>
        <w:t>3</w:t>
      </w:r>
      <w:r w:rsidRPr="00C102BF">
        <w:rPr>
          <w:color w:val="000000"/>
          <w:shd w:val="clear" w:color="auto" w:fill="FFFFFF"/>
        </w:rPr>
        <w:t xml:space="preserve"> </w:t>
      </w:r>
      <w:r w:rsidRPr="00C102BF">
        <w:rPr>
          <w:shd w:val="clear" w:color="auto" w:fill="FFFFFF"/>
        </w:rPr>
        <w:t>punktais</w:t>
      </w:r>
      <w:r w:rsidR="000265E9" w:rsidRPr="00C102BF">
        <w:rPr>
          <w:shd w:val="clear" w:color="auto" w:fill="FFFFFF"/>
        </w:rPr>
        <w:t xml:space="preserve"> dėl </w:t>
      </w:r>
      <w:r w:rsidR="000265E9" w:rsidRPr="00F6163B">
        <w:t>tikslinių lėšų įnašo dydžių tikslinimo savivaldybei atlikus viešųjų pirkimų procedūras</w:t>
      </w:r>
      <w:r w:rsidR="00AD6584" w:rsidRPr="00C102BF">
        <w:rPr>
          <w:shd w:val="clear" w:color="auto" w:fill="FFFFFF"/>
        </w:rPr>
        <w:t xml:space="preserve">, analogiškai – papildomi </w:t>
      </w:r>
      <w:r w:rsidR="00AD6584" w:rsidRPr="00F6163B">
        <w:t xml:space="preserve">2 priedo </w:t>
      </w:r>
      <w:r w:rsidR="00AD6584" w:rsidRPr="00F6163B">
        <w:rPr>
          <w:lang w:eastAsia="ar-SA"/>
        </w:rPr>
        <w:t xml:space="preserve">(Paramos sutarties forma) </w:t>
      </w:r>
      <w:r w:rsidR="00AD6584" w:rsidRPr="00F6163B">
        <w:t>8.2. ir 8.5. punktai.</w:t>
      </w:r>
      <w:r w:rsidR="00B00FCD" w:rsidRPr="00F6163B">
        <w:t xml:space="preserve"> </w:t>
      </w:r>
    </w:p>
    <w:p w:rsidR="00AD6584" w:rsidRDefault="00AD6584" w:rsidP="00C102BF">
      <w:pPr>
        <w:spacing w:line="360" w:lineRule="auto"/>
        <w:ind w:firstLine="709"/>
        <w:jc w:val="both"/>
        <w:rPr>
          <w:shd w:val="clear" w:color="auto" w:fill="FFFFFF"/>
        </w:rPr>
      </w:pPr>
      <w:r w:rsidRPr="00F6163B">
        <w:t>Tvarkos aprašas</w:t>
      </w:r>
      <w:r w:rsidRPr="00C102BF">
        <w:rPr>
          <w:color w:val="000000"/>
          <w:shd w:val="clear" w:color="auto" w:fill="FFFFFF"/>
        </w:rPr>
        <w:t xml:space="preserve"> papildomas</w:t>
      </w:r>
      <w:r w:rsidR="00CA3EA2" w:rsidRPr="00C102BF">
        <w:rPr>
          <w:shd w:val="clear" w:color="auto" w:fill="FFFFFF"/>
        </w:rPr>
        <w:t xml:space="preserve"> </w:t>
      </w:r>
      <w:r w:rsidRPr="00C102BF">
        <w:rPr>
          <w:shd w:val="clear" w:color="auto" w:fill="FFFFFF"/>
        </w:rPr>
        <w:t>30</w:t>
      </w:r>
      <w:r w:rsidRPr="00C102BF">
        <w:rPr>
          <w:shd w:val="clear" w:color="auto" w:fill="FFFFFF"/>
          <w:vertAlign w:val="superscript"/>
        </w:rPr>
        <w:t>1</w:t>
      </w:r>
      <w:r w:rsidRPr="00C102BF">
        <w:rPr>
          <w:shd w:val="clear" w:color="auto" w:fill="FFFFFF"/>
        </w:rPr>
        <w:t>, 30</w:t>
      </w:r>
      <w:r w:rsidRPr="00C102BF">
        <w:rPr>
          <w:shd w:val="clear" w:color="auto" w:fill="FFFFFF"/>
          <w:vertAlign w:val="superscript"/>
        </w:rPr>
        <w:t xml:space="preserve">2 </w:t>
      </w:r>
      <w:r w:rsidRPr="00C102BF">
        <w:rPr>
          <w:shd w:val="clear" w:color="auto" w:fill="FFFFFF"/>
        </w:rPr>
        <w:t xml:space="preserve">punktais ir </w:t>
      </w:r>
      <w:r w:rsidRPr="00F6163B">
        <w:t xml:space="preserve">papildomas </w:t>
      </w:r>
      <w:r w:rsidRPr="00C102BF">
        <w:rPr>
          <w:shd w:val="clear" w:color="auto" w:fill="FFFFFF"/>
        </w:rPr>
        <w:t>1 priedas</w:t>
      </w:r>
      <w:r w:rsidRPr="00F6163B">
        <w:rPr>
          <w:lang w:eastAsia="ar-SA"/>
        </w:rPr>
        <w:t xml:space="preserve"> (Prašymo forma)</w:t>
      </w:r>
      <w:r w:rsidR="00B56A0B">
        <w:rPr>
          <w:shd w:val="clear" w:color="auto" w:fill="FFFFFF"/>
        </w:rPr>
        <w:t xml:space="preserve"> d</w:t>
      </w:r>
      <w:r w:rsidR="00B56A0B" w:rsidRPr="00C102BF">
        <w:rPr>
          <w:shd w:val="clear" w:color="auto" w:fill="FFFFFF"/>
        </w:rPr>
        <w:t>ėl asmens duomenų tvarkymo</w:t>
      </w:r>
      <w:r w:rsidR="00B56A0B">
        <w:rPr>
          <w:shd w:val="clear" w:color="auto" w:fill="FFFFFF"/>
        </w:rPr>
        <w:t>.</w:t>
      </w:r>
    </w:p>
    <w:p w:rsidR="001B438D" w:rsidRPr="00F6163B" w:rsidRDefault="00B56A0B" w:rsidP="00C102BF">
      <w:pPr>
        <w:spacing w:line="360" w:lineRule="auto"/>
        <w:ind w:firstLine="709"/>
        <w:jc w:val="both"/>
      </w:pPr>
      <w:r>
        <w:t>L</w:t>
      </w:r>
      <w:r w:rsidR="001B438D">
        <w:t>ikusieji</w:t>
      </w:r>
      <w:r w:rsidR="001B438D" w:rsidRPr="001B438D">
        <w:t xml:space="preserve"> </w:t>
      </w:r>
      <w:r w:rsidR="001B438D" w:rsidRPr="00F6163B">
        <w:t>Tvarkos apraš</w:t>
      </w:r>
      <w:r w:rsidR="001B438D">
        <w:t>o punktų papildymai</w:t>
      </w:r>
      <w:r>
        <w:t xml:space="preserve"> -</w:t>
      </w:r>
      <w:r w:rsidR="001B438D">
        <w:t xml:space="preserve"> pakeitimai atlikti</w:t>
      </w:r>
      <w:r>
        <w:t xml:space="preserve"> dėl pasikeitusios situacijos ir kad </w:t>
      </w:r>
      <w:r w:rsidRPr="00F6163B">
        <w:rPr>
          <w:szCs w:val="24"/>
        </w:rPr>
        <w:t xml:space="preserve">Paramos teikėjams </w:t>
      </w:r>
      <w:r>
        <w:rPr>
          <w:szCs w:val="24"/>
        </w:rPr>
        <w:t xml:space="preserve">būtų </w:t>
      </w:r>
      <w:r>
        <w:t xml:space="preserve">aiškiau suprantamas </w:t>
      </w:r>
      <w:r w:rsidRPr="00F6163B">
        <w:t>Tvarkos aprašas</w:t>
      </w:r>
      <w:r>
        <w:t>.</w:t>
      </w:r>
    </w:p>
    <w:p w:rsidR="000C52EC" w:rsidRPr="00F6163B" w:rsidRDefault="001120EE" w:rsidP="00A41FB7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b/>
        </w:rPr>
      </w:pPr>
      <w:r w:rsidRPr="00F6163B">
        <w:rPr>
          <w:b/>
        </w:rPr>
        <w:t>Kaip šiuo metu sprendžiami projekte aptarti klausimai</w:t>
      </w:r>
      <w:r w:rsidRPr="00F6163B">
        <w:t xml:space="preserve">: </w:t>
      </w:r>
      <w:r w:rsidR="0088739B" w:rsidRPr="00F6163B">
        <w:t xml:space="preserve">pagal </w:t>
      </w:r>
      <w:r w:rsidR="0088739B" w:rsidRPr="00F6163B">
        <w:rPr>
          <w:szCs w:val="24"/>
        </w:rPr>
        <w:t>s</w:t>
      </w:r>
      <w:r w:rsidR="00C80BDE" w:rsidRPr="00F6163B">
        <w:rPr>
          <w:szCs w:val="24"/>
        </w:rPr>
        <w:t>avivaldybės administracijos direktoriaus sudaryt</w:t>
      </w:r>
      <w:r w:rsidR="0088739B" w:rsidRPr="00F6163B">
        <w:rPr>
          <w:szCs w:val="24"/>
        </w:rPr>
        <w:t>os</w:t>
      </w:r>
      <w:r w:rsidR="00C80BDE" w:rsidRPr="00F6163B">
        <w:rPr>
          <w:szCs w:val="24"/>
        </w:rPr>
        <w:t xml:space="preserve"> </w:t>
      </w:r>
      <w:r w:rsidR="00A41FB7" w:rsidRPr="00F6163B">
        <w:rPr>
          <w:szCs w:val="24"/>
        </w:rPr>
        <w:t>komisij</w:t>
      </w:r>
      <w:r w:rsidR="0088739B" w:rsidRPr="00F6163B">
        <w:rPr>
          <w:szCs w:val="24"/>
        </w:rPr>
        <w:t>os rekomendacijas p</w:t>
      </w:r>
      <w:r w:rsidRPr="00F6163B">
        <w:rPr>
          <w:szCs w:val="24"/>
        </w:rPr>
        <w:t>areng</w:t>
      </w:r>
      <w:r w:rsidR="0088739B" w:rsidRPr="00F6163B">
        <w:rPr>
          <w:szCs w:val="24"/>
        </w:rPr>
        <w:t>tas</w:t>
      </w:r>
      <w:r w:rsidRPr="00F6163B">
        <w:rPr>
          <w:szCs w:val="24"/>
        </w:rPr>
        <w:t xml:space="preserve"> Panevėžio savivaldybės </w:t>
      </w:r>
      <w:r w:rsidR="00665019" w:rsidRPr="00F6163B">
        <w:rPr>
          <w:szCs w:val="24"/>
        </w:rPr>
        <w:t>t</w:t>
      </w:r>
      <w:r w:rsidRPr="00F6163B">
        <w:rPr>
          <w:szCs w:val="24"/>
        </w:rPr>
        <w:t>arybos sprendimo projekt</w:t>
      </w:r>
      <w:r w:rsidR="0088739B" w:rsidRPr="00F6163B">
        <w:rPr>
          <w:szCs w:val="24"/>
        </w:rPr>
        <w:t>as</w:t>
      </w:r>
      <w:r w:rsidR="0058207E" w:rsidRPr="00F6163B">
        <w:rPr>
          <w:szCs w:val="24"/>
        </w:rPr>
        <w:t xml:space="preserve"> d</w:t>
      </w:r>
      <w:r w:rsidRPr="00F6163B">
        <w:rPr>
          <w:szCs w:val="24"/>
        </w:rPr>
        <w:t xml:space="preserve">ėl </w:t>
      </w:r>
      <w:r w:rsidR="00C80BDE" w:rsidRPr="00F6163B">
        <w:rPr>
          <w:szCs w:val="24"/>
        </w:rPr>
        <w:t xml:space="preserve">Panevėžio miesto </w:t>
      </w:r>
      <w:r w:rsidR="00C80BDE" w:rsidRPr="00F6163B">
        <w:t xml:space="preserve">Infrastruktūros objektų naujos statybos, rekonstravimo, remonto darbų dalyvaujant fiziniams ir (ar) juridiniams asmenims, tvarkos aprašo </w:t>
      </w:r>
      <w:r w:rsidR="0088739B" w:rsidRPr="00F6163B">
        <w:t>pakeiti</w:t>
      </w:r>
      <w:r w:rsidR="00287C87" w:rsidRPr="00F6163B">
        <w:t xml:space="preserve">mo. </w:t>
      </w:r>
    </w:p>
    <w:p w:rsidR="001120EE" w:rsidRPr="00F6163B" w:rsidRDefault="001120EE" w:rsidP="00F6163B">
      <w:pPr>
        <w:spacing w:line="360" w:lineRule="auto"/>
        <w:ind w:firstLine="709"/>
        <w:jc w:val="both"/>
      </w:pPr>
      <w:r w:rsidRPr="00F6163B">
        <w:rPr>
          <w:b/>
        </w:rPr>
        <w:t>3. Sprendimo priėmimo būtinumo pagrindimas, kokių pozityvių rezultatų laukiama:</w:t>
      </w:r>
      <w:r w:rsidR="00F6163B" w:rsidRPr="00F6163B">
        <w:t xml:space="preserve"> </w:t>
      </w:r>
      <w:r w:rsidR="00F6163B" w:rsidRPr="00F6163B">
        <w:rPr>
          <w:shd w:val="clear" w:color="auto" w:fill="FFFFFF"/>
        </w:rPr>
        <w:t xml:space="preserve">rekonstruojant daugiabučių namų automobilių stovėjimo aikšteles </w:t>
      </w:r>
      <w:r w:rsidR="00F6163B" w:rsidRPr="00F6163B">
        <w:t>iškyla nenumatytų klausimų, kuriuos galima išspręsti pakoreg</w:t>
      </w:r>
      <w:r w:rsidR="00595087">
        <w:t>avus</w:t>
      </w:r>
      <w:r w:rsidR="00F6163B" w:rsidRPr="00F6163B">
        <w:t xml:space="preserve"> šį Tvarkos </w:t>
      </w:r>
      <w:r w:rsidR="00F6163B">
        <w:t xml:space="preserve">aprašą. </w:t>
      </w:r>
      <w:r w:rsidRPr="00F6163B">
        <w:t xml:space="preserve">Priėmus šį </w:t>
      </w:r>
      <w:r w:rsidRPr="00F6163B">
        <w:rPr>
          <w:szCs w:val="24"/>
        </w:rPr>
        <w:t>sprendimą</w:t>
      </w:r>
      <w:r w:rsidR="001D6E6F" w:rsidRPr="00F6163B">
        <w:rPr>
          <w:szCs w:val="24"/>
        </w:rPr>
        <w:t xml:space="preserve"> </w:t>
      </w:r>
      <w:r w:rsidR="00842006" w:rsidRPr="00F6163B">
        <w:rPr>
          <w:szCs w:val="24"/>
        </w:rPr>
        <w:t>Paramos teikėjams bus aiškiau suprantamas</w:t>
      </w:r>
      <w:r w:rsidR="00842006" w:rsidRPr="00F6163B">
        <w:t xml:space="preserve"> </w:t>
      </w:r>
      <w:r w:rsidR="00F6163B" w:rsidRPr="00F6163B">
        <w:t xml:space="preserve">šis </w:t>
      </w:r>
      <w:r w:rsidR="00842006" w:rsidRPr="00F6163B">
        <w:t>Tvarkos aprašas</w:t>
      </w:r>
      <w:r w:rsidR="00E1188D" w:rsidRPr="00F6163B">
        <w:rPr>
          <w:szCs w:val="24"/>
        </w:rPr>
        <w:t>.</w:t>
      </w:r>
    </w:p>
    <w:p w:rsidR="006E60A1" w:rsidRPr="00F6163B" w:rsidRDefault="001120EE" w:rsidP="006E60A1">
      <w:pPr>
        <w:spacing w:line="360" w:lineRule="auto"/>
        <w:ind w:firstLine="720"/>
        <w:jc w:val="both"/>
        <w:rPr>
          <w:szCs w:val="24"/>
        </w:rPr>
      </w:pPr>
      <w:r w:rsidRPr="00F6163B">
        <w:rPr>
          <w:b/>
        </w:rPr>
        <w:t xml:space="preserve">4. Skaičiavimai, išlaidų sąmatos, finansavimo šaltiniai: </w:t>
      </w:r>
      <w:r w:rsidR="00C51FC9" w:rsidRPr="00F6163B">
        <w:rPr>
          <w:bCs/>
        </w:rPr>
        <w:t>Teisės aktais nenustatyta</w:t>
      </w:r>
      <w:r w:rsidR="00BB0B26" w:rsidRPr="00F6163B">
        <w:t>.</w:t>
      </w:r>
    </w:p>
    <w:p w:rsidR="001120EE" w:rsidRPr="00F6163B" w:rsidRDefault="001120EE" w:rsidP="007D2E81">
      <w:pPr>
        <w:spacing w:line="360" w:lineRule="auto"/>
        <w:ind w:firstLine="720"/>
        <w:jc w:val="both"/>
      </w:pPr>
      <w:r w:rsidRPr="00F6163B">
        <w:rPr>
          <w:b/>
        </w:rPr>
        <w:t xml:space="preserve">5. Galimos neigiamos pasekmės priėmus sprendimą, kokių priemonių reikėtų imtis, kad tokių pasekmių būtų išvengta: </w:t>
      </w:r>
      <w:r w:rsidR="002929A2" w:rsidRPr="00F6163B">
        <w:t>Neigiamų pasekmių nebus.</w:t>
      </w:r>
    </w:p>
    <w:p w:rsidR="00506E42" w:rsidRPr="00F6163B" w:rsidRDefault="002929A2" w:rsidP="00825CF5">
      <w:pPr>
        <w:spacing w:line="360" w:lineRule="auto"/>
        <w:ind w:firstLine="709"/>
        <w:jc w:val="both"/>
      </w:pPr>
      <w:r w:rsidRPr="00F6163B">
        <w:rPr>
          <w:b/>
        </w:rPr>
        <w:t>6. Kieno iniciatyva parengtas sprendimo projektas</w:t>
      </w:r>
      <w:r w:rsidRPr="00F6163B">
        <w:t>: S</w:t>
      </w:r>
      <w:r w:rsidR="00580B56" w:rsidRPr="00F6163B">
        <w:t xml:space="preserve">prendimo projektas parengtas </w:t>
      </w:r>
      <w:r w:rsidR="002F4DF8" w:rsidRPr="00F6163B">
        <w:rPr>
          <w:szCs w:val="24"/>
        </w:rPr>
        <w:t xml:space="preserve">Panevėžio miesto susisiekimo komunikacijų, inžinerinių tinklų naujos statybos, rekonstravimo, kapitalinio, paprastojo remonto darbų, dalyvaujant fiziniams ir (ar) juridiniams asmenims, tvarkos aprašui </w:t>
      </w:r>
      <w:r w:rsidR="00BB0B26" w:rsidRPr="00F6163B">
        <w:rPr>
          <w:szCs w:val="24"/>
        </w:rPr>
        <w:t>įgyvendinti</w:t>
      </w:r>
      <w:r w:rsidR="002F4DF8" w:rsidRPr="00F6163B">
        <w:rPr>
          <w:szCs w:val="24"/>
        </w:rPr>
        <w:t xml:space="preserve"> sudarytos </w:t>
      </w:r>
      <w:r w:rsidR="00BB0B26" w:rsidRPr="00F6163B">
        <w:rPr>
          <w:szCs w:val="24"/>
        </w:rPr>
        <w:t>komisijos</w:t>
      </w:r>
      <w:r w:rsidR="002F4DF8" w:rsidRPr="00F6163B">
        <w:rPr>
          <w:szCs w:val="24"/>
        </w:rPr>
        <w:t xml:space="preserve"> </w:t>
      </w:r>
      <w:r w:rsidR="00EA1EC5" w:rsidRPr="00F6163B">
        <w:t>iniciatyva.</w:t>
      </w:r>
    </w:p>
    <w:p w:rsidR="00981969" w:rsidRPr="00F6163B" w:rsidRDefault="00981969" w:rsidP="00825CF5">
      <w:pPr>
        <w:spacing w:line="360" w:lineRule="auto"/>
        <w:ind w:firstLine="709"/>
        <w:jc w:val="both"/>
      </w:pPr>
    </w:p>
    <w:p w:rsidR="00506E42" w:rsidRPr="00F6163B" w:rsidRDefault="00506E42" w:rsidP="00506E42">
      <w:pPr>
        <w:spacing w:line="360" w:lineRule="auto"/>
        <w:jc w:val="both"/>
        <w:rPr>
          <w:szCs w:val="24"/>
        </w:rPr>
      </w:pPr>
      <w:r w:rsidRPr="00F6163B">
        <w:t>Miesto infrastruktūros skyriaus vyr. specialistė</w:t>
      </w:r>
      <w:r w:rsidRPr="00F6163B">
        <w:tab/>
        <w:t xml:space="preserve">       </w:t>
      </w:r>
      <w:r w:rsidRPr="00F6163B">
        <w:tab/>
        <w:t xml:space="preserve">                 Loreta Babilauskienė</w:t>
      </w:r>
    </w:p>
    <w:sectPr w:rsidR="00506E42" w:rsidRPr="00F6163B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265E9"/>
    <w:rsid w:val="0004280D"/>
    <w:rsid w:val="00042D92"/>
    <w:rsid w:val="000C52EC"/>
    <w:rsid w:val="001120EE"/>
    <w:rsid w:val="0011772B"/>
    <w:rsid w:val="00130B16"/>
    <w:rsid w:val="001B438D"/>
    <w:rsid w:val="001D6E6F"/>
    <w:rsid w:val="001E1591"/>
    <w:rsid w:val="00287C87"/>
    <w:rsid w:val="0029087A"/>
    <w:rsid w:val="002929A2"/>
    <w:rsid w:val="002F35F9"/>
    <w:rsid w:val="002F4DF8"/>
    <w:rsid w:val="00391E6E"/>
    <w:rsid w:val="003A1EF0"/>
    <w:rsid w:val="003A29ED"/>
    <w:rsid w:val="003C7EAF"/>
    <w:rsid w:val="003E0DC0"/>
    <w:rsid w:val="003E5736"/>
    <w:rsid w:val="003F0803"/>
    <w:rsid w:val="00417280"/>
    <w:rsid w:val="004F5C3E"/>
    <w:rsid w:val="00506E42"/>
    <w:rsid w:val="00516F9D"/>
    <w:rsid w:val="00530A19"/>
    <w:rsid w:val="00580B56"/>
    <w:rsid w:val="0058207E"/>
    <w:rsid w:val="00583BEB"/>
    <w:rsid w:val="00584402"/>
    <w:rsid w:val="00595087"/>
    <w:rsid w:val="00665019"/>
    <w:rsid w:val="00683FE4"/>
    <w:rsid w:val="006A5E0D"/>
    <w:rsid w:val="006E60A1"/>
    <w:rsid w:val="0077138C"/>
    <w:rsid w:val="00792D31"/>
    <w:rsid w:val="007C3209"/>
    <w:rsid w:val="007C6A87"/>
    <w:rsid w:val="007D2E81"/>
    <w:rsid w:val="00803FC1"/>
    <w:rsid w:val="00825CF5"/>
    <w:rsid w:val="00842006"/>
    <w:rsid w:val="00870B2D"/>
    <w:rsid w:val="00872029"/>
    <w:rsid w:val="0088739B"/>
    <w:rsid w:val="008A6767"/>
    <w:rsid w:val="009163B7"/>
    <w:rsid w:val="0092157F"/>
    <w:rsid w:val="00970E41"/>
    <w:rsid w:val="00981969"/>
    <w:rsid w:val="00A11170"/>
    <w:rsid w:val="00A23E1B"/>
    <w:rsid w:val="00A41FB7"/>
    <w:rsid w:val="00A73B9A"/>
    <w:rsid w:val="00A73F07"/>
    <w:rsid w:val="00AA55F7"/>
    <w:rsid w:val="00AC7405"/>
    <w:rsid w:val="00AD6584"/>
    <w:rsid w:val="00AD74AD"/>
    <w:rsid w:val="00B00FCD"/>
    <w:rsid w:val="00B56A0B"/>
    <w:rsid w:val="00B74B77"/>
    <w:rsid w:val="00BB0B26"/>
    <w:rsid w:val="00C102BF"/>
    <w:rsid w:val="00C51FC9"/>
    <w:rsid w:val="00C73C8C"/>
    <w:rsid w:val="00C80BDE"/>
    <w:rsid w:val="00CA3EA2"/>
    <w:rsid w:val="00CD3868"/>
    <w:rsid w:val="00D50443"/>
    <w:rsid w:val="00D61BD9"/>
    <w:rsid w:val="00D97DF6"/>
    <w:rsid w:val="00E00635"/>
    <w:rsid w:val="00E052F6"/>
    <w:rsid w:val="00E1188D"/>
    <w:rsid w:val="00E24313"/>
    <w:rsid w:val="00E5340B"/>
    <w:rsid w:val="00E7006A"/>
    <w:rsid w:val="00E72EF9"/>
    <w:rsid w:val="00E8114C"/>
    <w:rsid w:val="00EA1EC5"/>
    <w:rsid w:val="00F4033E"/>
    <w:rsid w:val="00F6163B"/>
    <w:rsid w:val="00F75FB0"/>
    <w:rsid w:val="00F80F28"/>
    <w:rsid w:val="00FC38A7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F946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2899</Words>
  <Characters>1653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cp:lastPrinted>2020-01-27T08:18:00Z</cp:lastPrinted>
  <dcterms:created xsi:type="dcterms:W3CDTF">2022-03-16T06:56:00Z</dcterms:created>
  <dcterms:modified xsi:type="dcterms:W3CDTF">2022-03-16T06:56:00Z</dcterms:modified>
</cp:coreProperties>
</file>