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15DAC59" w14:textId="77777777" w:rsidR="00D019E3" w:rsidRPr="002B3D66" w:rsidRDefault="00D019E3" w:rsidP="005D57A3">
      <w:pPr>
        <w:tabs>
          <w:tab w:val="left" w:pos="0"/>
        </w:tabs>
        <w:jc w:val="both"/>
        <w:rPr>
          <w:b/>
        </w:rPr>
      </w:pPr>
    </w:p>
    <w:p w14:paraId="51A99504" w14:textId="77777777" w:rsidR="00CE4261" w:rsidRPr="00EC0D5D" w:rsidRDefault="00CE4261" w:rsidP="005D57A3">
      <w:pPr>
        <w:tabs>
          <w:tab w:val="left" w:pos="0"/>
        </w:tabs>
        <w:jc w:val="center"/>
        <w:rPr>
          <w:b/>
        </w:rPr>
      </w:pPr>
      <w:r w:rsidRPr="00EC0D5D">
        <w:rPr>
          <w:b/>
        </w:rPr>
        <w:t>AIŠKINAMASIS RAŠTAS</w:t>
      </w:r>
    </w:p>
    <w:p w14:paraId="5A7B01D6" w14:textId="77777777" w:rsidR="00340E33" w:rsidRPr="00EC0D5D" w:rsidRDefault="00340E33" w:rsidP="005D57A3">
      <w:pPr>
        <w:tabs>
          <w:tab w:val="left" w:pos="0"/>
        </w:tabs>
        <w:jc w:val="center"/>
        <w:rPr>
          <w:b/>
        </w:rPr>
      </w:pPr>
    </w:p>
    <w:p w14:paraId="4DB9583D" w14:textId="6E1F86AD" w:rsidR="00340E33" w:rsidRPr="00EC0D5D" w:rsidRDefault="00340E33" w:rsidP="00340E33">
      <w:pPr>
        <w:pStyle w:val="Sraopastraipa"/>
        <w:ind w:left="0" w:firstLine="851"/>
        <w:jc w:val="both"/>
        <w:rPr>
          <w:b/>
        </w:rPr>
      </w:pPr>
      <w:r w:rsidRPr="00EC0D5D">
        <w:rPr>
          <w:b/>
        </w:rPr>
        <w:t xml:space="preserve">DĖL PRITARIMO SUSITARIMUI NR. 1 PRIE 2016 M. GRUODŽIO 19 D. PROJEKTO „TARPVALSTYBINĖ LOJALUMO PROGRAMA KULTŪRAI IR TURIZMUI SKATINTI“ </w:t>
      </w:r>
      <w:r w:rsidR="00527751" w:rsidRPr="00EC0D5D">
        <w:rPr>
          <w:b/>
        </w:rPr>
        <w:t>JUNGTINĖS VEIKLOS (PARTNERYSTĖS</w:t>
      </w:r>
      <w:r w:rsidRPr="00EC0D5D">
        <w:rPr>
          <w:b/>
        </w:rPr>
        <w:t>) SUTARTIES NR. 22-1806 IR ĮGALIOJIMO SAVIVALDYBĖS ADMINISTRACIJOS DIREKTORIUI</w:t>
      </w:r>
    </w:p>
    <w:p w14:paraId="6DFF6734" w14:textId="77777777" w:rsidR="00B0596B" w:rsidRPr="00EC0D5D" w:rsidRDefault="00B0596B" w:rsidP="005D57A3">
      <w:pPr>
        <w:pStyle w:val="Pagrindinistekstas3"/>
        <w:rPr>
          <w:bCs/>
          <w:szCs w:val="24"/>
        </w:rPr>
      </w:pPr>
    </w:p>
    <w:p w14:paraId="7A2729CD" w14:textId="2E868686" w:rsidR="00CE4261" w:rsidRPr="00EC0D5D" w:rsidRDefault="00340E33" w:rsidP="005D57A3">
      <w:pPr>
        <w:tabs>
          <w:tab w:val="left" w:pos="0"/>
        </w:tabs>
        <w:jc w:val="center"/>
      </w:pPr>
      <w:r w:rsidRPr="00EC0D5D">
        <w:t>2022</w:t>
      </w:r>
      <w:r w:rsidR="00CE4261" w:rsidRPr="00EC0D5D">
        <w:t xml:space="preserve"> m. </w:t>
      </w:r>
      <w:r w:rsidRPr="00EC0D5D">
        <w:t>kovo 15</w:t>
      </w:r>
      <w:r w:rsidR="00CE4261" w:rsidRPr="00EC0D5D">
        <w:t xml:space="preserve"> d.</w:t>
      </w:r>
    </w:p>
    <w:p w14:paraId="4B7B9DAD" w14:textId="77777777" w:rsidR="00CE4261" w:rsidRPr="00EC0D5D" w:rsidRDefault="00CE4261" w:rsidP="005D57A3">
      <w:pPr>
        <w:tabs>
          <w:tab w:val="left" w:pos="0"/>
        </w:tabs>
        <w:jc w:val="center"/>
      </w:pPr>
      <w:r w:rsidRPr="00EC0D5D">
        <w:t>Panevėžys</w:t>
      </w:r>
    </w:p>
    <w:p w14:paraId="6DE3C221" w14:textId="77777777" w:rsidR="00127FA5" w:rsidRPr="00EC0D5D" w:rsidRDefault="00127FA5" w:rsidP="005D57A3">
      <w:pPr>
        <w:tabs>
          <w:tab w:val="left" w:pos="0"/>
        </w:tabs>
        <w:jc w:val="center"/>
        <w:rPr>
          <w:lang w:val="en-US"/>
        </w:rPr>
      </w:pPr>
    </w:p>
    <w:p w14:paraId="10D186A2" w14:textId="77777777" w:rsidR="00775802" w:rsidRPr="00EC0D5D" w:rsidRDefault="00CE4261" w:rsidP="00775802">
      <w:pPr>
        <w:numPr>
          <w:ilvl w:val="0"/>
          <w:numId w:val="3"/>
        </w:numPr>
        <w:jc w:val="both"/>
      </w:pPr>
      <w:r w:rsidRPr="00EC0D5D">
        <w:rPr>
          <w:b/>
        </w:rPr>
        <w:t>Problemos esmė</w:t>
      </w:r>
      <w:r w:rsidRPr="00EC0D5D">
        <w:t>:</w:t>
      </w:r>
      <w:r w:rsidR="008407DC" w:rsidRPr="00EC0D5D">
        <w:t xml:space="preserve"> </w:t>
      </w:r>
    </w:p>
    <w:p w14:paraId="3D180A22" w14:textId="64A1C419" w:rsidR="00091334" w:rsidRPr="00EC0D5D" w:rsidRDefault="00CE72FE" w:rsidP="006644D7">
      <w:pPr>
        <w:ind w:left="142" w:firstLine="578"/>
        <w:jc w:val="both"/>
        <w:rPr>
          <w:bCs/>
        </w:rPr>
      </w:pPr>
      <w:r w:rsidRPr="00EC0D5D">
        <w:t>Panevėžio miesto dailės galerija įgyvendina projektą Nr. ENI-LLB-1-021 „Tarpvalstybinė lojalumo programa kultūrai ir turizmui skatinti“ p</w:t>
      </w:r>
      <w:r w:rsidR="006644D7" w:rsidRPr="00EC0D5D">
        <w:t>agal 2014–2020 m. Europos kaimynystės priemonės Latvijos, Lietuvos ir Baltarusijos bendradarbiavimo per sieną programą</w:t>
      </w:r>
      <w:r w:rsidR="00091334" w:rsidRPr="00EC0D5D">
        <w:t xml:space="preserve"> (toliau- programa)</w:t>
      </w:r>
      <w:r w:rsidRPr="00EC0D5D">
        <w:t>.</w:t>
      </w:r>
      <w:r w:rsidR="006644D7" w:rsidRPr="00EC0D5D">
        <w:t xml:space="preserve"> </w:t>
      </w:r>
      <w:r w:rsidR="00091334" w:rsidRPr="00EC0D5D">
        <w:t>Projektui pritarė Panevėžio miesto savivaldybės taryba 2016 m. gruodžio 15 d. sprendimu Nr. 1-410 „</w:t>
      </w:r>
      <w:r w:rsidR="00091334" w:rsidRPr="00EC0D5D">
        <w:rPr>
          <w:bCs/>
        </w:rPr>
        <w:t xml:space="preserve">Dėl pritarimo projekto „Tarpvalstybinė lojalumo programa kultūrai ir turizmui skatinti“ paraiškos teikimui ir </w:t>
      </w:r>
      <w:r w:rsidR="00091334" w:rsidRPr="00EC0D5D">
        <w:t xml:space="preserve">įgyvendinimui </w:t>
      </w:r>
      <w:r w:rsidR="00091334" w:rsidRPr="00EC0D5D">
        <w:rPr>
          <w:bCs/>
        </w:rPr>
        <w:t>pagal Latvijos, Lietuvos ir Baltarusijos bendradarbiavimo per sieną programą“. Panevėžio miesto dailės galerija (Pareiškėjas) su Panevėžio miesto savivaldybės administracija (Partneris) 2016 m. gruodžio 19 d. pasirašė Jungtinės veiklos (partnerystės) sutartį Nr. 22-1806, kurioje Partneris įsipareigojo skirti Projektui įgyvendinti 10 proc. tinkamų finansuoti Projekto išlaidų, tenkančių Pareiškėjui.</w:t>
      </w:r>
    </w:p>
    <w:p w14:paraId="59FA147B" w14:textId="5E498BCC" w:rsidR="00F8559D" w:rsidRPr="00EC0D5D" w:rsidRDefault="006644D7" w:rsidP="006644D7">
      <w:pPr>
        <w:ind w:left="142" w:firstLine="578"/>
        <w:jc w:val="both"/>
      </w:pPr>
      <w:r w:rsidRPr="00EC0D5D">
        <w:t>Projekto vedantysis partneris - Daugpilio miesto savivaldybė</w:t>
      </w:r>
      <w:r w:rsidR="00674155" w:rsidRPr="00EC0D5D">
        <w:t xml:space="preserve">, Latvija </w:t>
      </w:r>
      <w:r w:rsidR="00C0745E" w:rsidRPr="00EC0D5D">
        <w:t>(toliau – Vedantysis partneris)</w:t>
      </w:r>
      <w:r w:rsidR="00CE72FE" w:rsidRPr="00EC0D5D">
        <w:t>, Projekto partneriai: Panevėžio miesto dailės galerija, Polotsko vykdomojo komiteto Švietimo, sporto ir turizmo skyrius (Baltarusija) ir Vitebsko vykdomojo komiteto Ideologinio darbo, kultūros ir jaunimo skyrius (Baltarusija).</w:t>
      </w:r>
      <w:r w:rsidRPr="00EC0D5D">
        <w:t xml:space="preserve"> </w:t>
      </w:r>
      <w:r w:rsidR="00C0745E" w:rsidRPr="00EC0D5D">
        <w:t xml:space="preserve">Vedantysis partneris </w:t>
      </w:r>
      <w:r w:rsidR="00674155" w:rsidRPr="00EC0D5D">
        <w:t>2020 m. rugpjūčio 21 d. su Lietuvos Respublikos vidaus reikalų ministerija pasirašė projekto Nr. ENI-LLB-1-021 „Tarpvalstybinė lojalumo programa kultūrai ir turizmui skatinti“</w:t>
      </w:r>
      <w:r w:rsidR="00D84792" w:rsidRPr="00EC0D5D">
        <w:t xml:space="preserve"> </w:t>
      </w:r>
      <w:r w:rsidR="00CE72FE" w:rsidRPr="00EC0D5D">
        <w:t>(toliau – Projektas)</w:t>
      </w:r>
      <w:r w:rsidR="00674155" w:rsidRPr="00EC0D5D">
        <w:t xml:space="preserve"> finansavimo sutartį Nr. 1S-287</w:t>
      </w:r>
      <w:r w:rsidR="00221628" w:rsidRPr="00EC0D5D">
        <w:t>. Bendras viso projekto biudžetas sudaro 1 017 711,96 Eur,</w:t>
      </w:r>
      <w:r w:rsidR="00674155" w:rsidRPr="00EC0D5D">
        <w:t xml:space="preserve"> </w:t>
      </w:r>
      <w:r w:rsidR="00221628" w:rsidRPr="00EC0D5D">
        <w:t xml:space="preserve">Panevėžio miesto dailės galerijos dalis Projekto biudžete sudaro 190 170,23 Eur. </w:t>
      </w:r>
    </w:p>
    <w:p w14:paraId="4B832E99" w14:textId="3CA231AA" w:rsidR="00CE72FE" w:rsidRPr="00EC0D5D" w:rsidRDefault="004B37FA" w:rsidP="006644D7">
      <w:pPr>
        <w:ind w:left="142" w:firstLine="578"/>
        <w:jc w:val="both"/>
      </w:pPr>
      <w:r w:rsidRPr="00EC0D5D">
        <w:t>Įgyvendinant Projektą atlikta dalis suplanuotų veiklų</w:t>
      </w:r>
      <w:r w:rsidR="007D1150" w:rsidRPr="00EC0D5D">
        <w:t xml:space="preserve"> (</w:t>
      </w:r>
      <w:r w:rsidRPr="00EC0D5D">
        <w:t xml:space="preserve">suorganizuotas XXIII Panevėžio tarptautinis keramikos simpoziumas, </w:t>
      </w:r>
      <w:r w:rsidR="007D1150" w:rsidRPr="00EC0D5D">
        <w:t>įsigytos simpoziumo viešinimo medžiagos</w:t>
      </w:r>
      <w:r w:rsidR="00D84792" w:rsidRPr="00EC0D5D">
        <w:t xml:space="preserve"> (lankstinukų, plakatų, mobilių stendų, filmų, nuotraukų)</w:t>
      </w:r>
      <w:r w:rsidRPr="00EC0D5D">
        <w:t xml:space="preserve"> </w:t>
      </w:r>
      <w:r w:rsidR="007D1150" w:rsidRPr="00EC0D5D">
        <w:t>parengimo bei viešinimo, simpoziumo dalyvių apgyvendinimo, maitinimo, ekspertų ir audito paslaugos, įsigyta dalis prekių</w:t>
      </w:r>
      <w:r w:rsidR="00091334" w:rsidRPr="00EC0D5D">
        <w:t>)</w:t>
      </w:r>
      <w:r w:rsidR="00D84792" w:rsidRPr="00EC0D5D">
        <w:t>.</w:t>
      </w:r>
      <w:r w:rsidR="00CC4475" w:rsidRPr="00EC0D5D">
        <w:t xml:space="preserve"> Simpoziumo metu sukurti 23 keramikos meno kūriniai priimti į Dailės galerijos fondus.</w:t>
      </w:r>
      <w:r w:rsidR="00221628" w:rsidRPr="00EC0D5D">
        <w:t xml:space="preserve"> Iki 2022 m. sausio 31 d. patirtos išlaidos sudaro 51 000,73 Eur.</w:t>
      </w:r>
      <w:r w:rsidR="00D84792" w:rsidRPr="00EC0D5D">
        <w:t xml:space="preserve"> </w:t>
      </w:r>
    </w:p>
    <w:p w14:paraId="6018B490" w14:textId="642461F5" w:rsidR="00451F61" w:rsidRPr="00EC0D5D" w:rsidRDefault="00D84792" w:rsidP="006644D7">
      <w:pPr>
        <w:ind w:left="142" w:firstLine="578"/>
        <w:jc w:val="both"/>
      </w:pPr>
      <w:r w:rsidRPr="00EC0D5D">
        <w:t>P</w:t>
      </w:r>
      <w:r w:rsidR="007D245D" w:rsidRPr="00EC0D5D">
        <w:t xml:space="preserve">rojekto pabaiga - </w:t>
      </w:r>
      <w:r w:rsidR="00221628" w:rsidRPr="00EC0D5D">
        <w:t>2022 m. rugpjūčio 31 d.</w:t>
      </w:r>
      <w:r w:rsidRPr="00EC0D5D">
        <w:t xml:space="preserve"> Iki Projekto pabaigos Projekto biudžete </w:t>
      </w:r>
      <w:r w:rsidR="00221628" w:rsidRPr="00EC0D5D">
        <w:t xml:space="preserve">veikloms vykdyti </w:t>
      </w:r>
      <w:r w:rsidRPr="00EC0D5D">
        <w:t>suplanuotos išlaidos sudaro 139</w:t>
      </w:r>
      <w:r w:rsidR="00221628" w:rsidRPr="00EC0D5D">
        <w:t xml:space="preserve"> </w:t>
      </w:r>
      <w:r w:rsidRPr="00EC0D5D">
        <w:t>169,50 Eur. Atsižvelgiant į esamą politinę situaciją, susijusią su Baltarusija, dalis lėšų nebus panaudota, kadangi partneriai iš Baltarusijos nebedalyvaus Projekte</w:t>
      </w:r>
      <w:r w:rsidR="00221628" w:rsidRPr="00EC0D5D">
        <w:t xml:space="preserve"> (nevyks su šiais partneriais numatyti susitikimai, renginiai</w:t>
      </w:r>
      <w:r w:rsidR="00F949FE" w:rsidRPr="00EC0D5D">
        <w:t>)</w:t>
      </w:r>
      <w:r w:rsidRPr="00EC0D5D">
        <w:t>. Be šių partnerių planuojamos patirti išlaidos sudaro 117</w:t>
      </w:r>
      <w:r w:rsidR="00221628" w:rsidRPr="00EC0D5D">
        <w:t xml:space="preserve"> </w:t>
      </w:r>
      <w:r w:rsidRPr="00EC0D5D">
        <w:t>250,56 Eur.</w:t>
      </w:r>
      <w:r w:rsidR="00F949FE" w:rsidRPr="00EC0D5D">
        <w:t xml:space="preserve"> </w:t>
      </w:r>
      <w:r w:rsidR="00192120">
        <w:t xml:space="preserve">ES lėšos </w:t>
      </w:r>
      <w:r w:rsidR="008D1A4D" w:rsidRPr="00EC0D5D">
        <w:t>už patirtas išlaidas apmokamos kompensavimo būdu,</w:t>
      </w:r>
      <w:r w:rsidR="00CC4475" w:rsidRPr="00EC0D5D">
        <w:t xml:space="preserve"> Programos</w:t>
      </w:r>
      <w:r w:rsidR="008D1A4D" w:rsidRPr="00EC0D5D">
        <w:t xml:space="preserve"> Jung</w:t>
      </w:r>
      <w:r w:rsidR="00CC4475" w:rsidRPr="00EC0D5D">
        <w:t>t</w:t>
      </w:r>
      <w:r w:rsidR="008D1A4D" w:rsidRPr="00EC0D5D">
        <w:t>iniam techniniam sekretoriatui patvirtinus pateiktas Projekto pažangos ataskaitas</w:t>
      </w:r>
      <w:r w:rsidR="00062814" w:rsidRPr="00EC0D5D">
        <w:t xml:space="preserve">, </w:t>
      </w:r>
      <w:r w:rsidR="00192120">
        <w:t xml:space="preserve">tačiau </w:t>
      </w:r>
      <w:r w:rsidR="00192120" w:rsidRPr="00EC0D5D">
        <w:t>šios lėšos grąžinamos ne greičiau nei  per 4-6 mėnesius nuo ataskaitų patvirtinimo</w:t>
      </w:r>
      <w:r w:rsidR="00192120">
        <w:t>, o kartais užtrunka ir ilgiau, tai priklauso</w:t>
      </w:r>
      <w:r w:rsidR="008F59BC">
        <w:t xml:space="preserve"> ne tik nuo ilgo ataskaitų vertinimo, bet</w:t>
      </w:r>
      <w:r w:rsidR="00192120">
        <w:t xml:space="preserve"> nuo visų Projekto partnerių (ataskaitos vertinamos kai </w:t>
      </w:r>
      <w:r w:rsidR="00607BA7">
        <w:t xml:space="preserve">jas pateikia </w:t>
      </w:r>
      <w:r w:rsidR="00192120">
        <w:t xml:space="preserve">visi Projekto partneriai). </w:t>
      </w:r>
      <w:r w:rsidR="00F949FE" w:rsidRPr="00EC0D5D">
        <w:t>Panevėžio miesto dailės galerija neturi pakankamai apyvartinių lėšų, kad toliau galėtų vykdyti Projekte numatytas veiklas</w:t>
      </w:r>
      <w:r w:rsidR="008D1A4D" w:rsidRPr="00EC0D5D">
        <w:t xml:space="preserve"> (</w:t>
      </w:r>
      <w:r w:rsidR="001467BE">
        <w:t>įsigyti paslaugas, prekes bei</w:t>
      </w:r>
      <w:r w:rsidR="008D1A4D" w:rsidRPr="00EC0D5D">
        <w:t xml:space="preserve"> atsiskaityti su </w:t>
      </w:r>
      <w:r w:rsidR="00062814" w:rsidRPr="00EC0D5D">
        <w:t>T</w:t>
      </w:r>
      <w:r w:rsidR="008D1A4D" w:rsidRPr="00EC0D5D">
        <w:t>iekėjais</w:t>
      </w:r>
      <w:r w:rsidR="00062814" w:rsidRPr="00EC0D5D">
        <w:t xml:space="preserve"> iš nuosavų lėšų) ir</w:t>
      </w:r>
      <w:r w:rsidR="00B6712D" w:rsidRPr="00EC0D5D">
        <w:t xml:space="preserve"> sėkmingai užbaigti Projektą</w:t>
      </w:r>
      <w:r w:rsidR="00CC4475" w:rsidRPr="00EC0D5D">
        <w:t>, todėl</w:t>
      </w:r>
      <w:r w:rsidR="00062814" w:rsidRPr="00EC0D5D">
        <w:t xml:space="preserve"> </w:t>
      </w:r>
      <w:r w:rsidR="00F949FE" w:rsidRPr="00EC0D5D">
        <w:t>prašo skirti 117</w:t>
      </w:r>
      <w:r w:rsidR="008D1A4D" w:rsidRPr="00EC0D5D">
        <w:t xml:space="preserve"> </w:t>
      </w:r>
      <w:r w:rsidR="00F949FE" w:rsidRPr="00EC0D5D">
        <w:t>250,56 Eur apyvartinių lėšų</w:t>
      </w:r>
      <w:r w:rsidR="008D1A4D" w:rsidRPr="00EC0D5D">
        <w:t>. Šios lėšos būtų grąžintos į Savivaldybės biudžetą, kai įgyvendinus Projektą, pateikus projekto pažangos ataskaitą/ataskaitas Jungtiniam techniniam sekretoriatui, Projekto finansavimui skirtos ES lėšos bus pervestos Panevėžio miesto dailės galerijai.</w:t>
      </w:r>
    </w:p>
    <w:p w14:paraId="46AAEAA2" w14:textId="77777777" w:rsidR="006644D7" w:rsidRPr="00EC0D5D" w:rsidRDefault="006644D7" w:rsidP="006644D7">
      <w:pPr>
        <w:ind w:left="142" w:firstLine="578"/>
        <w:jc w:val="both"/>
      </w:pPr>
    </w:p>
    <w:p w14:paraId="09208120" w14:textId="77777777" w:rsidR="00B12A30" w:rsidRPr="00EC0D5D" w:rsidRDefault="00CE4261" w:rsidP="005D57A3">
      <w:pPr>
        <w:numPr>
          <w:ilvl w:val="0"/>
          <w:numId w:val="3"/>
        </w:numPr>
        <w:jc w:val="both"/>
      </w:pPr>
      <w:r w:rsidRPr="00EC0D5D">
        <w:rPr>
          <w:b/>
        </w:rPr>
        <w:t>Kaip šiuo metu sprendžiami sprendimo projekte aptarti klausimai</w:t>
      </w:r>
      <w:r w:rsidR="00B12A30" w:rsidRPr="00EC0D5D">
        <w:rPr>
          <w:b/>
        </w:rPr>
        <w:t>:</w:t>
      </w:r>
    </w:p>
    <w:p w14:paraId="43BD637C" w14:textId="0DB9A571" w:rsidR="006748DD" w:rsidRPr="00EC0D5D" w:rsidRDefault="003A0A40" w:rsidP="00861B2C">
      <w:pPr>
        <w:tabs>
          <w:tab w:val="left" w:pos="0"/>
        </w:tabs>
        <w:ind w:firstLine="851"/>
        <w:jc w:val="both"/>
      </w:pPr>
      <w:r w:rsidRPr="00EC0D5D">
        <w:t xml:space="preserve">Šiuo metu teikiamas Tarybos sprendimo projektas dėl </w:t>
      </w:r>
      <w:r w:rsidR="0072137C" w:rsidRPr="00EC0D5D">
        <w:t xml:space="preserve">pritarimo Susitarimui Nr. 1 prie 2016 m. gruodžio 19 d. projekto „Tarpvalstybinė lojalumo programa kultūrai ir turizmui skatinti“ jungtinės </w:t>
      </w:r>
      <w:r w:rsidR="0072137C" w:rsidRPr="00EC0D5D">
        <w:lastRenderedPageBreak/>
        <w:t>veiklos (partnerystės) sutarties N</w:t>
      </w:r>
      <w:r w:rsidR="00C01716" w:rsidRPr="00EC0D5D">
        <w:t>r. 22-1806</w:t>
      </w:r>
      <w:r w:rsidR="008E76D8" w:rsidRPr="00EC0D5D">
        <w:t xml:space="preserve"> (toliau – Susitarimas) </w:t>
      </w:r>
      <w:r w:rsidR="00C01716" w:rsidRPr="00EC0D5D">
        <w:t xml:space="preserve"> ir įgaliojimo S</w:t>
      </w:r>
      <w:r w:rsidR="0072137C" w:rsidRPr="00EC0D5D">
        <w:t>avivaldybės administracijos direktoriui.</w:t>
      </w:r>
    </w:p>
    <w:p w14:paraId="2D2ECB89" w14:textId="00D504A7" w:rsidR="003A0A40" w:rsidRPr="00EC0D5D" w:rsidRDefault="0004574D" w:rsidP="00861B2C">
      <w:pPr>
        <w:tabs>
          <w:tab w:val="left" w:pos="0"/>
        </w:tabs>
        <w:ind w:firstLine="851"/>
        <w:jc w:val="both"/>
      </w:pPr>
      <w:r w:rsidRPr="00EC0D5D">
        <w:t xml:space="preserve">Atsižvelgiant į Panevėžio miesto dailės galerijos 2022-03-01 raštą Nr. S22-13(1.15E) „Dėl papildomų apyvartinių lėšų projekto „Tarpvalstybinė lojalumo programa kultūrai ir turizmui skatinti“ </w:t>
      </w:r>
      <w:r w:rsidR="008E76D8" w:rsidRPr="00EC0D5D">
        <w:t>įgyvendinimui“ Susitarime</w:t>
      </w:r>
      <w:r w:rsidR="00F128CE" w:rsidRPr="00EC0D5D">
        <w:t xml:space="preserve">  numatyta</w:t>
      </w:r>
      <w:r w:rsidR="008E76D8" w:rsidRPr="00EC0D5D">
        <w:t xml:space="preserve"> </w:t>
      </w:r>
      <w:r w:rsidR="00F128CE" w:rsidRPr="00EC0D5D">
        <w:t>galimybė skirti Pareiškėjui avansą tolimesniam Projekto veiklų vykdymui.</w:t>
      </w:r>
    </w:p>
    <w:p w14:paraId="07A9ECEF" w14:textId="77777777" w:rsidR="008D7829" w:rsidRPr="00EC0D5D" w:rsidRDefault="008D7829" w:rsidP="00861B2C">
      <w:pPr>
        <w:tabs>
          <w:tab w:val="left" w:pos="0"/>
        </w:tabs>
        <w:ind w:firstLine="851"/>
        <w:jc w:val="both"/>
      </w:pPr>
    </w:p>
    <w:p w14:paraId="685CEB70" w14:textId="77777777" w:rsidR="00C23621" w:rsidRPr="00EC0D5D" w:rsidRDefault="00CE4261" w:rsidP="005D57A3">
      <w:pPr>
        <w:numPr>
          <w:ilvl w:val="0"/>
          <w:numId w:val="3"/>
        </w:numPr>
        <w:jc w:val="both"/>
        <w:rPr>
          <w:b/>
        </w:rPr>
      </w:pPr>
      <w:r w:rsidRPr="00EC0D5D">
        <w:rPr>
          <w:b/>
        </w:rPr>
        <w:t>Sprendimo priėmimo būtinumo pagrindimas, kokių pozityvių rezultatų laukiama:</w:t>
      </w:r>
    </w:p>
    <w:p w14:paraId="793230C6" w14:textId="2AFC15D7" w:rsidR="003C422D" w:rsidRPr="00EC0D5D" w:rsidRDefault="003C422D" w:rsidP="003C422D">
      <w:pPr>
        <w:ind w:firstLine="720"/>
        <w:jc w:val="both"/>
      </w:pPr>
      <w:r w:rsidRPr="00EC0D5D">
        <w:t xml:space="preserve">Siekiant užtikrinti sėkmingą Projekto įgyvendinimą ir išvengti veiklų neįvykdymo rizikos, </w:t>
      </w:r>
      <w:r w:rsidR="001544E9" w:rsidRPr="00EC0D5D">
        <w:t xml:space="preserve">kadangi Pareiškėjas neturi pakankamai apyvartinių lėšų </w:t>
      </w:r>
      <w:r w:rsidR="00CC4475" w:rsidRPr="00EC0D5D">
        <w:t>suplanuotų P</w:t>
      </w:r>
      <w:r w:rsidR="00BE2E53" w:rsidRPr="00EC0D5D">
        <w:t>rojekto veiklų vykdymui</w:t>
      </w:r>
      <w:r w:rsidR="00CC4475" w:rsidRPr="00EC0D5D">
        <w:t xml:space="preserve"> </w:t>
      </w:r>
      <w:r w:rsidR="00BE2E53" w:rsidRPr="00EC0D5D">
        <w:t>(</w:t>
      </w:r>
      <w:r w:rsidR="00BE2E53" w:rsidRPr="00EC0D5D">
        <w:rPr>
          <w:i/>
        </w:rPr>
        <w:t xml:space="preserve">tarptautinės meno keramikos konferencijos, dirbtuvių/ edukacijų organizavimas, konferencijos ir kitų renginių </w:t>
      </w:r>
      <w:r w:rsidR="008D7829" w:rsidRPr="00EC0D5D">
        <w:rPr>
          <w:i/>
        </w:rPr>
        <w:t>viešinimas</w:t>
      </w:r>
      <w:r w:rsidR="00BE2E53" w:rsidRPr="00EC0D5D">
        <w:rPr>
          <w:i/>
        </w:rPr>
        <w:t xml:space="preserve"> spaudoje bei socialinėse medijose, </w:t>
      </w:r>
      <w:r w:rsidR="00170693" w:rsidRPr="00EC0D5D">
        <w:rPr>
          <w:i/>
        </w:rPr>
        <w:t>reklaminės medžiagos parengimas, įsigyti vertimo</w:t>
      </w:r>
      <w:r w:rsidR="00BE2E53" w:rsidRPr="00EC0D5D">
        <w:rPr>
          <w:i/>
        </w:rPr>
        <w:t>, meno, rinkodaros, turizmo srities ekspertų</w:t>
      </w:r>
      <w:r w:rsidR="00170693" w:rsidRPr="00EC0D5D">
        <w:rPr>
          <w:i/>
        </w:rPr>
        <w:t xml:space="preserve"> paslauga</w:t>
      </w:r>
      <w:r w:rsidR="008D7829" w:rsidRPr="00EC0D5D">
        <w:rPr>
          <w:i/>
        </w:rPr>
        <w:t xml:space="preserve">s, </w:t>
      </w:r>
      <w:r w:rsidR="00170693" w:rsidRPr="00EC0D5D">
        <w:rPr>
          <w:i/>
        </w:rPr>
        <w:t>parengti turizmo lojalumo programą</w:t>
      </w:r>
      <w:r w:rsidR="008D7829" w:rsidRPr="00EC0D5D">
        <w:rPr>
          <w:i/>
        </w:rPr>
        <w:t xml:space="preserve"> </w:t>
      </w:r>
      <w:r w:rsidR="00170693" w:rsidRPr="00EC0D5D">
        <w:rPr>
          <w:i/>
        </w:rPr>
        <w:t xml:space="preserve">pagaminti </w:t>
      </w:r>
      <w:r w:rsidR="008D7829" w:rsidRPr="00EC0D5D">
        <w:rPr>
          <w:i/>
        </w:rPr>
        <w:t>lojalumo korte</w:t>
      </w:r>
      <w:r w:rsidR="00170693" w:rsidRPr="00EC0D5D">
        <w:rPr>
          <w:i/>
        </w:rPr>
        <w:t xml:space="preserve">les, </w:t>
      </w:r>
      <w:r w:rsidR="008D7829" w:rsidRPr="00EC0D5D">
        <w:rPr>
          <w:i/>
        </w:rPr>
        <w:t>numatyta įsigyti edukacinius stalus bei sukamą stalą</w:t>
      </w:r>
      <w:r w:rsidR="00170693" w:rsidRPr="00EC0D5D">
        <w:rPr>
          <w:i/>
        </w:rPr>
        <w:t>,</w:t>
      </w:r>
      <w:r w:rsidR="008D7829" w:rsidRPr="00EC0D5D">
        <w:rPr>
          <w:i/>
        </w:rPr>
        <w:t xml:space="preserve"> lentynas edukacinėms priemonėms, </w:t>
      </w:r>
      <w:r w:rsidR="00170693" w:rsidRPr="00EC0D5D">
        <w:rPr>
          <w:i/>
        </w:rPr>
        <w:t xml:space="preserve">edukacines priemones, </w:t>
      </w:r>
      <w:r w:rsidR="008D7829" w:rsidRPr="00EC0D5D">
        <w:rPr>
          <w:i/>
        </w:rPr>
        <w:t xml:space="preserve">interaktyvios ekspozicijos </w:t>
      </w:r>
      <w:r w:rsidR="00170693" w:rsidRPr="00EC0D5D">
        <w:rPr>
          <w:i/>
        </w:rPr>
        <w:t xml:space="preserve">įrangą, </w:t>
      </w:r>
      <w:r w:rsidR="008D7829" w:rsidRPr="00EC0D5D">
        <w:rPr>
          <w:i/>
        </w:rPr>
        <w:t xml:space="preserve">elektrines keramikos krosnis, </w:t>
      </w:r>
      <w:r w:rsidR="00170693" w:rsidRPr="00EC0D5D">
        <w:rPr>
          <w:i/>
        </w:rPr>
        <w:t xml:space="preserve">raku krosnį, sukurti interaktyvią keramikos ekspoziciją, </w:t>
      </w:r>
      <w:bookmarkStart w:id="0" w:name="_GoBack"/>
      <w:bookmarkEnd w:id="0"/>
      <w:r w:rsidR="00170693" w:rsidRPr="00EC0D5D">
        <w:rPr>
          <w:i/>
        </w:rPr>
        <w:t>sukurti interaktyvų keramikos simuliatorių ir kt. veiklos</w:t>
      </w:r>
      <w:r w:rsidR="00170693" w:rsidRPr="00EC0D5D">
        <w:t>),</w:t>
      </w:r>
      <w:r w:rsidR="001544E9" w:rsidRPr="00EC0D5D">
        <w:t xml:space="preserve"> </w:t>
      </w:r>
      <w:r w:rsidRPr="00EC0D5D">
        <w:t xml:space="preserve">būtina </w:t>
      </w:r>
      <w:r w:rsidR="001544E9" w:rsidRPr="00EC0D5D">
        <w:t>pasirašyti S</w:t>
      </w:r>
      <w:r w:rsidRPr="00EC0D5D">
        <w:t>usitarimą</w:t>
      </w:r>
      <w:r w:rsidR="001544E9" w:rsidRPr="00EC0D5D">
        <w:t>,</w:t>
      </w:r>
      <w:r w:rsidRPr="00EC0D5D">
        <w:t xml:space="preserve"> jame numatant galimybę </w:t>
      </w:r>
      <w:r w:rsidR="00CC4475" w:rsidRPr="00EC0D5D">
        <w:t xml:space="preserve">Pareiškėjui </w:t>
      </w:r>
      <w:r w:rsidRPr="00EC0D5D">
        <w:t xml:space="preserve">skirti avansą </w:t>
      </w:r>
      <w:r w:rsidR="00DE4570" w:rsidRPr="00EC0D5D">
        <w:t xml:space="preserve">tolimesniam </w:t>
      </w:r>
      <w:r w:rsidRPr="00EC0D5D">
        <w:t>P</w:t>
      </w:r>
      <w:r w:rsidR="00DE4570" w:rsidRPr="00EC0D5D">
        <w:t>rojekto veiklų vykdymui. Skyrus avansą</w:t>
      </w:r>
      <w:r w:rsidR="00773635" w:rsidRPr="00EC0D5D">
        <w:t>,</w:t>
      </w:r>
      <w:r w:rsidR="00DE4570" w:rsidRPr="00EC0D5D">
        <w:t xml:space="preserve"> Pareiškėjas galės </w:t>
      </w:r>
      <w:r w:rsidR="00287C92" w:rsidRPr="00EC0D5D">
        <w:t xml:space="preserve">toliau </w:t>
      </w:r>
      <w:r w:rsidR="00DE4570" w:rsidRPr="00EC0D5D">
        <w:t>vykdyti veiklas ir</w:t>
      </w:r>
      <w:r w:rsidR="00CC4475" w:rsidRPr="00EC0D5D">
        <w:t xml:space="preserve"> sėkmingai įgyvendinti Projektą bei</w:t>
      </w:r>
      <w:r w:rsidR="00DE4570" w:rsidRPr="00EC0D5D">
        <w:t xml:space="preserve"> pasiekiant jame užsibrėžtus tikslus ir numatytus rezultatus. </w:t>
      </w:r>
    </w:p>
    <w:p w14:paraId="7D611D92" w14:textId="77777777" w:rsidR="003A0A40" w:rsidRPr="00EC0D5D" w:rsidRDefault="003A0A40" w:rsidP="00585C2A">
      <w:pPr>
        <w:shd w:val="clear" w:color="auto" w:fill="FFFFFF"/>
        <w:ind w:firstLine="720"/>
        <w:jc w:val="both"/>
      </w:pPr>
    </w:p>
    <w:p w14:paraId="1A5F0250" w14:textId="77777777" w:rsidR="005E4165" w:rsidRPr="00EC0D5D" w:rsidRDefault="00CE4261" w:rsidP="00B250B6">
      <w:pPr>
        <w:numPr>
          <w:ilvl w:val="0"/>
          <w:numId w:val="3"/>
        </w:numPr>
        <w:jc w:val="both"/>
        <w:rPr>
          <w:b/>
          <w:vanish/>
        </w:rPr>
      </w:pPr>
      <w:r w:rsidRPr="00EC0D5D">
        <w:rPr>
          <w:b/>
        </w:rPr>
        <w:t>Skaičiavimai, išlaidų sąmatos, finansavimo šaltiniai:</w:t>
      </w:r>
    </w:p>
    <w:p w14:paraId="4BE38AF3" w14:textId="77777777" w:rsidR="006453AD" w:rsidRPr="00EC0D5D" w:rsidRDefault="006453AD" w:rsidP="008E72F5">
      <w:pPr>
        <w:pStyle w:val="Default"/>
        <w:ind w:firstLine="851"/>
        <w:jc w:val="both"/>
        <w:rPr>
          <w:rFonts w:eastAsia="Times New Roman"/>
          <w:color w:val="auto"/>
        </w:rPr>
      </w:pPr>
    </w:p>
    <w:p w14:paraId="79C69775" w14:textId="753BFF19" w:rsidR="00773635" w:rsidRPr="00EC0D5D" w:rsidRDefault="00773635" w:rsidP="00773635">
      <w:pPr>
        <w:pStyle w:val="Default"/>
        <w:ind w:firstLine="709"/>
        <w:jc w:val="both"/>
        <w:rPr>
          <w:rFonts w:eastAsia="Times New Roman"/>
          <w:color w:val="auto"/>
        </w:rPr>
      </w:pPr>
      <w:r w:rsidRPr="00EC0D5D">
        <w:rPr>
          <w:rFonts w:eastAsia="Times New Roman"/>
          <w:color w:val="auto"/>
        </w:rPr>
        <w:t xml:space="preserve">Projekto vertė sudaro 190 170,23 Eur, iš kurių 90 proc. ES lėšos (171 153,21 Eur) ir 10 proc. Savivaldybės dalinis finansavimas (19 017,02 Eur). Projekto įgyvendinimui gautas avansas 51 345,96 Eur ES lėšų. Per projekto įgyvendinimo laikotarpį nuo 2020-10-03 iki 2022-01-31 įgyvendinta dalis Projekto veiklų ir patirtos išlaidos 51 </w:t>
      </w:r>
      <w:r w:rsidR="006C2388" w:rsidRPr="00EC0D5D">
        <w:rPr>
          <w:rFonts w:eastAsia="Times New Roman"/>
          <w:color w:val="auto"/>
        </w:rPr>
        <w:t>0</w:t>
      </w:r>
      <w:r w:rsidRPr="00EC0D5D">
        <w:rPr>
          <w:rFonts w:eastAsia="Times New Roman"/>
          <w:color w:val="auto"/>
        </w:rPr>
        <w:t>00,73 Eur. Jungtiniam te</w:t>
      </w:r>
      <w:r w:rsidR="006C2388" w:rsidRPr="00EC0D5D">
        <w:rPr>
          <w:rFonts w:eastAsia="Times New Roman"/>
          <w:color w:val="auto"/>
        </w:rPr>
        <w:t>chniniame sekretoriatui pateiktos</w:t>
      </w:r>
      <w:r w:rsidRPr="00EC0D5D">
        <w:rPr>
          <w:rFonts w:eastAsia="Times New Roman"/>
          <w:color w:val="auto"/>
        </w:rPr>
        <w:t xml:space="preserve"> Projekto p</w:t>
      </w:r>
      <w:r w:rsidR="006C2388" w:rsidRPr="00EC0D5D">
        <w:rPr>
          <w:rFonts w:eastAsia="Times New Roman"/>
          <w:color w:val="auto"/>
        </w:rPr>
        <w:t>ažangos ataskaitos</w:t>
      </w:r>
      <w:r w:rsidRPr="00EC0D5D">
        <w:rPr>
          <w:rFonts w:eastAsia="Times New Roman"/>
          <w:color w:val="auto"/>
        </w:rPr>
        <w:t xml:space="preserve">, tačiau iki šio laiko </w:t>
      </w:r>
      <w:r w:rsidR="006C2388" w:rsidRPr="00EC0D5D">
        <w:rPr>
          <w:rFonts w:eastAsia="Times New Roman"/>
          <w:color w:val="auto"/>
        </w:rPr>
        <w:t xml:space="preserve">ataskaitos nepatvirtintos. </w:t>
      </w:r>
    </w:p>
    <w:p w14:paraId="1DDD9600" w14:textId="0ECB1AF8" w:rsidR="00773635" w:rsidRPr="00EC0D5D" w:rsidRDefault="006C2388" w:rsidP="006C2388">
      <w:pPr>
        <w:pStyle w:val="Default"/>
        <w:ind w:firstLine="709"/>
        <w:jc w:val="both"/>
        <w:rPr>
          <w:rFonts w:eastAsia="Times New Roman"/>
          <w:color w:val="auto"/>
        </w:rPr>
      </w:pPr>
      <w:r w:rsidRPr="00EC0D5D">
        <w:rPr>
          <w:rFonts w:eastAsia="Times New Roman"/>
          <w:color w:val="auto"/>
        </w:rPr>
        <w:t>Ik</w:t>
      </w:r>
      <w:r w:rsidR="00773635" w:rsidRPr="00EC0D5D">
        <w:rPr>
          <w:rFonts w:eastAsia="Times New Roman"/>
          <w:color w:val="auto"/>
        </w:rPr>
        <w:t xml:space="preserve">i Projekto pabaigos </w:t>
      </w:r>
      <w:r w:rsidR="00CC4475" w:rsidRPr="00EC0D5D">
        <w:rPr>
          <w:rFonts w:eastAsia="Times New Roman"/>
          <w:color w:val="auto"/>
        </w:rPr>
        <w:t>2022-08-31</w:t>
      </w:r>
      <w:r w:rsidR="000A2217" w:rsidRPr="00EC0D5D">
        <w:rPr>
          <w:rFonts w:eastAsia="Times New Roman"/>
          <w:color w:val="auto"/>
        </w:rPr>
        <w:t xml:space="preserve"> </w:t>
      </w:r>
      <w:r w:rsidR="00773635" w:rsidRPr="00EC0D5D">
        <w:rPr>
          <w:rFonts w:eastAsia="Times New Roman"/>
          <w:color w:val="auto"/>
        </w:rPr>
        <w:t>biudžete suplanuotos lėšos sudaro 139 169,50 E</w:t>
      </w:r>
      <w:r w:rsidRPr="00EC0D5D">
        <w:rPr>
          <w:rFonts w:eastAsia="Times New Roman"/>
          <w:color w:val="auto"/>
        </w:rPr>
        <w:t>ur, tačiau įvertinus esamą politinę situaciją</w:t>
      </w:r>
      <w:r w:rsidR="00287C92" w:rsidRPr="00EC0D5D">
        <w:rPr>
          <w:rFonts w:eastAsia="Times New Roman"/>
          <w:color w:val="auto"/>
        </w:rPr>
        <w:t>, susijusią</w:t>
      </w:r>
      <w:r w:rsidRPr="00EC0D5D">
        <w:rPr>
          <w:rFonts w:eastAsia="Times New Roman"/>
          <w:color w:val="auto"/>
        </w:rPr>
        <w:t xml:space="preserve"> su Baltarusija, dalis lėšų nebus panaudotos, nes pasitraukus partneriams iš Baltarusijos, nebus vykdoma dalis suplanuotų veiklų</w:t>
      </w:r>
      <w:r w:rsidR="00287C92" w:rsidRPr="00EC0D5D">
        <w:rPr>
          <w:rFonts w:eastAsia="Times New Roman"/>
          <w:color w:val="auto"/>
        </w:rPr>
        <w:t xml:space="preserve">, susijusių su </w:t>
      </w:r>
      <w:r w:rsidRPr="00EC0D5D">
        <w:rPr>
          <w:rFonts w:eastAsia="Times New Roman"/>
          <w:color w:val="auto"/>
        </w:rPr>
        <w:t>šiais partneriais (išvykos, susitikimai, renginiai, Partnerių atvykimas, a</w:t>
      </w:r>
      <w:r w:rsidR="000A2217" w:rsidRPr="00EC0D5D">
        <w:rPr>
          <w:rFonts w:eastAsia="Times New Roman"/>
          <w:color w:val="auto"/>
        </w:rPr>
        <w:t>p</w:t>
      </w:r>
      <w:r w:rsidRPr="00EC0D5D">
        <w:rPr>
          <w:rFonts w:eastAsia="Times New Roman"/>
          <w:color w:val="auto"/>
        </w:rPr>
        <w:t>gyvendinimas</w:t>
      </w:r>
      <w:r w:rsidR="000A2217" w:rsidRPr="00EC0D5D">
        <w:rPr>
          <w:rFonts w:eastAsia="Times New Roman"/>
          <w:color w:val="auto"/>
        </w:rPr>
        <w:t xml:space="preserve"> bei maitinimas</w:t>
      </w:r>
      <w:r w:rsidRPr="00EC0D5D">
        <w:rPr>
          <w:rFonts w:eastAsia="Times New Roman"/>
          <w:color w:val="auto"/>
        </w:rPr>
        <w:t>)</w:t>
      </w:r>
      <w:r w:rsidR="000A2217" w:rsidRPr="00EC0D5D">
        <w:rPr>
          <w:rFonts w:eastAsia="Times New Roman"/>
          <w:color w:val="auto"/>
        </w:rPr>
        <w:t xml:space="preserve">. Iki Projekto pabaigos planuojamos patirti išlaidos sudaro 117 250,56 Eur. </w:t>
      </w:r>
      <w:r w:rsidR="00B22767" w:rsidRPr="00EC0D5D">
        <w:rPr>
          <w:rFonts w:eastAsia="Times New Roman"/>
          <w:color w:val="auto"/>
        </w:rPr>
        <w:t>Įgyvendinus veiklas ir Jungtiniam techniniam sekretoriatui pateikus P</w:t>
      </w:r>
      <w:r w:rsidR="00C01716" w:rsidRPr="00EC0D5D">
        <w:rPr>
          <w:rFonts w:eastAsia="Times New Roman"/>
          <w:color w:val="auto"/>
        </w:rPr>
        <w:t>rojekto pažangos ataskaitas bei</w:t>
      </w:r>
      <w:r w:rsidR="00B22767" w:rsidRPr="00EC0D5D">
        <w:rPr>
          <w:rFonts w:eastAsia="Times New Roman"/>
          <w:color w:val="auto"/>
        </w:rPr>
        <w:t xml:space="preserve"> jas patvirtinus, Projekto finansavimui skirtos lėšos bus apmokėtos Pareiškėjui. </w:t>
      </w:r>
      <w:r w:rsidR="0072137C" w:rsidRPr="00EC0D5D">
        <w:rPr>
          <w:rFonts w:eastAsia="Times New Roman"/>
          <w:color w:val="auto"/>
        </w:rPr>
        <w:t>T</w:t>
      </w:r>
      <w:r w:rsidR="00B22767" w:rsidRPr="00EC0D5D">
        <w:rPr>
          <w:rFonts w:eastAsia="Times New Roman"/>
          <w:color w:val="auto"/>
        </w:rPr>
        <w:t>ačiau šios lėšos grąžinamos ne g</w:t>
      </w:r>
      <w:r w:rsidR="0072137C" w:rsidRPr="00EC0D5D">
        <w:rPr>
          <w:rFonts w:eastAsia="Times New Roman"/>
          <w:color w:val="auto"/>
        </w:rPr>
        <w:t xml:space="preserve">reičiau nei </w:t>
      </w:r>
      <w:r w:rsidR="00B22767" w:rsidRPr="00EC0D5D">
        <w:rPr>
          <w:rFonts w:eastAsia="Times New Roman"/>
          <w:color w:val="auto"/>
        </w:rPr>
        <w:t xml:space="preserve"> per 4-6 mėnesius nuo ataskaitų patvirtinimo. </w:t>
      </w:r>
      <w:r w:rsidR="0072137C" w:rsidRPr="00EC0D5D">
        <w:rPr>
          <w:rFonts w:eastAsia="Times New Roman"/>
          <w:color w:val="auto"/>
        </w:rPr>
        <w:t>Pareiškėjas, gavęs ES lėšas, gražins Par</w:t>
      </w:r>
      <w:r w:rsidR="00CC4475" w:rsidRPr="00EC0D5D">
        <w:rPr>
          <w:rFonts w:eastAsia="Times New Roman"/>
          <w:color w:val="auto"/>
        </w:rPr>
        <w:t>tneriui jo išmokėto avanso sumą, t.y. lėšos bus grąžintos į savivaldybės biudžetą.</w:t>
      </w:r>
      <w:r w:rsidR="0072137C" w:rsidRPr="00EC0D5D">
        <w:rPr>
          <w:rFonts w:eastAsia="Times New Roman"/>
          <w:color w:val="auto"/>
        </w:rPr>
        <w:t xml:space="preserve"> </w:t>
      </w:r>
      <w:r w:rsidR="00B22767" w:rsidRPr="00EC0D5D">
        <w:rPr>
          <w:rFonts w:eastAsia="Times New Roman"/>
          <w:color w:val="auto"/>
        </w:rPr>
        <w:t xml:space="preserve">  </w:t>
      </w:r>
      <w:r w:rsidRPr="00EC0D5D">
        <w:rPr>
          <w:rFonts w:eastAsia="Times New Roman"/>
          <w:color w:val="auto"/>
        </w:rPr>
        <w:t xml:space="preserve"> </w:t>
      </w:r>
    </w:p>
    <w:p w14:paraId="4A1A580C" w14:textId="77777777" w:rsidR="00773635" w:rsidRPr="00EC0D5D" w:rsidRDefault="00773635" w:rsidP="00773635">
      <w:pPr>
        <w:pStyle w:val="Default"/>
        <w:ind w:firstLine="709"/>
        <w:jc w:val="both"/>
        <w:rPr>
          <w:rFonts w:eastAsia="Times New Roman"/>
          <w:color w:val="auto"/>
        </w:rPr>
      </w:pPr>
    </w:p>
    <w:p w14:paraId="2A5258B4" w14:textId="77777777" w:rsidR="008E72F5" w:rsidRPr="00EC0D5D" w:rsidRDefault="00CE4261" w:rsidP="005D57A3">
      <w:pPr>
        <w:numPr>
          <w:ilvl w:val="0"/>
          <w:numId w:val="3"/>
        </w:numPr>
        <w:jc w:val="both"/>
        <w:rPr>
          <w:b/>
        </w:rPr>
      </w:pPr>
      <w:r w:rsidRPr="00EC0D5D">
        <w:rPr>
          <w:b/>
        </w:rPr>
        <w:t>Galimos neigiamos pasekmės priėmus sprendimą, kokių priemonių reikėtų imtis, kad tokių pasekmių būtų išvengta:</w:t>
      </w:r>
    </w:p>
    <w:p w14:paraId="522F9A09" w14:textId="0B8365F4" w:rsidR="00C25BD0" w:rsidRPr="00EC0D5D" w:rsidRDefault="00D508B4" w:rsidP="006453AD">
      <w:pPr>
        <w:ind w:left="720" w:firstLine="131"/>
        <w:jc w:val="both"/>
        <w:rPr>
          <w:b/>
        </w:rPr>
      </w:pPr>
      <w:r w:rsidRPr="00EC0D5D">
        <w:t>Neigiamų pasekmių nenumatoma.</w:t>
      </w:r>
    </w:p>
    <w:p w14:paraId="377FEC28" w14:textId="77777777" w:rsidR="00D508B4" w:rsidRPr="00EC0D5D" w:rsidRDefault="00D508B4" w:rsidP="00D508B4">
      <w:pPr>
        <w:ind w:left="720"/>
        <w:jc w:val="both"/>
        <w:rPr>
          <w:b/>
        </w:rPr>
      </w:pPr>
    </w:p>
    <w:p w14:paraId="4AEB0AF5" w14:textId="77777777" w:rsidR="008E72F5" w:rsidRPr="00EC0D5D" w:rsidRDefault="00CE4261" w:rsidP="005D57A3">
      <w:pPr>
        <w:numPr>
          <w:ilvl w:val="0"/>
          <w:numId w:val="3"/>
        </w:numPr>
        <w:jc w:val="both"/>
      </w:pPr>
      <w:r w:rsidRPr="00EC0D5D">
        <w:rPr>
          <w:b/>
        </w:rPr>
        <w:t>Kieno iniciatyva parengtas sprendimo projektas:</w:t>
      </w:r>
    </w:p>
    <w:p w14:paraId="027E4D47" w14:textId="5CA0407F" w:rsidR="00D508B4" w:rsidRPr="00EF10C2" w:rsidRDefault="00EF10C2" w:rsidP="00D508B4">
      <w:pPr>
        <w:pStyle w:val="Sraopastraipa"/>
      </w:pPr>
      <w:r w:rsidRPr="00EF10C2">
        <w:t>Panevėžio miesto dailės galerijos</w:t>
      </w:r>
    </w:p>
    <w:p w14:paraId="0BBFB68F" w14:textId="77777777" w:rsidR="00885D3F" w:rsidRPr="00EC0D5D" w:rsidRDefault="00885D3F" w:rsidP="005D57A3">
      <w:pPr>
        <w:jc w:val="both"/>
      </w:pPr>
    </w:p>
    <w:p w14:paraId="2F65D6EA" w14:textId="77777777" w:rsidR="00AA5B8E" w:rsidRPr="00EC0D5D" w:rsidRDefault="00AA5B8E" w:rsidP="005D57A3">
      <w:pPr>
        <w:jc w:val="both"/>
      </w:pPr>
    </w:p>
    <w:p w14:paraId="15B3B159" w14:textId="77777777" w:rsidR="001B6546" w:rsidRPr="00EC0D5D" w:rsidRDefault="001B6546" w:rsidP="005D57A3">
      <w:pPr>
        <w:jc w:val="both"/>
      </w:pPr>
    </w:p>
    <w:p w14:paraId="3CBE014F" w14:textId="1BEF2720" w:rsidR="002B3D66" w:rsidRPr="00EC0D5D" w:rsidRDefault="001B6546" w:rsidP="005D57A3">
      <w:pPr>
        <w:jc w:val="both"/>
      </w:pPr>
      <w:r w:rsidRPr="00EC0D5D">
        <w:t xml:space="preserve">Investicijų projektų poskyrio vedėja                                          </w:t>
      </w:r>
      <w:r w:rsidR="00AE3554" w:rsidRPr="00EC0D5D">
        <w:t xml:space="preserve">                              </w:t>
      </w:r>
      <w:r w:rsidR="00CC4475" w:rsidRPr="00EC0D5D">
        <w:t xml:space="preserve">  </w:t>
      </w:r>
      <w:r w:rsidRPr="00EC0D5D">
        <w:t>Lina Bareikienė</w:t>
      </w:r>
    </w:p>
    <w:p w14:paraId="20D64D2D" w14:textId="77777777" w:rsidR="00CC4475" w:rsidRPr="00EC0D5D" w:rsidRDefault="00CC4475" w:rsidP="005D57A3">
      <w:pPr>
        <w:jc w:val="both"/>
      </w:pPr>
    </w:p>
    <w:p w14:paraId="585B69D9" w14:textId="65638EBB" w:rsidR="00CC4475" w:rsidRPr="00EC0D5D" w:rsidRDefault="00CC4475" w:rsidP="005D57A3">
      <w:pPr>
        <w:jc w:val="both"/>
      </w:pPr>
      <w:r w:rsidRPr="00EC0D5D">
        <w:t>Kultūros ir meno skyriaus vedėja</w:t>
      </w:r>
      <w:r w:rsidRPr="00EC0D5D">
        <w:tab/>
      </w:r>
      <w:r w:rsidRPr="00EC0D5D">
        <w:tab/>
      </w:r>
      <w:r w:rsidRPr="00EC0D5D">
        <w:tab/>
      </w:r>
      <w:r w:rsidRPr="00EC0D5D">
        <w:tab/>
        <w:t xml:space="preserve">  Asta Čeponienė</w:t>
      </w:r>
    </w:p>
    <w:p w14:paraId="26E5E231" w14:textId="56379E4B" w:rsidR="004717F3" w:rsidRDefault="00D418B1" w:rsidP="005D57A3">
      <w:pPr>
        <w:tabs>
          <w:tab w:val="left" w:pos="7230"/>
        </w:tabs>
        <w:jc w:val="both"/>
      </w:pPr>
      <w:r w:rsidRPr="002B3D66">
        <w:tab/>
      </w:r>
    </w:p>
    <w:p w14:paraId="40BCA66E" w14:textId="77777777" w:rsidR="00CC4475" w:rsidRDefault="00CC4475" w:rsidP="005D57A3">
      <w:pPr>
        <w:tabs>
          <w:tab w:val="left" w:pos="7230"/>
        </w:tabs>
        <w:jc w:val="both"/>
      </w:pPr>
    </w:p>
    <w:p w14:paraId="20499F75" w14:textId="77777777" w:rsidR="00CC4475" w:rsidRDefault="00CC4475" w:rsidP="005D57A3">
      <w:pPr>
        <w:tabs>
          <w:tab w:val="left" w:pos="7230"/>
        </w:tabs>
        <w:jc w:val="both"/>
      </w:pPr>
    </w:p>
    <w:p w14:paraId="6B69D9BD" w14:textId="77777777" w:rsidR="00CC4475" w:rsidRDefault="00CC4475" w:rsidP="005D57A3">
      <w:pPr>
        <w:tabs>
          <w:tab w:val="left" w:pos="7230"/>
        </w:tabs>
        <w:jc w:val="both"/>
      </w:pPr>
    </w:p>
    <w:p w14:paraId="0158FE32" w14:textId="77777777" w:rsidR="00CC4475" w:rsidRPr="002B3D66" w:rsidRDefault="00CC4475" w:rsidP="005D57A3">
      <w:pPr>
        <w:tabs>
          <w:tab w:val="left" w:pos="7230"/>
        </w:tabs>
        <w:jc w:val="both"/>
      </w:pPr>
    </w:p>
    <w:sectPr w:rsidR="00CC4475" w:rsidRPr="002B3D66" w:rsidSect="00D610C3">
      <w:headerReference w:type="default" r:id="rId8"/>
      <w:pgSz w:w="11907" w:h="16840" w:code="9"/>
      <w:pgMar w:top="851" w:right="708" w:bottom="709" w:left="1560" w:header="567" w:footer="567" w:gutter="0"/>
      <w:cols w:space="1296"/>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3AD7D64" w14:textId="77777777" w:rsidR="00DD496C" w:rsidRDefault="00DD496C" w:rsidP="00D610C3">
      <w:r>
        <w:separator/>
      </w:r>
    </w:p>
  </w:endnote>
  <w:endnote w:type="continuationSeparator" w:id="0">
    <w:p w14:paraId="218E0522" w14:textId="77777777" w:rsidR="00DD496C" w:rsidRDefault="00DD496C" w:rsidP="00D610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45F11C3" w14:textId="77777777" w:rsidR="00DD496C" w:rsidRDefault="00DD496C" w:rsidP="00D610C3">
      <w:r>
        <w:separator/>
      </w:r>
    </w:p>
  </w:footnote>
  <w:footnote w:type="continuationSeparator" w:id="0">
    <w:p w14:paraId="7F480D33" w14:textId="77777777" w:rsidR="00DD496C" w:rsidRDefault="00DD496C" w:rsidP="00D610C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197924769"/>
      <w:docPartObj>
        <w:docPartGallery w:val="Page Numbers (Top of Page)"/>
        <w:docPartUnique/>
      </w:docPartObj>
    </w:sdtPr>
    <w:sdtEndPr/>
    <w:sdtContent>
      <w:p w14:paraId="13D5C865" w14:textId="36507F77" w:rsidR="00D610C3" w:rsidRDefault="00D610C3">
        <w:pPr>
          <w:pStyle w:val="Antrats"/>
          <w:jc w:val="center"/>
        </w:pPr>
        <w:r>
          <w:fldChar w:fldCharType="begin"/>
        </w:r>
        <w:r>
          <w:instrText>PAGE   \* MERGEFORMAT</w:instrText>
        </w:r>
        <w:r>
          <w:fldChar w:fldCharType="separate"/>
        </w:r>
        <w:r w:rsidR="00E73ADB">
          <w:rPr>
            <w:noProof/>
          </w:rPr>
          <w:t>2</w:t>
        </w:r>
        <w:r>
          <w:fldChar w:fldCharType="end"/>
        </w:r>
      </w:p>
    </w:sdtContent>
  </w:sdt>
  <w:p w14:paraId="704019E9" w14:textId="77777777" w:rsidR="00D610C3" w:rsidRDefault="00D610C3">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422AAC"/>
    <w:multiLevelType w:val="hybridMultilevel"/>
    <w:tmpl w:val="AE5EEC92"/>
    <w:lvl w:ilvl="0" w:tplc="4258921C">
      <w:start w:val="1"/>
      <w:numFmt w:val="bullet"/>
      <w:lvlText w:val="-"/>
      <w:lvlJc w:val="left"/>
      <w:pPr>
        <w:tabs>
          <w:tab w:val="num" w:pos="720"/>
        </w:tabs>
        <w:ind w:left="720" w:hanging="360"/>
      </w:pPr>
      <w:rPr>
        <w:rFonts w:ascii="Times New Roman" w:eastAsia="Times New Roman" w:hAnsi="Times New Roman" w:cs="Times New Roman"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21196F02"/>
    <w:multiLevelType w:val="hybridMultilevel"/>
    <w:tmpl w:val="E812A1BA"/>
    <w:lvl w:ilvl="0" w:tplc="3B1AB0FC">
      <w:start w:val="1"/>
      <w:numFmt w:val="decimal"/>
      <w:lvlText w:val="%1."/>
      <w:lvlJc w:val="left"/>
      <w:pPr>
        <w:ind w:left="720" w:hanging="360"/>
      </w:pPr>
      <w:rPr>
        <w:rFonts w:hint="default"/>
        <w:b/>
      </w:rPr>
    </w:lvl>
    <w:lvl w:ilvl="1" w:tplc="08561912">
      <w:numFmt w:val="bullet"/>
      <w:lvlText w:val=""/>
      <w:lvlJc w:val="left"/>
      <w:pPr>
        <w:ind w:left="1440" w:hanging="360"/>
      </w:pPr>
      <w:rPr>
        <w:rFonts w:ascii="Symbol" w:eastAsia="Times New Roman" w:hAnsi="Symbol" w:cs="Times New Roman" w:hint="default"/>
      </w:r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4CCA264C"/>
    <w:multiLevelType w:val="hybridMultilevel"/>
    <w:tmpl w:val="BE56822C"/>
    <w:lvl w:ilvl="0" w:tplc="04270001">
      <w:start w:val="1"/>
      <w:numFmt w:val="bullet"/>
      <w:lvlText w:val=""/>
      <w:lvlJc w:val="left"/>
      <w:pPr>
        <w:ind w:left="1571" w:hanging="360"/>
      </w:pPr>
      <w:rPr>
        <w:rFonts w:ascii="Symbol" w:hAnsi="Symbol" w:hint="default"/>
      </w:rPr>
    </w:lvl>
    <w:lvl w:ilvl="1" w:tplc="04270003" w:tentative="1">
      <w:start w:val="1"/>
      <w:numFmt w:val="bullet"/>
      <w:lvlText w:val="o"/>
      <w:lvlJc w:val="left"/>
      <w:pPr>
        <w:ind w:left="2291" w:hanging="360"/>
      </w:pPr>
      <w:rPr>
        <w:rFonts w:ascii="Courier New" w:hAnsi="Courier New" w:cs="Courier New" w:hint="default"/>
      </w:rPr>
    </w:lvl>
    <w:lvl w:ilvl="2" w:tplc="04270005" w:tentative="1">
      <w:start w:val="1"/>
      <w:numFmt w:val="bullet"/>
      <w:lvlText w:val=""/>
      <w:lvlJc w:val="left"/>
      <w:pPr>
        <w:ind w:left="3011" w:hanging="360"/>
      </w:pPr>
      <w:rPr>
        <w:rFonts w:ascii="Wingdings" w:hAnsi="Wingdings" w:hint="default"/>
      </w:rPr>
    </w:lvl>
    <w:lvl w:ilvl="3" w:tplc="04270001" w:tentative="1">
      <w:start w:val="1"/>
      <w:numFmt w:val="bullet"/>
      <w:lvlText w:val=""/>
      <w:lvlJc w:val="left"/>
      <w:pPr>
        <w:ind w:left="3731" w:hanging="360"/>
      </w:pPr>
      <w:rPr>
        <w:rFonts w:ascii="Symbol" w:hAnsi="Symbol" w:hint="default"/>
      </w:rPr>
    </w:lvl>
    <w:lvl w:ilvl="4" w:tplc="04270003" w:tentative="1">
      <w:start w:val="1"/>
      <w:numFmt w:val="bullet"/>
      <w:lvlText w:val="o"/>
      <w:lvlJc w:val="left"/>
      <w:pPr>
        <w:ind w:left="4451" w:hanging="360"/>
      </w:pPr>
      <w:rPr>
        <w:rFonts w:ascii="Courier New" w:hAnsi="Courier New" w:cs="Courier New" w:hint="default"/>
      </w:rPr>
    </w:lvl>
    <w:lvl w:ilvl="5" w:tplc="04270005" w:tentative="1">
      <w:start w:val="1"/>
      <w:numFmt w:val="bullet"/>
      <w:lvlText w:val=""/>
      <w:lvlJc w:val="left"/>
      <w:pPr>
        <w:ind w:left="5171" w:hanging="360"/>
      </w:pPr>
      <w:rPr>
        <w:rFonts w:ascii="Wingdings" w:hAnsi="Wingdings" w:hint="default"/>
      </w:rPr>
    </w:lvl>
    <w:lvl w:ilvl="6" w:tplc="04270001" w:tentative="1">
      <w:start w:val="1"/>
      <w:numFmt w:val="bullet"/>
      <w:lvlText w:val=""/>
      <w:lvlJc w:val="left"/>
      <w:pPr>
        <w:ind w:left="5891" w:hanging="360"/>
      </w:pPr>
      <w:rPr>
        <w:rFonts w:ascii="Symbol" w:hAnsi="Symbol" w:hint="default"/>
      </w:rPr>
    </w:lvl>
    <w:lvl w:ilvl="7" w:tplc="04270003" w:tentative="1">
      <w:start w:val="1"/>
      <w:numFmt w:val="bullet"/>
      <w:lvlText w:val="o"/>
      <w:lvlJc w:val="left"/>
      <w:pPr>
        <w:ind w:left="6611" w:hanging="360"/>
      </w:pPr>
      <w:rPr>
        <w:rFonts w:ascii="Courier New" w:hAnsi="Courier New" w:cs="Courier New" w:hint="default"/>
      </w:rPr>
    </w:lvl>
    <w:lvl w:ilvl="8" w:tplc="04270005" w:tentative="1">
      <w:start w:val="1"/>
      <w:numFmt w:val="bullet"/>
      <w:lvlText w:val=""/>
      <w:lvlJc w:val="left"/>
      <w:pPr>
        <w:ind w:left="7331" w:hanging="360"/>
      </w:pPr>
      <w:rPr>
        <w:rFonts w:ascii="Wingdings" w:hAnsi="Wingdings" w:hint="default"/>
      </w:rPr>
    </w:lvl>
  </w:abstractNum>
  <w:abstractNum w:abstractNumId="3" w15:restartNumberingAfterBreak="0">
    <w:nsid w:val="4F791B36"/>
    <w:multiLevelType w:val="hybridMultilevel"/>
    <w:tmpl w:val="E944573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60987095"/>
    <w:multiLevelType w:val="hybridMultilevel"/>
    <w:tmpl w:val="2DB27ABA"/>
    <w:lvl w:ilvl="0" w:tplc="0427000F">
      <w:start w:val="1"/>
      <w:numFmt w:val="decimal"/>
      <w:lvlText w:val="%1."/>
      <w:lvlJc w:val="left"/>
      <w:pPr>
        <w:ind w:left="1429" w:hanging="360"/>
      </w:pPr>
    </w:lvl>
    <w:lvl w:ilvl="1" w:tplc="04270019" w:tentative="1">
      <w:start w:val="1"/>
      <w:numFmt w:val="lowerLetter"/>
      <w:lvlText w:val="%2."/>
      <w:lvlJc w:val="left"/>
      <w:pPr>
        <w:ind w:left="2149" w:hanging="360"/>
      </w:pPr>
    </w:lvl>
    <w:lvl w:ilvl="2" w:tplc="0427001B" w:tentative="1">
      <w:start w:val="1"/>
      <w:numFmt w:val="lowerRoman"/>
      <w:lvlText w:val="%3."/>
      <w:lvlJc w:val="right"/>
      <w:pPr>
        <w:ind w:left="2869" w:hanging="180"/>
      </w:pPr>
    </w:lvl>
    <w:lvl w:ilvl="3" w:tplc="0427000F" w:tentative="1">
      <w:start w:val="1"/>
      <w:numFmt w:val="decimal"/>
      <w:lvlText w:val="%4."/>
      <w:lvlJc w:val="left"/>
      <w:pPr>
        <w:ind w:left="3589" w:hanging="360"/>
      </w:pPr>
    </w:lvl>
    <w:lvl w:ilvl="4" w:tplc="04270019" w:tentative="1">
      <w:start w:val="1"/>
      <w:numFmt w:val="lowerLetter"/>
      <w:lvlText w:val="%5."/>
      <w:lvlJc w:val="left"/>
      <w:pPr>
        <w:ind w:left="4309" w:hanging="360"/>
      </w:pPr>
    </w:lvl>
    <w:lvl w:ilvl="5" w:tplc="0427001B" w:tentative="1">
      <w:start w:val="1"/>
      <w:numFmt w:val="lowerRoman"/>
      <w:lvlText w:val="%6."/>
      <w:lvlJc w:val="right"/>
      <w:pPr>
        <w:ind w:left="5029" w:hanging="180"/>
      </w:pPr>
    </w:lvl>
    <w:lvl w:ilvl="6" w:tplc="0427000F" w:tentative="1">
      <w:start w:val="1"/>
      <w:numFmt w:val="decimal"/>
      <w:lvlText w:val="%7."/>
      <w:lvlJc w:val="left"/>
      <w:pPr>
        <w:ind w:left="5749" w:hanging="360"/>
      </w:pPr>
    </w:lvl>
    <w:lvl w:ilvl="7" w:tplc="04270019" w:tentative="1">
      <w:start w:val="1"/>
      <w:numFmt w:val="lowerLetter"/>
      <w:lvlText w:val="%8."/>
      <w:lvlJc w:val="left"/>
      <w:pPr>
        <w:ind w:left="6469" w:hanging="360"/>
      </w:pPr>
    </w:lvl>
    <w:lvl w:ilvl="8" w:tplc="0427001B" w:tentative="1">
      <w:start w:val="1"/>
      <w:numFmt w:val="lowerRoman"/>
      <w:lvlText w:val="%9."/>
      <w:lvlJc w:val="right"/>
      <w:pPr>
        <w:ind w:left="7189" w:hanging="180"/>
      </w:pPr>
    </w:lvl>
  </w:abstractNum>
  <w:abstractNum w:abstractNumId="5" w15:restartNumberingAfterBreak="0">
    <w:nsid w:val="6450138F"/>
    <w:multiLevelType w:val="hybridMultilevel"/>
    <w:tmpl w:val="0B3C52B2"/>
    <w:lvl w:ilvl="0" w:tplc="04270001">
      <w:start w:val="1"/>
      <w:numFmt w:val="bullet"/>
      <w:lvlText w:val=""/>
      <w:lvlJc w:val="left"/>
      <w:pPr>
        <w:ind w:left="1080" w:hanging="360"/>
      </w:pPr>
      <w:rPr>
        <w:rFonts w:ascii="Symbol" w:hAnsi="Symbol"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6" w15:restartNumberingAfterBreak="0">
    <w:nsid w:val="659832D3"/>
    <w:multiLevelType w:val="hybridMultilevel"/>
    <w:tmpl w:val="2E42E9B2"/>
    <w:lvl w:ilvl="0" w:tplc="04270001">
      <w:start w:val="1"/>
      <w:numFmt w:val="bullet"/>
      <w:lvlText w:val=""/>
      <w:lvlJc w:val="left"/>
      <w:pPr>
        <w:ind w:left="1080" w:hanging="360"/>
      </w:pPr>
      <w:rPr>
        <w:rFonts w:ascii="Symbol" w:hAnsi="Symbol"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7" w15:restartNumberingAfterBreak="0">
    <w:nsid w:val="6C425EA1"/>
    <w:multiLevelType w:val="hybridMultilevel"/>
    <w:tmpl w:val="548AC9FC"/>
    <w:lvl w:ilvl="0" w:tplc="5EF66154">
      <w:start w:val="7"/>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8" w15:restartNumberingAfterBreak="0">
    <w:nsid w:val="6E32341A"/>
    <w:multiLevelType w:val="hybridMultilevel"/>
    <w:tmpl w:val="A0F0966E"/>
    <w:lvl w:ilvl="0" w:tplc="3F400C06">
      <w:start w:val="1"/>
      <w:numFmt w:val="bullet"/>
      <w:lvlText w:val="-"/>
      <w:lvlJc w:val="left"/>
      <w:pPr>
        <w:ind w:left="1571" w:hanging="360"/>
      </w:pPr>
      <w:rPr>
        <w:rFonts w:ascii="Times New Roman" w:hAnsi="Times New Roman" w:cs="Times New Roman" w:hint="default"/>
        <w:b w:val="0"/>
        <w:i w:val="0"/>
        <w:caps w:val="0"/>
        <w:strike w:val="0"/>
        <w:dstrike w:val="0"/>
        <w:vanish w:val="0"/>
        <w:spacing w:val="0"/>
        <w:position w:val="0"/>
        <w:sz w:val="24"/>
        <w:vertAlign w:val="baseline"/>
      </w:rPr>
    </w:lvl>
    <w:lvl w:ilvl="1" w:tplc="04270003" w:tentative="1">
      <w:start w:val="1"/>
      <w:numFmt w:val="bullet"/>
      <w:lvlText w:val="o"/>
      <w:lvlJc w:val="left"/>
      <w:pPr>
        <w:ind w:left="2291" w:hanging="360"/>
      </w:pPr>
      <w:rPr>
        <w:rFonts w:ascii="Courier New" w:hAnsi="Courier New" w:cs="Courier New" w:hint="default"/>
      </w:rPr>
    </w:lvl>
    <w:lvl w:ilvl="2" w:tplc="04270005" w:tentative="1">
      <w:start w:val="1"/>
      <w:numFmt w:val="bullet"/>
      <w:lvlText w:val=""/>
      <w:lvlJc w:val="left"/>
      <w:pPr>
        <w:ind w:left="3011" w:hanging="360"/>
      </w:pPr>
      <w:rPr>
        <w:rFonts w:ascii="Wingdings" w:hAnsi="Wingdings" w:hint="default"/>
      </w:rPr>
    </w:lvl>
    <w:lvl w:ilvl="3" w:tplc="04270001" w:tentative="1">
      <w:start w:val="1"/>
      <w:numFmt w:val="bullet"/>
      <w:lvlText w:val=""/>
      <w:lvlJc w:val="left"/>
      <w:pPr>
        <w:ind w:left="3731" w:hanging="360"/>
      </w:pPr>
      <w:rPr>
        <w:rFonts w:ascii="Symbol" w:hAnsi="Symbol" w:hint="default"/>
      </w:rPr>
    </w:lvl>
    <w:lvl w:ilvl="4" w:tplc="04270003" w:tentative="1">
      <w:start w:val="1"/>
      <w:numFmt w:val="bullet"/>
      <w:lvlText w:val="o"/>
      <w:lvlJc w:val="left"/>
      <w:pPr>
        <w:ind w:left="4451" w:hanging="360"/>
      </w:pPr>
      <w:rPr>
        <w:rFonts w:ascii="Courier New" w:hAnsi="Courier New" w:cs="Courier New" w:hint="default"/>
      </w:rPr>
    </w:lvl>
    <w:lvl w:ilvl="5" w:tplc="04270005" w:tentative="1">
      <w:start w:val="1"/>
      <w:numFmt w:val="bullet"/>
      <w:lvlText w:val=""/>
      <w:lvlJc w:val="left"/>
      <w:pPr>
        <w:ind w:left="5171" w:hanging="360"/>
      </w:pPr>
      <w:rPr>
        <w:rFonts w:ascii="Wingdings" w:hAnsi="Wingdings" w:hint="default"/>
      </w:rPr>
    </w:lvl>
    <w:lvl w:ilvl="6" w:tplc="04270001" w:tentative="1">
      <w:start w:val="1"/>
      <w:numFmt w:val="bullet"/>
      <w:lvlText w:val=""/>
      <w:lvlJc w:val="left"/>
      <w:pPr>
        <w:ind w:left="5891" w:hanging="360"/>
      </w:pPr>
      <w:rPr>
        <w:rFonts w:ascii="Symbol" w:hAnsi="Symbol" w:hint="default"/>
      </w:rPr>
    </w:lvl>
    <w:lvl w:ilvl="7" w:tplc="04270003" w:tentative="1">
      <w:start w:val="1"/>
      <w:numFmt w:val="bullet"/>
      <w:lvlText w:val="o"/>
      <w:lvlJc w:val="left"/>
      <w:pPr>
        <w:ind w:left="6611" w:hanging="360"/>
      </w:pPr>
      <w:rPr>
        <w:rFonts w:ascii="Courier New" w:hAnsi="Courier New" w:cs="Courier New" w:hint="default"/>
      </w:rPr>
    </w:lvl>
    <w:lvl w:ilvl="8" w:tplc="04270005" w:tentative="1">
      <w:start w:val="1"/>
      <w:numFmt w:val="bullet"/>
      <w:lvlText w:val=""/>
      <w:lvlJc w:val="left"/>
      <w:pPr>
        <w:ind w:left="7331" w:hanging="360"/>
      </w:pPr>
      <w:rPr>
        <w:rFonts w:ascii="Wingdings" w:hAnsi="Wingdings" w:hint="default"/>
      </w:rPr>
    </w:lvl>
  </w:abstractNum>
  <w:abstractNum w:abstractNumId="9" w15:restartNumberingAfterBreak="0">
    <w:nsid w:val="74D4464E"/>
    <w:multiLevelType w:val="hybridMultilevel"/>
    <w:tmpl w:val="C1D45F88"/>
    <w:lvl w:ilvl="0" w:tplc="0427000F">
      <w:start w:val="1"/>
      <w:numFmt w:val="decimal"/>
      <w:lvlText w:val="%1."/>
      <w:lvlJc w:val="left"/>
      <w:pPr>
        <w:tabs>
          <w:tab w:val="num" w:pos="360"/>
        </w:tabs>
        <w:ind w:left="360" w:hanging="360"/>
      </w:pPr>
      <w:rPr>
        <w:rFonts w:hint="default"/>
      </w:rPr>
    </w:lvl>
    <w:lvl w:ilvl="1" w:tplc="04270019" w:tentative="1">
      <w:start w:val="1"/>
      <w:numFmt w:val="lowerLetter"/>
      <w:lvlText w:val="%2."/>
      <w:lvlJc w:val="left"/>
      <w:pPr>
        <w:tabs>
          <w:tab w:val="num" w:pos="1080"/>
        </w:tabs>
        <w:ind w:left="1080" w:hanging="360"/>
      </w:pPr>
    </w:lvl>
    <w:lvl w:ilvl="2" w:tplc="0427001B" w:tentative="1">
      <w:start w:val="1"/>
      <w:numFmt w:val="lowerRoman"/>
      <w:lvlText w:val="%3."/>
      <w:lvlJc w:val="right"/>
      <w:pPr>
        <w:tabs>
          <w:tab w:val="num" w:pos="1800"/>
        </w:tabs>
        <w:ind w:left="1800" w:hanging="180"/>
      </w:pPr>
    </w:lvl>
    <w:lvl w:ilvl="3" w:tplc="0427000F" w:tentative="1">
      <w:start w:val="1"/>
      <w:numFmt w:val="decimal"/>
      <w:lvlText w:val="%4."/>
      <w:lvlJc w:val="left"/>
      <w:pPr>
        <w:tabs>
          <w:tab w:val="num" w:pos="2520"/>
        </w:tabs>
        <w:ind w:left="2520" w:hanging="360"/>
      </w:pPr>
    </w:lvl>
    <w:lvl w:ilvl="4" w:tplc="04270019" w:tentative="1">
      <w:start w:val="1"/>
      <w:numFmt w:val="lowerLetter"/>
      <w:lvlText w:val="%5."/>
      <w:lvlJc w:val="left"/>
      <w:pPr>
        <w:tabs>
          <w:tab w:val="num" w:pos="3240"/>
        </w:tabs>
        <w:ind w:left="3240" w:hanging="360"/>
      </w:pPr>
    </w:lvl>
    <w:lvl w:ilvl="5" w:tplc="0427001B" w:tentative="1">
      <w:start w:val="1"/>
      <w:numFmt w:val="lowerRoman"/>
      <w:lvlText w:val="%6."/>
      <w:lvlJc w:val="right"/>
      <w:pPr>
        <w:tabs>
          <w:tab w:val="num" w:pos="3960"/>
        </w:tabs>
        <w:ind w:left="3960" w:hanging="180"/>
      </w:pPr>
    </w:lvl>
    <w:lvl w:ilvl="6" w:tplc="0427000F" w:tentative="1">
      <w:start w:val="1"/>
      <w:numFmt w:val="decimal"/>
      <w:lvlText w:val="%7."/>
      <w:lvlJc w:val="left"/>
      <w:pPr>
        <w:tabs>
          <w:tab w:val="num" w:pos="4680"/>
        </w:tabs>
        <w:ind w:left="4680" w:hanging="360"/>
      </w:pPr>
    </w:lvl>
    <w:lvl w:ilvl="7" w:tplc="04270019" w:tentative="1">
      <w:start w:val="1"/>
      <w:numFmt w:val="lowerLetter"/>
      <w:lvlText w:val="%8."/>
      <w:lvlJc w:val="left"/>
      <w:pPr>
        <w:tabs>
          <w:tab w:val="num" w:pos="5400"/>
        </w:tabs>
        <w:ind w:left="5400" w:hanging="360"/>
      </w:pPr>
    </w:lvl>
    <w:lvl w:ilvl="8" w:tplc="0427001B" w:tentative="1">
      <w:start w:val="1"/>
      <w:numFmt w:val="lowerRoman"/>
      <w:lvlText w:val="%9."/>
      <w:lvlJc w:val="right"/>
      <w:pPr>
        <w:tabs>
          <w:tab w:val="num" w:pos="6120"/>
        </w:tabs>
        <w:ind w:left="6120" w:hanging="180"/>
      </w:pPr>
    </w:lvl>
  </w:abstractNum>
  <w:abstractNum w:abstractNumId="10" w15:restartNumberingAfterBreak="0">
    <w:nsid w:val="7FFE0F19"/>
    <w:multiLevelType w:val="hybridMultilevel"/>
    <w:tmpl w:val="E3FE44E6"/>
    <w:lvl w:ilvl="0" w:tplc="AE00C5A6">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num w:numId="1">
    <w:abstractNumId w:val="0"/>
  </w:num>
  <w:num w:numId="2">
    <w:abstractNumId w:val="9"/>
  </w:num>
  <w:num w:numId="3">
    <w:abstractNumId w:val="1"/>
  </w:num>
  <w:num w:numId="4">
    <w:abstractNumId w:val="6"/>
  </w:num>
  <w:num w:numId="5">
    <w:abstractNumId w:val="8"/>
  </w:num>
  <w:num w:numId="6">
    <w:abstractNumId w:val="5"/>
  </w:num>
  <w:num w:numId="7">
    <w:abstractNumId w:val="3"/>
  </w:num>
  <w:num w:numId="8">
    <w:abstractNumId w:val="10"/>
  </w:num>
  <w:num w:numId="9">
    <w:abstractNumId w:val="7"/>
  </w:num>
  <w:num w:numId="10">
    <w:abstractNumId w:val="2"/>
  </w:num>
  <w:num w:numId="1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revisionView w:inkAnnotations="0"/>
  <w:defaultTabStop w:val="1298"/>
  <w:hyphenationZone w:val="396"/>
  <w:drawingGridHorizontalSpacing w:val="100"/>
  <w:drawingGridVerticalSpacing w:val="136"/>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E4261"/>
    <w:rsid w:val="00000FE5"/>
    <w:rsid w:val="00001E82"/>
    <w:rsid w:val="00003C8C"/>
    <w:rsid w:val="000079AF"/>
    <w:rsid w:val="00010E0C"/>
    <w:rsid w:val="000114DD"/>
    <w:rsid w:val="00012A0B"/>
    <w:rsid w:val="00017363"/>
    <w:rsid w:val="00023946"/>
    <w:rsid w:val="00035DF8"/>
    <w:rsid w:val="00041999"/>
    <w:rsid w:val="00042053"/>
    <w:rsid w:val="0004574D"/>
    <w:rsid w:val="00050CB3"/>
    <w:rsid w:val="00050D33"/>
    <w:rsid w:val="00062814"/>
    <w:rsid w:val="00091334"/>
    <w:rsid w:val="000A2217"/>
    <w:rsid w:val="000A395C"/>
    <w:rsid w:val="000B6FD8"/>
    <w:rsid w:val="000D1CCA"/>
    <w:rsid w:val="000D3297"/>
    <w:rsid w:val="000E6C2A"/>
    <w:rsid w:val="000E6FCA"/>
    <w:rsid w:val="000F142F"/>
    <w:rsid w:val="000F6EAA"/>
    <w:rsid w:val="00101EF7"/>
    <w:rsid w:val="00105414"/>
    <w:rsid w:val="00121859"/>
    <w:rsid w:val="00122A9D"/>
    <w:rsid w:val="00127FA5"/>
    <w:rsid w:val="00134410"/>
    <w:rsid w:val="00144285"/>
    <w:rsid w:val="001467BE"/>
    <w:rsid w:val="00153D8F"/>
    <w:rsid w:val="001544E9"/>
    <w:rsid w:val="00156131"/>
    <w:rsid w:val="00170693"/>
    <w:rsid w:val="00173464"/>
    <w:rsid w:val="001825A4"/>
    <w:rsid w:val="0019105B"/>
    <w:rsid w:val="00192120"/>
    <w:rsid w:val="00194B34"/>
    <w:rsid w:val="001A31DD"/>
    <w:rsid w:val="001A59CF"/>
    <w:rsid w:val="001B1CD5"/>
    <w:rsid w:val="001B6546"/>
    <w:rsid w:val="001B756A"/>
    <w:rsid w:val="001C60B4"/>
    <w:rsid w:val="001C62CB"/>
    <w:rsid w:val="001F0F56"/>
    <w:rsid w:val="0021297C"/>
    <w:rsid w:val="0021352E"/>
    <w:rsid w:val="00221628"/>
    <w:rsid w:val="002316BC"/>
    <w:rsid w:val="002376FC"/>
    <w:rsid w:val="00237E62"/>
    <w:rsid w:val="00244250"/>
    <w:rsid w:val="002450DA"/>
    <w:rsid w:val="00247AF9"/>
    <w:rsid w:val="00264EEB"/>
    <w:rsid w:val="00265456"/>
    <w:rsid w:val="002808FA"/>
    <w:rsid w:val="00287C92"/>
    <w:rsid w:val="00292DCE"/>
    <w:rsid w:val="002937AC"/>
    <w:rsid w:val="0029507D"/>
    <w:rsid w:val="002A2CE8"/>
    <w:rsid w:val="002A2E19"/>
    <w:rsid w:val="002A40B1"/>
    <w:rsid w:val="002B3D66"/>
    <w:rsid w:val="002B5A69"/>
    <w:rsid w:val="002C333C"/>
    <w:rsid w:val="002D1241"/>
    <w:rsid w:val="002D22EE"/>
    <w:rsid w:val="002D5815"/>
    <w:rsid w:val="002E30B2"/>
    <w:rsid w:val="002E51AC"/>
    <w:rsid w:val="002F52D8"/>
    <w:rsid w:val="00311EF9"/>
    <w:rsid w:val="00327D6D"/>
    <w:rsid w:val="00327DF7"/>
    <w:rsid w:val="00340E33"/>
    <w:rsid w:val="00341BA1"/>
    <w:rsid w:val="0036366C"/>
    <w:rsid w:val="003647E6"/>
    <w:rsid w:val="003666E4"/>
    <w:rsid w:val="00383F67"/>
    <w:rsid w:val="003A0A40"/>
    <w:rsid w:val="003A43A7"/>
    <w:rsid w:val="003B09E9"/>
    <w:rsid w:val="003C422D"/>
    <w:rsid w:val="003C4CFD"/>
    <w:rsid w:val="003D3040"/>
    <w:rsid w:val="003E056D"/>
    <w:rsid w:val="003E77B1"/>
    <w:rsid w:val="003F0F9F"/>
    <w:rsid w:val="0040182A"/>
    <w:rsid w:val="004127D6"/>
    <w:rsid w:val="004272FF"/>
    <w:rsid w:val="00451F61"/>
    <w:rsid w:val="00453716"/>
    <w:rsid w:val="0046421B"/>
    <w:rsid w:val="00464C3B"/>
    <w:rsid w:val="004717F3"/>
    <w:rsid w:val="00477FFB"/>
    <w:rsid w:val="00481282"/>
    <w:rsid w:val="00481FD8"/>
    <w:rsid w:val="004826A2"/>
    <w:rsid w:val="00493B21"/>
    <w:rsid w:val="0049685F"/>
    <w:rsid w:val="00496A0B"/>
    <w:rsid w:val="004B3270"/>
    <w:rsid w:val="004B37FA"/>
    <w:rsid w:val="004C2DF6"/>
    <w:rsid w:val="004D5BEC"/>
    <w:rsid w:val="004D7DA8"/>
    <w:rsid w:val="004E19F6"/>
    <w:rsid w:val="004E3334"/>
    <w:rsid w:val="004F4BDD"/>
    <w:rsid w:val="00501AD3"/>
    <w:rsid w:val="00514654"/>
    <w:rsid w:val="0051631F"/>
    <w:rsid w:val="005253B8"/>
    <w:rsid w:val="00527751"/>
    <w:rsid w:val="00533821"/>
    <w:rsid w:val="00542F1D"/>
    <w:rsid w:val="00556676"/>
    <w:rsid w:val="005738F6"/>
    <w:rsid w:val="00575255"/>
    <w:rsid w:val="00580FF4"/>
    <w:rsid w:val="005812E0"/>
    <w:rsid w:val="005817D7"/>
    <w:rsid w:val="005821EF"/>
    <w:rsid w:val="00582730"/>
    <w:rsid w:val="00585C2A"/>
    <w:rsid w:val="005865D5"/>
    <w:rsid w:val="005978A6"/>
    <w:rsid w:val="005A1D94"/>
    <w:rsid w:val="005A3F6A"/>
    <w:rsid w:val="005B41C4"/>
    <w:rsid w:val="005B7CC3"/>
    <w:rsid w:val="005D57A3"/>
    <w:rsid w:val="005E4165"/>
    <w:rsid w:val="005F1AE8"/>
    <w:rsid w:val="005F4AB2"/>
    <w:rsid w:val="00607A29"/>
    <w:rsid w:val="00607BA7"/>
    <w:rsid w:val="00616A7A"/>
    <w:rsid w:val="006359AF"/>
    <w:rsid w:val="006453AD"/>
    <w:rsid w:val="00647C0A"/>
    <w:rsid w:val="00651020"/>
    <w:rsid w:val="006633D5"/>
    <w:rsid w:val="006644D7"/>
    <w:rsid w:val="00671E53"/>
    <w:rsid w:val="00673E98"/>
    <w:rsid w:val="00674155"/>
    <w:rsid w:val="006748DD"/>
    <w:rsid w:val="00675968"/>
    <w:rsid w:val="006808AA"/>
    <w:rsid w:val="00686A8E"/>
    <w:rsid w:val="006A0C54"/>
    <w:rsid w:val="006A3F4E"/>
    <w:rsid w:val="006A50DC"/>
    <w:rsid w:val="006C2388"/>
    <w:rsid w:val="006D1BEC"/>
    <w:rsid w:val="007010AF"/>
    <w:rsid w:val="00710A07"/>
    <w:rsid w:val="00714A9E"/>
    <w:rsid w:val="0072137C"/>
    <w:rsid w:val="007252A9"/>
    <w:rsid w:val="007258D5"/>
    <w:rsid w:val="00751CEC"/>
    <w:rsid w:val="0075239B"/>
    <w:rsid w:val="007568E6"/>
    <w:rsid w:val="00761009"/>
    <w:rsid w:val="00773635"/>
    <w:rsid w:val="00775802"/>
    <w:rsid w:val="00776D79"/>
    <w:rsid w:val="007D1150"/>
    <w:rsid w:val="007D245D"/>
    <w:rsid w:val="007F5C17"/>
    <w:rsid w:val="0080253F"/>
    <w:rsid w:val="00802F82"/>
    <w:rsid w:val="00807FB2"/>
    <w:rsid w:val="008217A7"/>
    <w:rsid w:val="00831518"/>
    <w:rsid w:val="008407DC"/>
    <w:rsid w:val="008421B7"/>
    <w:rsid w:val="00843093"/>
    <w:rsid w:val="00861B2C"/>
    <w:rsid w:val="008644AF"/>
    <w:rsid w:val="008715A4"/>
    <w:rsid w:val="00876427"/>
    <w:rsid w:val="00885D3F"/>
    <w:rsid w:val="00891F8B"/>
    <w:rsid w:val="008A4728"/>
    <w:rsid w:val="008C6255"/>
    <w:rsid w:val="008C7A8F"/>
    <w:rsid w:val="008D1A4D"/>
    <w:rsid w:val="008D65D6"/>
    <w:rsid w:val="008D7829"/>
    <w:rsid w:val="008E72F5"/>
    <w:rsid w:val="008E76D8"/>
    <w:rsid w:val="008F55CF"/>
    <w:rsid w:val="008F59BC"/>
    <w:rsid w:val="009104ED"/>
    <w:rsid w:val="00915CAB"/>
    <w:rsid w:val="00916F0F"/>
    <w:rsid w:val="00924E14"/>
    <w:rsid w:val="009268AA"/>
    <w:rsid w:val="0095798B"/>
    <w:rsid w:val="00957E06"/>
    <w:rsid w:val="009622CA"/>
    <w:rsid w:val="00976D44"/>
    <w:rsid w:val="009801B8"/>
    <w:rsid w:val="0098055A"/>
    <w:rsid w:val="00991168"/>
    <w:rsid w:val="009A096E"/>
    <w:rsid w:val="009A5834"/>
    <w:rsid w:val="009B0F09"/>
    <w:rsid w:val="009B127A"/>
    <w:rsid w:val="009B2D57"/>
    <w:rsid w:val="009B5DBB"/>
    <w:rsid w:val="009E5ACE"/>
    <w:rsid w:val="009F706A"/>
    <w:rsid w:val="00A043FD"/>
    <w:rsid w:val="00A0703D"/>
    <w:rsid w:val="00A10F3E"/>
    <w:rsid w:val="00A359FC"/>
    <w:rsid w:val="00A42799"/>
    <w:rsid w:val="00A55A35"/>
    <w:rsid w:val="00A57B12"/>
    <w:rsid w:val="00A77EA0"/>
    <w:rsid w:val="00A8128D"/>
    <w:rsid w:val="00A8179F"/>
    <w:rsid w:val="00A84DD9"/>
    <w:rsid w:val="00AA314C"/>
    <w:rsid w:val="00AA5B8E"/>
    <w:rsid w:val="00AB18B3"/>
    <w:rsid w:val="00AB1A7D"/>
    <w:rsid w:val="00AB4B05"/>
    <w:rsid w:val="00AC1759"/>
    <w:rsid w:val="00AC740E"/>
    <w:rsid w:val="00AC7ABA"/>
    <w:rsid w:val="00AD553C"/>
    <w:rsid w:val="00AD64C3"/>
    <w:rsid w:val="00AD7EB7"/>
    <w:rsid w:val="00AE3554"/>
    <w:rsid w:val="00AE74C4"/>
    <w:rsid w:val="00AF352B"/>
    <w:rsid w:val="00B0063E"/>
    <w:rsid w:val="00B0596B"/>
    <w:rsid w:val="00B12A30"/>
    <w:rsid w:val="00B22767"/>
    <w:rsid w:val="00B250B6"/>
    <w:rsid w:val="00B31656"/>
    <w:rsid w:val="00B40FB8"/>
    <w:rsid w:val="00B41539"/>
    <w:rsid w:val="00B47D5A"/>
    <w:rsid w:val="00B500B7"/>
    <w:rsid w:val="00B64AE4"/>
    <w:rsid w:val="00B6712D"/>
    <w:rsid w:val="00B679D1"/>
    <w:rsid w:val="00B7566C"/>
    <w:rsid w:val="00B7592A"/>
    <w:rsid w:val="00B828EB"/>
    <w:rsid w:val="00BD4FA6"/>
    <w:rsid w:val="00BE171C"/>
    <w:rsid w:val="00BE2E53"/>
    <w:rsid w:val="00BF0CC4"/>
    <w:rsid w:val="00BF4BB8"/>
    <w:rsid w:val="00BF5709"/>
    <w:rsid w:val="00C01716"/>
    <w:rsid w:val="00C0745E"/>
    <w:rsid w:val="00C22CD9"/>
    <w:rsid w:val="00C23621"/>
    <w:rsid w:val="00C25BD0"/>
    <w:rsid w:val="00C30A38"/>
    <w:rsid w:val="00C526B7"/>
    <w:rsid w:val="00C565C6"/>
    <w:rsid w:val="00C56D5C"/>
    <w:rsid w:val="00C60A01"/>
    <w:rsid w:val="00C63956"/>
    <w:rsid w:val="00C64801"/>
    <w:rsid w:val="00C816BC"/>
    <w:rsid w:val="00C96D4D"/>
    <w:rsid w:val="00CA23AE"/>
    <w:rsid w:val="00CA7E83"/>
    <w:rsid w:val="00CC063E"/>
    <w:rsid w:val="00CC4475"/>
    <w:rsid w:val="00CC6D07"/>
    <w:rsid w:val="00CC7B37"/>
    <w:rsid w:val="00CE4261"/>
    <w:rsid w:val="00CE72FE"/>
    <w:rsid w:val="00CF6FD9"/>
    <w:rsid w:val="00D019E3"/>
    <w:rsid w:val="00D03439"/>
    <w:rsid w:val="00D04B9C"/>
    <w:rsid w:val="00D24BC8"/>
    <w:rsid w:val="00D409E4"/>
    <w:rsid w:val="00D418B1"/>
    <w:rsid w:val="00D508B4"/>
    <w:rsid w:val="00D55973"/>
    <w:rsid w:val="00D610C3"/>
    <w:rsid w:val="00D72E08"/>
    <w:rsid w:val="00D84792"/>
    <w:rsid w:val="00D91DC5"/>
    <w:rsid w:val="00DC1ACF"/>
    <w:rsid w:val="00DD496C"/>
    <w:rsid w:val="00DD6DF9"/>
    <w:rsid w:val="00DE4570"/>
    <w:rsid w:val="00DE774C"/>
    <w:rsid w:val="00E01517"/>
    <w:rsid w:val="00E017B9"/>
    <w:rsid w:val="00E142DD"/>
    <w:rsid w:val="00E14F26"/>
    <w:rsid w:val="00E30C40"/>
    <w:rsid w:val="00E34D0F"/>
    <w:rsid w:val="00E421BD"/>
    <w:rsid w:val="00E600EB"/>
    <w:rsid w:val="00E7201B"/>
    <w:rsid w:val="00E73ADB"/>
    <w:rsid w:val="00E77D95"/>
    <w:rsid w:val="00E80656"/>
    <w:rsid w:val="00E966EA"/>
    <w:rsid w:val="00E9775B"/>
    <w:rsid w:val="00EB0BEF"/>
    <w:rsid w:val="00EB65FA"/>
    <w:rsid w:val="00EC0D5D"/>
    <w:rsid w:val="00EC373D"/>
    <w:rsid w:val="00EC4035"/>
    <w:rsid w:val="00ED5674"/>
    <w:rsid w:val="00EF10C2"/>
    <w:rsid w:val="00EF1E80"/>
    <w:rsid w:val="00F0591C"/>
    <w:rsid w:val="00F128CE"/>
    <w:rsid w:val="00F13CCC"/>
    <w:rsid w:val="00F16EA1"/>
    <w:rsid w:val="00F20CFE"/>
    <w:rsid w:val="00F24CDA"/>
    <w:rsid w:val="00F2547C"/>
    <w:rsid w:val="00F32F02"/>
    <w:rsid w:val="00F436F6"/>
    <w:rsid w:val="00F5430F"/>
    <w:rsid w:val="00F73A98"/>
    <w:rsid w:val="00F74901"/>
    <w:rsid w:val="00F8559D"/>
    <w:rsid w:val="00F8746D"/>
    <w:rsid w:val="00F931C0"/>
    <w:rsid w:val="00F949FE"/>
    <w:rsid w:val="00F966EC"/>
    <w:rsid w:val="00FA04C3"/>
    <w:rsid w:val="00FA5EE6"/>
    <w:rsid w:val="00FC7D3C"/>
    <w:rsid w:val="00FE3291"/>
    <w:rsid w:val="00FE4127"/>
    <w:rsid w:val="00FE73F9"/>
    <w:rsid w:val="00FF0392"/>
    <w:rsid w:val="00FF18D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86953A"/>
  <w15:docId w15:val="{7C048D7F-D0DA-4BE6-99B7-0619EEADC7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Calibri" w:hAnsi="Times New Roman" w:cs="Times New Roman"/>
        <w:lang w:val="lt-LT" w:eastAsia="lt-LT"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CE4261"/>
    <w:rPr>
      <w:rFonts w:eastAsia="Times New Roman"/>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stekstas3">
    <w:name w:val="Body Text 3"/>
    <w:basedOn w:val="prastasis"/>
    <w:link w:val="Pagrindinistekstas3Diagrama"/>
    <w:rsid w:val="002C333C"/>
    <w:pPr>
      <w:jc w:val="center"/>
    </w:pPr>
    <w:rPr>
      <w:b/>
      <w:szCs w:val="20"/>
      <w:lang w:eastAsia="en-US"/>
    </w:rPr>
  </w:style>
  <w:style w:type="paragraph" w:styleId="Komentarotekstas">
    <w:name w:val="annotation text"/>
    <w:aliases w:val=" Diagrama Diagrama Diagrama Diagrama Diagrama Diagrama1 Char Char Char Char Char Char Char, Diagrama Diagrama Diagrama Diagrama Diagrama Diagrama Diagrama Char Char Char Char Char Char Char Char Char"/>
    <w:basedOn w:val="prastasis"/>
    <w:semiHidden/>
    <w:rsid w:val="002C333C"/>
    <w:pPr>
      <w:spacing w:before="120" w:after="120"/>
      <w:jc w:val="both"/>
    </w:pPr>
    <w:rPr>
      <w:rFonts w:eastAsia="Batang"/>
      <w:snapToGrid w:val="0"/>
      <w:sz w:val="20"/>
      <w:szCs w:val="20"/>
      <w:lang w:eastAsia="en-GB"/>
    </w:rPr>
  </w:style>
  <w:style w:type="character" w:styleId="Komentaronuoroda">
    <w:name w:val="annotation reference"/>
    <w:uiPriority w:val="99"/>
    <w:semiHidden/>
    <w:unhideWhenUsed/>
    <w:rsid w:val="000D1CCA"/>
    <w:rPr>
      <w:sz w:val="16"/>
      <w:szCs w:val="16"/>
    </w:rPr>
  </w:style>
  <w:style w:type="paragraph" w:styleId="Komentarotema">
    <w:name w:val="annotation subject"/>
    <w:basedOn w:val="Komentarotekstas"/>
    <w:next w:val="Komentarotekstas"/>
    <w:link w:val="KomentarotemaDiagrama"/>
    <w:uiPriority w:val="99"/>
    <w:semiHidden/>
    <w:unhideWhenUsed/>
    <w:rsid w:val="000D1CCA"/>
    <w:pPr>
      <w:spacing w:before="0" w:after="0"/>
      <w:jc w:val="left"/>
    </w:pPr>
    <w:rPr>
      <w:rFonts w:eastAsia="Times New Roman"/>
      <w:b/>
      <w:bCs/>
      <w:snapToGrid/>
      <w:lang w:eastAsia="lt-LT"/>
    </w:rPr>
  </w:style>
  <w:style w:type="character" w:customStyle="1" w:styleId="KomentarotemaDiagrama">
    <w:name w:val="Komentaro tema Diagrama"/>
    <w:link w:val="Komentarotema"/>
    <w:uiPriority w:val="99"/>
    <w:semiHidden/>
    <w:rsid w:val="000D1CCA"/>
    <w:rPr>
      <w:rFonts w:eastAsia="Times New Roman"/>
      <w:b/>
      <w:bCs/>
    </w:rPr>
  </w:style>
  <w:style w:type="paragraph" w:styleId="Debesliotekstas">
    <w:name w:val="Balloon Text"/>
    <w:basedOn w:val="prastasis"/>
    <w:link w:val="DebesliotekstasDiagrama"/>
    <w:uiPriority w:val="99"/>
    <w:semiHidden/>
    <w:unhideWhenUsed/>
    <w:rsid w:val="000D1CCA"/>
    <w:rPr>
      <w:rFonts w:ascii="Tahoma" w:hAnsi="Tahoma" w:cs="Tahoma"/>
      <w:sz w:val="16"/>
      <w:szCs w:val="16"/>
    </w:rPr>
  </w:style>
  <w:style w:type="character" w:customStyle="1" w:styleId="DebesliotekstasDiagrama">
    <w:name w:val="Debesėlio tekstas Diagrama"/>
    <w:link w:val="Debesliotekstas"/>
    <w:uiPriority w:val="99"/>
    <w:semiHidden/>
    <w:rsid w:val="000D1CCA"/>
    <w:rPr>
      <w:rFonts w:ascii="Tahoma" w:eastAsia="Times New Roman" w:hAnsi="Tahoma" w:cs="Tahoma"/>
      <w:sz w:val="16"/>
      <w:szCs w:val="16"/>
    </w:rPr>
  </w:style>
  <w:style w:type="paragraph" w:styleId="Sraopastraipa">
    <w:name w:val="List Paragraph"/>
    <w:aliases w:val="Buletai,List Paragr1"/>
    <w:basedOn w:val="prastasis"/>
    <w:link w:val="SraopastraipaDiagrama"/>
    <w:uiPriority w:val="34"/>
    <w:qFormat/>
    <w:rsid w:val="00876427"/>
    <w:pPr>
      <w:ind w:left="720"/>
      <w:contextualSpacing/>
    </w:pPr>
  </w:style>
  <w:style w:type="character" w:customStyle="1" w:styleId="SraopastraipaDiagrama">
    <w:name w:val="Sąrašo pastraipa Diagrama"/>
    <w:aliases w:val="Buletai Diagrama,List Paragr1 Diagrama"/>
    <w:link w:val="Sraopastraipa"/>
    <w:uiPriority w:val="99"/>
    <w:locked/>
    <w:rsid w:val="004127D6"/>
    <w:rPr>
      <w:rFonts w:eastAsia="Times New Roman"/>
      <w:sz w:val="24"/>
      <w:szCs w:val="24"/>
    </w:rPr>
  </w:style>
  <w:style w:type="paragraph" w:customStyle="1" w:styleId="Default">
    <w:name w:val="Default"/>
    <w:rsid w:val="005E4165"/>
    <w:pPr>
      <w:autoSpaceDE w:val="0"/>
      <w:autoSpaceDN w:val="0"/>
      <w:adjustRightInd w:val="0"/>
    </w:pPr>
    <w:rPr>
      <w:color w:val="000000"/>
      <w:sz w:val="24"/>
      <w:szCs w:val="24"/>
    </w:rPr>
  </w:style>
  <w:style w:type="paragraph" w:styleId="Antrats">
    <w:name w:val="header"/>
    <w:basedOn w:val="prastasis"/>
    <w:link w:val="AntratsDiagrama"/>
    <w:uiPriority w:val="99"/>
    <w:unhideWhenUsed/>
    <w:rsid w:val="00D610C3"/>
    <w:pPr>
      <w:tabs>
        <w:tab w:val="center" w:pos="4819"/>
        <w:tab w:val="right" w:pos="9638"/>
      </w:tabs>
    </w:pPr>
  </w:style>
  <w:style w:type="character" w:customStyle="1" w:styleId="AntratsDiagrama">
    <w:name w:val="Antraštės Diagrama"/>
    <w:basedOn w:val="Numatytasispastraiposriftas"/>
    <w:link w:val="Antrats"/>
    <w:uiPriority w:val="99"/>
    <w:rsid w:val="00D610C3"/>
    <w:rPr>
      <w:rFonts w:eastAsia="Times New Roman"/>
      <w:sz w:val="24"/>
      <w:szCs w:val="24"/>
    </w:rPr>
  </w:style>
  <w:style w:type="paragraph" w:styleId="Porat">
    <w:name w:val="footer"/>
    <w:basedOn w:val="prastasis"/>
    <w:link w:val="PoratDiagrama"/>
    <w:uiPriority w:val="99"/>
    <w:unhideWhenUsed/>
    <w:rsid w:val="00D610C3"/>
    <w:pPr>
      <w:tabs>
        <w:tab w:val="center" w:pos="4819"/>
        <w:tab w:val="right" w:pos="9638"/>
      </w:tabs>
    </w:pPr>
  </w:style>
  <w:style w:type="character" w:customStyle="1" w:styleId="PoratDiagrama">
    <w:name w:val="Poraštė Diagrama"/>
    <w:basedOn w:val="Numatytasispastraiposriftas"/>
    <w:link w:val="Porat"/>
    <w:uiPriority w:val="99"/>
    <w:rsid w:val="00D610C3"/>
    <w:rPr>
      <w:rFonts w:eastAsia="Times New Roman"/>
      <w:sz w:val="24"/>
      <w:szCs w:val="24"/>
    </w:rPr>
  </w:style>
  <w:style w:type="character" w:customStyle="1" w:styleId="Pagrindinistekstas3Diagrama">
    <w:name w:val="Pagrindinis tekstas 3 Diagrama"/>
    <w:basedOn w:val="Numatytasispastraiposriftas"/>
    <w:link w:val="Pagrindinistekstas3"/>
    <w:rsid w:val="003E77B1"/>
    <w:rPr>
      <w:rFonts w:eastAsia="Times New Roman"/>
      <w:b/>
      <w:sz w:val="24"/>
      <w:lang w:eastAsia="en-US"/>
    </w:rPr>
  </w:style>
  <w:style w:type="character" w:styleId="Grietas">
    <w:name w:val="Strong"/>
    <w:basedOn w:val="Numatytasispastraiposriftas"/>
    <w:uiPriority w:val="22"/>
    <w:qFormat/>
    <w:rsid w:val="0077580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2921299">
      <w:bodyDiv w:val="1"/>
      <w:marLeft w:val="0"/>
      <w:marRight w:val="0"/>
      <w:marTop w:val="0"/>
      <w:marBottom w:val="0"/>
      <w:divBdr>
        <w:top w:val="none" w:sz="0" w:space="0" w:color="auto"/>
        <w:left w:val="none" w:sz="0" w:space="0" w:color="auto"/>
        <w:bottom w:val="none" w:sz="0" w:space="0" w:color="auto"/>
        <w:right w:val="none" w:sz="0" w:space="0" w:color="auto"/>
      </w:divBdr>
    </w:div>
    <w:div w:id="4902161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340840F-DD65-4946-8F84-4A19A07E9F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4738</Words>
  <Characters>2701</Characters>
  <Application>Microsoft Office Word</Application>
  <DocSecurity>4</DocSecurity>
  <Lines>22</Lines>
  <Paragraphs>14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Aiškinamasis raštas</vt:lpstr>
      <vt:lpstr>AIŠKINAMASIS RAŠTAS</vt:lpstr>
    </vt:vector>
  </TitlesOfParts>
  <Company/>
  <LinksUpToDate>false</LinksUpToDate>
  <CharactersWithSpaces>7425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Aiškinamasis raštas</dc:title>
  <dc:creator>Donatas Mickevičius</dc:creator>
  <cp:lastModifiedBy>Diana Brazdžiunienė</cp:lastModifiedBy>
  <cp:revision>2</cp:revision>
  <cp:lastPrinted>2022-03-16T10:48:00Z</cp:lastPrinted>
  <dcterms:created xsi:type="dcterms:W3CDTF">2022-03-18T08:20:00Z</dcterms:created>
  <dcterms:modified xsi:type="dcterms:W3CDTF">2022-03-18T08:20:00Z</dcterms:modified>
</cp:coreProperties>
</file>