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18BF40BE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CE63" w14:textId="77777777" w:rsidR="00A923FB" w:rsidRDefault="00A923FB" w:rsidP="00A923FB">
      <w:pPr>
        <w:pStyle w:val="Antrat1"/>
      </w:pPr>
      <w:r w:rsidRPr="008E2BA1">
        <w:t xml:space="preserve">DĖL PRITARIMO PROJEKTO </w:t>
      </w:r>
      <w:r w:rsidRPr="008E2BA1">
        <w:rPr>
          <w:caps/>
        </w:rPr>
        <w:t>„ARČIAU GAMTOS“</w:t>
      </w:r>
      <w:r w:rsidRPr="008E2BA1">
        <w:t xml:space="preserve"> PARAIŠKOS TEIKIMUI, DALYVAVIMUI PROJEKTE PARTNERIO TEISĖMIS, JO ĮGYVENDINIMUI, PROJEKTO DALINIAM FINANSAVIMUI IR LEIDIMUI VYKDYTI PROJEKTAVIMO PASLAUGŲ VIEŠĄJĮ PIRKIMĄ NETURINT FINANSAVIMO</w:t>
      </w:r>
    </w:p>
    <w:p w14:paraId="659DAAAB" w14:textId="77777777" w:rsidR="00A923FB" w:rsidRDefault="00A923FB" w:rsidP="00A923FB">
      <w:pPr>
        <w:jc w:val="center"/>
      </w:pPr>
    </w:p>
    <w:p w14:paraId="6CA941F4" w14:textId="77777777" w:rsidR="00A923FB" w:rsidRDefault="00A923FB" w:rsidP="00A923FB">
      <w:pPr>
        <w:keepNext/>
        <w:jc w:val="center"/>
        <w:outlineLvl w:val="2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" w:name="registravimoDataIlga"/>
      <w:r>
        <w:t>2022 m. kovo 21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registravimoNr"/>
      <w:r>
        <w:t>TSP-128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77777777" w:rsidR="00A923FB" w:rsidRDefault="00A923FB" w:rsidP="00A923FB">
      <w:pPr>
        <w:spacing w:line="360" w:lineRule="auto"/>
      </w:pPr>
    </w:p>
    <w:p w14:paraId="27F4675F" w14:textId="77777777" w:rsidR="00A923FB" w:rsidRDefault="00A923FB" w:rsidP="00A923FB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>
        <w:t>Vadovaudamasi Lietuvos Respublikos vietos savivaldos įstatymo 6 straipsnio 8, 19 ir 26 punktais, 51 straipsnio 1 dalimi ir 2022 m. vasario 8 d. paskelbtu kvietimu teikti projektų paraiškas „Interreg“ Baltijos jūros regiono programos finansavimui gauti, Panevėžio miesto savivaldybės taryba  n u s p r e n d ž i a:</w:t>
      </w:r>
    </w:p>
    <w:p w14:paraId="662E5DD5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  <w:rPr>
          <w:szCs w:val="24"/>
        </w:rPr>
      </w:pPr>
      <w:r>
        <w:rPr>
          <w:szCs w:val="24"/>
        </w:rPr>
        <w:t xml:space="preserve">Pritarti projekto </w:t>
      </w:r>
      <w:r>
        <w:rPr>
          <w:szCs w:val="24"/>
          <w:lang w:val="en-US"/>
        </w:rPr>
        <w:t>„</w:t>
      </w:r>
      <w:r>
        <w:rPr>
          <w:szCs w:val="24"/>
        </w:rPr>
        <w:t>Arčiau gamtos“ (toliau – Projektas) paraiškos teikimui, dalyvavimui projekte partnerio teisėmis ir jo įgyvendinimui.</w:t>
      </w:r>
    </w:p>
    <w:p w14:paraId="1BD2A8AC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Prisidėti prie Projekto finansavimo ir skirti iš Savivaldybės biudžeto ne mažiau kaip 20 proc. bendrojo finansavimo nuo visų tinkamų finansuoti Projekto išlaidų.</w:t>
      </w:r>
    </w:p>
    <w:p w14:paraId="7B9D7E5C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Padengti tinkamų finansuoti išlaidų dalį, kurios nepadengia Projektui skiriamo finansavimo lėšos, ir netinkamas finansuoti, tačiau Projektui įgyvendinti būtinas, išlaidas.</w:t>
      </w:r>
    </w:p>
    <w:p w14:paraId="6405923F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Pritarti partnerystės sutarčių sudarymui su projekto Partneriais.</w:t>
      </w:r>
    </w:p>
    <w:p w14:paraId="44C85A6C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rPr>
          <w:color w:val="000000"/>
          <w:lang w:eastAsia="lt-LT"/>
        </w:rPr>
        <w:t>Pavesti Savivaldybės administracijai įgyvendinti Projektą ir užtikrinti Projekto investicijų tęstinumą ne mažiau kaip 5 metus po Projekto finansavimo pabaigos.</w:t>
      </w:r>
    </w:p>
    <w:p w14:paraId="5541AB6A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 xml:space="preserve">Leisti vykdyti viešąjį pirkimą </w:t>
      </w:r>
      <w:r>
        <w:rPr>
          <w:szCs w:val="24"/>
        </w:rPr>
        <w:t>techniniam projektui parengti</w:t>
      </w:r>
      <w:r>
        <w:t xml:space="preserve"> neturint finansavimo.</w:t>
      </w:r>
    </w:p>
    <w:p w14:paraId="5359D49A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Numatyti finansavimą iš 2022–2024 m. Savivaldybės biudžeto ir kitų finansavimo šaltinių.</w:t>
      </w:r>
    </w:p>
    <w:p w14:paraId="383E02A5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>Pavesti Savivaldybės administracijai nustatyta tvarka vykdyti 6 punkte minimų paslaugų užsakovo funkcijas.</w:t>
      </w:r>
    </w:p>
    <w:p w14:paraId="3DF84098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rPr>
          <w:szCs w:val="24"/>
        </w:rPr>
        <w:t>Įgalioti Savivaldybės administracijos direktorių</w:t>
      </w:r>
      <w:r>
        <w:t xml:space="preserve"> pasirašyti įvykdytų viešųjų pirkimų sutartį, o</w:t>
      </w:r>
      <w:r>
        <w:rPr>
          <w:szCs w:val="24"/>
        </w:rPr>
        <w:t xml:space="preserve"> laimėjus finansavimo konkursą – reikiamas partnerystės sutartis su Projekto partneriais, finansavimo sutartį ir kitus su Projekto įgyvendinimu susijusius dokumentus.</w:t>
      </w:r>
    </w:p>
    <w:p w14:paraId="77D2DA16" w14:textId="77777777" w:rsidR="00A923FB" w:rsidRDefault="00A923FB" w:rsidP="00A923FB">
      <w:pPr>
        <w:pStyle w:val="Sraopastraipa"/>
        <w:numPr>
          <w:ilvl w:val="0"/>
          <w:numId w:val="5"/>
        </w:numPr>
        <w:spacing w:line="360" w:lineRule="auto"/>
        <w:ind w:left="0" w:firstLine="839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6F057A25" w14:textId="77777777" w:rsidR="00A923FB" w:rsidRDefault="00A923FB" w:rsidP="00A923FB">
      <w:pPr>
        <w:pStyle w:val="Sraopastraipa"/>
        <w:spacing w:line="360" w:lineRule="auto"/>
        <w:ind w:left="839"/>
        <w:jc w:val="both"/>
      </w:pPr>
    </w:p>
    <w:p w14:paraId="402BDCE5" w14:textId="77777777" w:rsidR="00A923FB" w:rsidRDefault="00A923FB" w:rsidP="00A923FB">
      <w:pPr>
        <w:tabs>
          <w:tab w:val="left" w:pos="6946"/>
        </w:tabs>
        <w:rPr>
          <w:rFonts w:eastAsia="Calibri"/>
          <w:szCs w:val="24"/>
        </w:rPr>
      </w:pPr>
    </w:p>
    <w:p w14:paraId="6DC615FB" w14:textId="77777777" w:rsidR="00A923FB" w:rsidRDefault="00A923FB" w:rsidP="00A923FB">
      <w:pPr>
        <w:tabs>
          <w:tab w:val="left" w:pos="6946"/>
        </w:tabs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p w14:paraId="63462163" w14:textId="77777777" w:rsidR="00A923FB" w:rsidRDefault="00A923FB" w:rsidP="00A923FB">
      <w:pPr>
        <w:tabs>
          <w:tab w:val="left" w:pos="6946"/>
        </w:tabs>
        <w:rPr>
          <w:szCs w:val="24"/>
        </w:rPr>
      </w:pPr>
    </w:p>
    <w:p w14:paraId="147BBFB0" w14:textId="77777777" w:rsidR="00A923FB" w:rsidRDefault="00A923FB" w:rsidP="00A923FB">
      <w:pPr>
        <w:tabs>
          <w:tab w:val="left" w:pos="6946"/>
        </w:tabs>
        <w:rPr>
          <w:szCs w:val="24"/>
        </w:rPr>
      </w:pPr>
    </w:p>
    <w:p w14:paraId="6A758BEA" w14:textId="77777777" w:rsidR="00A923FB" w:rsidRDefault="00A923FB" w:rsidP="00A923FB">
      <w:pPr>
        <w:tabs>
          <w:tab w:val="left" w:pos="6946"/>
        </w:tabs>
      </w:pPr>
    </w:p>
    <w:p w14:paraId="25384DCB" w14:textId="77777777" w:rsidR="00CE09EC" w:rsidRPr="00A923FB" w:rsidRDefault="00CE09EC" w:rsidP="00A923FB"/>
    <w:sectPr w:rsidR="00CE09EC" w:rsidRPr="00A923FB" w:rsidSect="0079278A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93D38" w14:textId="77777777" w:rsidR="00813B74" w:rsidRDefault="00813B74">
      <w:r>
        <w:separator/>
      </w:r>
    </w:p>
  </w:endnote>
  <w:endnote w:type="continuationSeparator" w:id="0">
    <w:p w14:paraId="56A11945" w14:textId="77777777" w:rsidR="00813B74" w:rsidRDefault="0081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charset w:val="00"/>
    <w:family w:val="auto"/>
    <w:pitch w:val="variable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5C8E0" w14:textId="77777777" w:rsidR="00813B74" w:rsidRDefault="00813B74">
      <w:r>
        <w:separator/>
      </w:r>
    </w:p>
  </w:footnote>
  <w:footnote w:type="continuationSeparator" w:id="0">
    <w:p w14:paraId="4436AF18" w14:textId="77777777" w:rsidR="00813B74" w:rsidRDefault="0081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285133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45CCC"/>
    <w:rsid w:val="000B6EF5"/>
    <w:rsid w:val="000D6A8E"/>
    <w:rsid w:val="001653CF"/>
    <w:rsid w:val="001E34A5"/>
    <w:rsid w:val="001F59D6"/>
    <w:rsid w:val="00273D81"/>
    <w:rsid w:val="00285133"/>
    <w:rsid w:val="003338B3"/>
    <w:rsid w:val="003A610B"/>
    <w:rsid w:val="003C37B0"/>
    <w:rsid w:val="00406DB7"/>
    <w:rsid w:val="004540B6"/>
    <w:rsid w:val="004904AA"/>
    <w:rsid w:val="0049644A"/>
    <w:rsid w:val="0053787E"/>
    <w:rsid w:val="006F27FB"/>
    <w:rsid w:val="00751028"/>
    <w:rsid w:val="0079278A"/>
    <w:rsid w:val="007C228F"/>
    <w:rsid w:val="00806DA7"/>
    <w:rsid w:val="00813B74"/>
    <w:rsid w:val="008632DC"/>
    <w:rsid w:val="008C619A"/>
    <w:rsid w:val="008D3CF8"/>
    <w:rsid w:val="008E1D51"/>
    <w:rsid w:val="008E2BA1"/>
    <w:rsid w:val="00935843"/>
    <w:rsid w:val="00966C67"/>
    <w:rsid w:val="009D0F30"/>
    <w:rsid w:val="009F03FA"/>
    <w:rsid w:val="00A923FB"/>
    <w:rsid w:val="00AD4BBE"/>
    <w:rsid w:val="00AD5618"/>
    <w:rsid w:val="00AE4782"/>
    <w:rsid w:val="00B61929"/>
    <w:rsid w:val="00B67709"/>
    <w:rsid w:val="00BC1242"/>
    <w:rsid w:val="00C11816"/>
    <w:rsid w:val="00C168A7"/>
    <w:rsid w:val="00CA1A08"/>
    <w:rsid w:val="00CE09EC"/>
    <w:rsid w:val="00D750DE"/>
    <w:rsid w:val="00DB1EBC"/>
    <w:rsid w:val="00DC5BC3"/>
    <w:rsid w:val="00E67A30"/>
    <w:rsid w:val="00EF2050"/>
    <w:rsid w:val="00F32749"/>
    <w:rsid w:val="00F6456A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194E-BFF0-4779-90C5-7DDC1A65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1529</Words>
  <Characters>873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2022-03-17T07:13:00Z</cp:lastPrinted>
  <dcterms:created xsi:type="dcterms:W3CDTF">2022-03-21T08:39:00Z</dcterms:created>
  <dcterms:modified xsi:type="dcterms:W3CDTF">2022-03-21T08:39:00Z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