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82C0B" w14:textId="77777777" w:rsidR="000A22EC" w:rsidRPr="00663EFF" w:rsidRDefault="000A22EC" w:rsidP="000A22EC">
      <w:pPr>
        <w:jc w:val="center"/>
        <w:rPr>
          <w:b/>
          <w:sz w:val="28"/>
          <w:szCs w:val="28"/>
        </w:rPr>
      </w:pPr>
      <w:bookmarkStart w:id="0" w:name="_GoBack"/>
      <w:bookmarkEnd w:id="0"/>
      <w:r w:rsidRPr="00663EFF">
        <w:rPr>
          <w:b/>
          <w:sz w:val="28"/>
          <w:szCs w:val="28"/>
        </w:rPr>
        <w:t>A</w:t>
      </w:r>
      <w:r w:rsidR="00633245" w:rsidRPr="00663EFF">
        <w:rPr>
          <w:b/>
          <w:sz w:val="28"/>
          <w:szCs w:val="28"/>
        </w:rPr>
        <w:t>IŠKINAMASIS RAŠTAS</w:t>
      </w:r>
    </w:p>
    <w:p w14:paraId="13582C0C" w14:textId="77777777" w:rsidR="00633245" w:rsidRPr="00683AAF" w:rsidRDefault="00633245" w:rsidP="000A22EC">
      <w:pPr>
        <w:jc w:val="center"/>
      </w:pPr>
    </w:p>
    <w:p w14:paraId="13582C0D" w14:textId="444448C1" w:rsidR="00663EFF" w:rsidRDefault="00663EFF" w:rsidP="00663EFF">
      <w:pPr>
        <w:jc w:val="center"/>
        <w:rPr>
          <w:b/>
        </w:rPr>
      </w:pPr>
      <w:r>
        <w:rPr>
          <w:b/>
        </w:rPr>
        <w:t>DĖ</w:t>
      </w:r>
      <w:r w:rsidRPr="00014EF2">
        <w:rPr>
          <w:b/>
        </w:rPr>
        <w:t xml:space="preserve">L </w:t>
      </w:r>
      <w:r w:rsidR="00014EF2" w:rsidRPr="00014EF2">
        <w:rPr>
          <w:b/>
        </w:rPr>
        <w:t>VŠĮ PANEVĖŽIO</w:t>
      </w:r>
      <w:r w:rsidR="00D47888">
        <w:rPr>
          <w:b/>
        </w:rPr>
        <w:t xml:space="preserve"> </w:t>
      </w:r>
      <w:r w:rsidR="00740FE3">
        <w:rPr>
          <w:b/>
        </w:rPr>
        <w:t xml:space="preserve">GREITOSIOS MEDICINOS PAGALBOS STOTIES </w:t>
      </w:r>
      <w:r w:rsidRPr="00014EF2">
        <w:rPr>
          <w:b/>
        </w:rPr>
        <w:t>V</w:t>
      </w:r>
      <w:r>
        <w:rPr>
          <w:b/>
        </w:rPr>
        <w:t>ADOVO MĖNESI</w:t>
      </w:r>
      <w:r w:rsidR="00D47888">
        <w:rPr>
          <w:b/>
        </w:rPr>
        <w:t xml:space="preserve">NIO DARBO UŽMOKESČIO </w:t>
      </w:r>
      <w:r>
        <w:rPr>
          <w:b/>
        </w:rPr>
        <w:t>KINTAMOSIOS DALIES</w:t>
      </w:r>
      <w:r w:rsidR="00D47888">
        <w:rPr>
          <w:b/>
        </w:rPr>
        <w:t xml:space="preserve"> DYDŽIO</w:t>
      </w:r>
      <w:r>
        <w:rPr>
          <w:b/>
        </w:rPr>
        <w:t xml:space="preserve"> NUSTATYMO</w:t>
      </w:r>
    </w:p>
    <w:p w14:paraId="13582C0E" w14:textId="77777777" w:rsidR="0084779E" w:rsidRPr="00683AAF" w:rsidRDefault="0084779E" w:rsidP="000A22EC">
      <w:pPr>
        <w:jc w:val="center"/>
      </w:pPr>
    </w:p>
    <w:p w14:paraId="13582C0F" w14:textId="611BBEE4" w:rsidR="0016660E" w:rsidRPr="00683AAF" w:rsidRDefault="00D47888" w:rsidP="000A22EC">
      <w:pPr>
        <w:jc w:val="center"/>
      </w:pPr>
      <w:r>
        <w:rPr>
          <w:color w:val="000000"/>
        </w:rPr>
        <w:t>202</w:t>
      </w:r>
      <w:r w:rsidR="00EE5F0B">
        <w:rPr>
          <w:color w:val="000000"/>
        </w:rPr>
        <w:t>2</w:t>
      </w:r>
      <w:r>
        <w:rPr>
          <w:color w:val="000000"/>
        </w:rPr>
        <w:t>-04-</w:t>
      </w:r>
      <w:r w:rsidR="00EE5F0B">
        <w:rPr>
          <w:color w:val="000000"/>
        </w:rPr>
        <w:t>0</w:t>
      </w:r>
      <w:r w:rsidR="005E197D">
        <w:rPr>
          <w:color w:val="000000"/>
        </w:rPr>
        <w:t>6</w:t>
      </w:r>
    </w:p>
    <w:p w14:paraId="13582C10" w14:textId="77777777" w:rsidR="00633245" w:rsidRPr="00683AAF" w:rsidRDefault="00633245" w:rsidP="000A22EC">
      <w:pPr>
        <w:jc w:val="center"/>
      </w:pPr>
      <w:r w:rsidRPr="00683AAF">
        <w:t>Panevėžys</w:t>
      </w:r>
    </w:p>
    <w:p w14:paraId="13582C11" w14:textId="77777777" w:rsidR="00633245" w:rsidRPr="00683AAF" w:rsidRDefault="00633245" w:rsidP="000A22EC">
      <w:pPr>
        <w:jc w:val="center"/>
      </w:pPr>
    </w:p>
    <w:p w14:paraId="13582C12" w14:textId="77777777" w:rsidR="001D563A" w:rsidRPr="003B75C8" w:rsidRDefault="00633245" w:rsidP="007E6DF6">
      <w:pPr>
        <w:numPr>
          <w:ilvl w:val="0"/>
          <w:numId w:val="1"/>
        </w:numPr>
        <w:tabs>
          <w:tab w:val="clear" w:pos="720"/>
        </w:tabs>
        <w:spacing w:line="360" w:lineRule="auto"/>
        <w:ind w:left="0" w:firstLine="709"/>
        <w:jc w:val="both"/>
        <w:rPr>
          <w:color w:val="000000"/>
        </w:rPr>
      </w:pPr>
      <w:r w:rsidRPr="003B75C8">
        <w:rPr>
          <w:b/>
          <w:u w:val="single"/>
        </w:rPr>
        <w:t>Problemos esmė:</w:t>
      </w:r>
    </w:p>
    <w:p w14:paraId="37879262" w14:textId="6BACE70A" w:rsidR="00EE5F0B" w:rsidRPr="0018116D" w:rsidRDefault="00CC1666" w:rsidP="0018116D">
      <w:pPr>
        <w:spacing w:line="360" w:lineRule="auto"/>
        <w:ind w:firstLine="709"/>
        <w:jc w:val="both"/>
        <w:rPr>
          <w:color w:val="0563C1" w:themeColor="hyperlink"/>
          <w:highlight w:val="yellow"/>
          <w:u w:val="single"/>
        </w:rPr>
      </w:pPr>
      <w:hyperlink r:id="rId6" w:history="1">
        <w:r w:rsidR="001754F1" w:rsidRPr="003946F0">
          <w:rPr>
            <w:rStyle w:val="Hipersaitas"/>
          </w:rPr>
          <w:t>Lietuvos Respublikos sveikatos priežiūros įstaigų įstatymo</w:t>
        </w:r>
      </w:hyperlink>
      <w:r w:rsidR="001754F1">
        <w:t xml:space="preserve"> 15</w:t>
      </w:r>
      <w:r w:rsidR="001754F1" w:rsidRPr="00EF741C">
        <w:rPr>
          <w:vertAlign w:val="superscript"/>
        </w:rPr>
        <w:t>1</w:t>
      </w:r>
      <w:r w:rsidR="001754F1">
        <w:t xml:space="preserve"> straipsnyje ir</w:t>
      </w:r>
      <w:r w:rsidR="0018116D">
        <w:t xml:space="preserve"> </w:t>
      </w:r>
      <w:hyperlink r:id="rId7" w:history="1"/>
      <w:r w:rsidR="0018116D" w:rsidRPr="00C33550">
        <w:t xml:space="preserve">Lietuvos Respublikos sveikatos apsaugos ministro </w:t>
      </w:r>
      <w:r w:rsidR="0018116D">
        <w:t xml:space="preserve">2022 m. kovo 10 d. įsakymu Nr. V-520 </w:t>
      </w:r>
      <w:hyperlink r:id="rId8" w:history="1">
        <w:r w:rsidR="0018116D" w:rsidRPr="00BD2C2D">
          <w:rPr>
            <w:rStyle w:val="Hipersaitas"/>
          </w:rPr>
          <w:t>„Dėl Lietuvos Respublikos sveikatos apsaugos ministro 2019 m. kovo 25 d. įsakymo Nr. V-361 „Dėl Lietuvos nacionalinės sveikatos sistemos viešųjų įstaigų vadovų ir jų pavaduotojų mėnesinio darbo užmokesčio kintamosios dalies dydžio nustatymo tvarkos aprašo patvirtinimo“ pakeitimo“</w:t>
        </w:r>
      </w:hyperlink>
      <w:r w:rsidR="0018116D" w:rsidRPr="00BD2C2D">
        <w:t xml:space="preserve">, </w:t>
      </w:r>
      <w:r w:rsidR="001754F1" w:rsidRPr="00BD2C2D">
        <w:t xml:space="preserve"> </w:t>
      </w:r>
      <w:r w:rsidR="00D47888" w:rsidRPr="00BD2C2D">
        <w:t>(toliau –</w:t>
      </w:r>
      <w:r w:rsidR="003946F0" w:rsidRPr="00BD2C2D">
        <w:t xml:space="preserve"> Aprašas), </w:t>
      </w:r>
      <w:r w:rsidR="001754F1" w:rsidRPr="00BD2C2D">
        <w:t>4 punkte</w:t>
      </w:r>
      <w:r w:rsidR="001754F1">
        <w:t xml:space="preserve"> numatyta, kad savininko teises ir pareigas įgyvendinanti institucija ne vėliau kaip iki einamųjų metų gegužės 1 d. priima sprendimą dėl vieš</w:t>
      </w:r>
      <w:r w:rsidR="00EE5F0B">
        <w:t>osios</w:t>
      </w:r>
      <w:r w:rsidR="001754F1">
        <w:t xml:space="preserve"> įstaig</w:t>
      </w:r>
      <w:r w:rsidR="00EE5F0B">
        <w:t xml:space="preserve">os </w:t>
      </w:r>
      <w:r w:rsidR="001754F1">
        <w:t>vadov</w:t>
      </w:r>
      <w:r w:rsidR="00EE5F0B">
        <w:t xml:space="preserve">o </w:t>
      </w:r>
      <w:r w:rsidR="001754F1">
        <w:t>mėnesinės algos kintamosios dalies dydži</w:t>
      </w:r>
      <w:r w:rsidR="00EE5F0B">
        <w:t>o</w:t>
      </w:r>
      <w:r w:rsidR="001754F1">
        <w:t xml:space="preserve"> nustatymo.</w:t>
      </w:r>
      <w:r w:rsidR="003946F0">
        <w:t xml:space="preserve"> </w:t>
      </w:r>
    </w:p>
    <w:p w14:paraId="13582C13" w14:textId="5AF6A78A" w:rsidR="001754F1" w:rsidRDefault="003946F0" w:rsidP="00BD2C2D">
      <w:pPr>
        <w:spacing w:line="360" w:lineRule="auto"/>
        <w:ind w:firstLine="709"/>
        <w:jc w:val="both"/>
      </w:pPr>
      <w:r>
        <w:t xml:space="preserve">Aprašas </w:t>
      </w:r>
      <w:r w:rsidR="005121B3">
        <w:t>nustato</w:t>
      </w:r>
      <w:r w:rsidR="00AD392F">
        <w:t xml:space="preserve"> Lietuvos Respublikos sveikatos priežiūros įstaigų įstatymo 15</w:t>
      </w:r>
      <w:r w:rsidR="00AD392F">
        <w:rPr>
          <w:vertAlign w:val="superscript"/>
        </w:rPr>
        <w:t>2</w:t>
      </w:r>
      <w:r w:rsidR="00AD392F">
        <w:t xml:space="preserve"> straipsnyje nustatytų rodiklių (toliau </w:t>
      </w:r>
      <w:r w:rsidR="00EE5F0B">
        <w:t xml:space="preserve">– </w:t>
      </w:r>
      <w:r w:rsidR="00AD392F">
        <w:t>Rodikliai) vertinimą.</w:t>
      </w:r>
      <w:r w:rsidR="009A3EC9">
        <w:t xml:space="preserve"> Rodiklių siektinos reikšmės patvirtintos</w:t>
      </w:r>
      <w:r w:rsidR="00EE5F0B">
        <w:t xml:space="preserve"> </w:t>
      </w:r>
      <w:r w:rsidR="00BD2C2D" w:rsidRPr="00C33550">
        <w:t xml:space="preserve">Lietuvos Respublikos sveikatos apsaugos ministro </w:t>
      </w:r>
      <w:r w:rsidR="00BD2C2D">
        <w:t xml:space="preserve">2021 m. rugpjūčio 30 d. </w:t>
      </w:r>
      <w:r w:rsidR="00BD2C2D" w:rsidRPr="00C33550">
        <w:t>įsakymu Nr. V-</w:t>
      </w:r>
      <w:r w:rsidR="00BD2C2D">
        <w:t>1964</w:t>
      </w:r>
      <w:r w:rsidR="00BD2C2D" w:rsidRPr="00C33550">
        <w:t xml:space="preserve"> „</w:t>
      </w:r>
      <w:hyperlink r:id="rId9" w:history="1">
        <w:r w:rsidR="00BD2C2D">
          <w:rPr>
            <w:rStyle w:val="Hipersaitas"/>
          </w:rPr>
          <w:t>Dėl Lietuvos nacionalinės sveikatos sistemos viešųjų ir biudžetinių įstaigų, teikiančių asmens sveikatos priežiūros paslaugas, veiklos rezultatų vertinimo rodiklių 2021 metų siektinų reikšmių patvirtinimo</w:t>
        </w:r>
      </w:hyperlink>
      <w:r w:rsidR="00BD2C2D">
        <w:t xml:space="preserve">“. </w:t>
      </w:r>
      <w:r w:rsidR="005704CA">
        <w:t xml:space="preserve">Už kiekvieno Rodiklių pasiekimą skiriamas Apraše nurodytas balų skaičius. Atsižvelgiant į </w:t>
      </w:r>
      <w:r w:rsidR="009516E0">
        <w:t>įstaigos bendrą surinktų balų skaičių</w:t>
      </w:r>
      <w:r w:rsidR="00EE5F0B">
        <w:t xml:space="preserve">, </w:t>
      </w:r>
      <w:r w:rsidR="009516E0">
        <w:t>nustatom</w:t>
      </w:r>
      <w:r w:rsidR="00DF38B6">
        <w:t>as</w:t>
      </w:r>
      <w:r w:rsidR="00EE5F0B">
        <w:t xml:space="preserve"> viešosios</w:t>
      </w:r>
      <w:r w:rsidR="009516E0">
        <w:t xml:space="preserve"> įstaigos vadovo mėnesinės algos kintamosios dalies dydis.</w:t>
      </w:r>
    </w:p>
    <w:p w14:paraId="13582C14" w14:textId="77777777" w:rsidR="00E71660" w:rsidRPr="00683AAF" w:rsidRDefault="00633245" w:rsidP="007E6DF6">
      <w:pPr>
        <w:numPr>
          <w:ilvl w:val="0"/>
          <w:numId w:val="1"/>
        </w:numPr>
        <w:tabs>
          <w:tab w:val="clear" w:pos="720"/>
        </w:tabs>
        <w:spacing w:line="360" w:lineRule="auto"/>
        <w:ind w:left="0" w:firstLine="709"/>
        <w:jc w:val="both"/>
      </w:pPr>
      <w:r w:rsidRPr="00683AAF">
        <w:rPr>
          <w:b/>
          <w:u w:val="single"/>
        </w:rPr>
        <w:t xml:space="preserve">Kaip šiuo metu sprendžiami </w:t>
      </w:r>
      <w:r w:rsidR="00874739" w:rsidRPr="00683AAF">
        <w:rPr>
          <w:b/>
          <w:u w:val="single"/>
        </w:rPr>
        <w:t xml:space="preserve">sprendimo </w:t>
      </w:r>
      <w:r w:rsidRPr="00683AAF">
        <w:rPr>
          <w:b/>
          <w:u w:val="single"/>
        </w:rPr>
        <w:t>projekte aptarti klausimai:</w:t>
      </w:r>
      <w:r w:rsidR="0064561C" w:rsidRPr="00683AAF">
        <w:t xml:space="preserve"> </w:t>
      </w:r>
    </w:p>
    <w:p w14:paraId="59F38E5A" w14:textId="702F0F47" w:rsidR="00BD2C2D" w:rsidRDefault="00D808C8" w:rsidP="007E6DF6">
      <w:pPr>
        <w:spacing w:line="360" w:lineRule="auto"/>
        <w:ind w:firstLine="709"/>
        <w:jc w:val="both"/>
      </w:pPr>
      <w:r w:rsidRPr="00630025">
        <w:t>Įstaig</w:t>
      </w:r>
      <w:r w:rsidR="00EB6C60" w:rsidRPr="00630025">
        <w:t>os</w:t>
      </w:r>
      <w:r w:rsidRPr="00630025">
        <w:t xml:space="preserve"> pasiektų Rodiklių reikšmės atsispindi įstaigos pateik</w:t>
      </w:r>
      <w:r w:rsidR="00EB6C60" w:rsidRPr="00630025">
        <w:t>tose ataskaitose. Atsižvelgiant į įstaigų pateiktą informaciją ir</w:t>
      </w:r>
      <w:r w:rsidR="00EE5F0B" w:rsidRPr="00630025">
        <w:t>,</w:t>
      </w:r>
      <w:r w:rsidR="00EB6C60" w:rsidRPr="00630025">
        <w:t xml:space="preserve"> v</w:t>
      </w:r>
      <w:r w:rsidR="009516E0" w:rsidRPr="00630025">
        <w:t>adovaujantis Aprašo nuostatomis</w:t>
      </w:r>
      <w:r w:rsidR="00EB6C60" w:rsidRPr="00630025">
        <w:t>,</w:t>
      </w:r>
      <w:r w:rsidR="009516E0" w:rsidRPr="00630025">
        <w:t xml:space="preserve"> atliktas </w:t>
      </w:r>
      <w:r w:rsidR="00014EF2" w:rsidRPr="00630025">
        <w:t>VšĮ Panevėžio</w:t>
      </w:r>
      <w:r w:rsidR="00F82BDF" w:rsidRPr="00630025">
        <w:t xml:space="preserve"> </w:t>
      </w:r>
      <w:r w:rsidR="0079623C">
        <w:t xml:space="preserve">greitosios medicinos pagalbos stoties </w:t>
      </w:r>
      <w:r w:rsidR="00D47888" w:rsidRPr="00630025">
        <w:t>(toliau – Įstaiga)</w:t>
      </w:r>
      <w:r w:rsidR="00014EF2" w:rsidRPr="00630025">
        <w:t xml:space="preserve"> </w:t>
      </w:r>
      <w:r w:rsidR="009516E0" w:rsidRPr="00630025">
        <w:t>pasiektų rodiklių vertinimas</w:t>
      </w:r>
      <w:r w:rsidR="00EB6C60" w:rsidRPr="00630025">
        <w:t xml:space="preserve">. </w:t>
      </w:r>
    </w:p>
    <w:p w14:paraId="03F0EC5B" w14:textId="5FB7D34B" w:rsidR="0079623C" w:rsidRPr="00806870" w:rsidRDefault="00A835E0" w:rsidP="00806870">
      <w:pPr>
        <w:spacing w:line="360" w:lineRule="auto"/>
        <w:ind w:firstLine="709"/>
        <w:jc w:val="both"/>
        <w:rPr>
          <w:i/>
          <w:color w:val="000000"/>
        </w:rPr>
      </w:pPr>
      <w:r>
        <w:t>Nors Įstaigos veiklos finansinis rezultatas yra neigiamas</w:t>
      </w:r>
      <w:r w:rsidR="0079623C">
        <w:t xml:space="preserve"> ir vadovo darbo užmokesčio kintamoji dalis ir Įstaigos veikla neturėtų būti vertinama</w:t>
      </w:r>
      <w:r>
        <w:t>, tačiau</w:t>
      </w:r>
      <w:r w:rsidR="0079623C">
        <w:t xml:space="preserve"> daroma išimtis</w:t>
      </w:r>
      <w:r>
        <w:t xml:space="preserve">, vadovaujantis </w:t>
      </w:r>
      <w:r w:rsidRPr="00A835E0">
        <w:rPr>
          <w:color w:val="000000"/>
        </w:rPr>
        <w:t>L</w:t>
      </w:r>
      <w:r>
        <w:rPr>
          <w:color w:val="000000"/>
        </w:rPr>
        <w:t xml:space="preserve">ietuvos </w:t>
      </w:r>
      <w:r w:rsidRPr="00A835E0">
        <w:rPr>
          <w:color w:val="000000"/>
        </w:rPr>
        <w:t>R</w:t>
      </w:r>
      <w:r>
        <w:rPr>
          <w:color w:val="000000"/>
        </w:rPr>
        <w:t>espublikos</w:t>
      </w:r>
      <w:r w:rsidRPr="00A835E0">
        <w:rPr>
          <w:color w:val="000000"/>
        </w:rPr>
        <w:t xml:space="preserve"> sveikatos priežiūros įstaigų įstatymo 15</w:t>
      </w:r>
      <w:r w:rsidRPr="00A835E0">
        <w:rPr>
          <w:color w:val="000000"/>
          <w:vertAlign w:val="superscript"/>
        </w:rPr>
        <w:t>1</w:t>
      </w:r>
      <w:r w:rsidRPr="00A835E0">
        <w:rPr>
          <w:color w:val="000000"/>
        </w:rPr>
        <w:t xml:space="preserve"> straipsnio 10 dali</w:t>
      </w:r>
      <w:r>
        <w:rPr>
          <w:color w:val="000000"/>
        </w:rPr>
        <w:t xml:space="preserve">mi, </w:t>
      </w:r>
      <w:r w:rsidRPr="00A835E0">
        <w:rPr>
          <w:i/>
          <w:color w:val="000000"/>
        </w:rPr>
        <w:t>kai neigiami finansiniai rezultatai atsirado dėl sumažinto finansavimo ir (ar) dėl kitų aplinkybių, kurių LNSS viešųjų įstaigų vadovaujantieji darbuotojai negalėjo kontroliuoti, numatyti ir užkirsti kelio šių aplinkybių ar jų pasekmių atsiradimui</w:t>
      </w:r>
      <w:r w:rsidR="003A2080">
        <w:rPr>
          <w:i/>
          <w:color w:val="000000"/>
        </w:rPr>
        <w:t>.</w:t>
      </w:r>
      <w:r w:rsidR="00806870">
        <w:rPr>
          <w:i/>
          <w:color w:val="000000"/>
        </w:rPr>
        <w:t xml:space="preserve"> </w:t>
      </w:r>
      <w:r w:rsidR="003A2080">
        <w:rPr>
          <w:color w:val="000000"/>
        </w:rPr>
        <w:t>Atliekant Įstaigos veiklos v</w:t>
      </w:r>
      <w:r w:rsidR="003A2080" w:rsidRPr="003A2080">
        <w:rPr>
          <w:color w:val="000000"/>
        </w:rPr>
        <w:t>ertin</w:t>
      </w:r>
      <w:r w:rsidR="003A2080">
        <w:rPr>
          <w:color w:val="000000"/>
        </w:rPr>
        <w:t xml:space="preserve">imą </w:t>
      </w:r>
      <w:r w:rsidR="003A2080" w:rsidRPr="003A2080">
        <w:rPr>
          <w:color w:val="000000"/>
        </w:rPr>
        <w:t>buvo</w:t>
      </w:r>
      <w:r w:rsidR="003A2080">
        <w:rPr>
          <w:i/>
          <w:color w:val="000000"/>
        </w:rPr>
        <w:t xml:space="preserve"> </w:t>
      </w:r>
      <w:r w:rsidR="0079623C" w:rsidRPr="0079623C">
        <w:rPr>
          <w:color w:val="000000"/>
        </w:rPr>
        <w:t>atsižvelg</w:t>
      </w:r>
      <w:r w:rsidR="003A2080">
        <w:rPr>
          <w:color w:val="000000"/>
        </w:rPr>
        <w:t>ta</w:t>
      </w:r>
      <w:r w:rsidR="0079623C" w:rsidRPr="0079623C">
        <w:rPr>
          <w:color w:val="000000"/>
        </w:rPr>
        <w:t xml:space="preserve"> į tai, kad</w:t>
      </w:r>
      <w:r w:rsidR="0079623C">
        <w:rPr>
          <w:color w:val="000000"/>
        </w:rPr>
        <w:t xml:space="preserve">: </w:t>
      </w:r>
    </w:p>
    <w:p w14:paraId="5C9AE0C1" w14:textId="77777777" w:rsidR="0079623C" w:rsidRDefault="0079623C" w:rsidP="0079623C">
      <w:pPr>
        <w:pStyle w:val="Sraopastraipa"/>
        <w:numPr>
          <w:ilvl w:val="0"/>
          <w:numId w:val="5"/>
        </w:numPr>
        <w:spacing w:line="360" w:lineRule="auto"/>
        <w:ind w:left="0" w:firstLine="1069"/>
        <w:jc w:val="both"/>
        <w:rPr>
          <w:i/>
          <w:color w:val="000000"/>
        </w:rPr>
      </w:pPr>
      <w:r w:rsidRPr="0079623C">
        <w:rPr>
          <w:color w:val="000000" w:themeColor="text1"/>
        </w:rPr>
        <w:t xml:space="preserve">Įstaiga dispečerinės paslaugas VšĮ Mažeikių rajono savivaldybės greitosios medicinos pagalbos centrui ir VšĮ Telšių rajono savivaldybės pirminės sveikatos priežiūros centrui  pradėjo teikti </w:t>
      </w:r>
      <w:r w:rsidRPr="0079623C">
        <w:rPr>
          <w:color w:val="000000" w:themeColor="text1"/>
        </w:rPr>
        <w:lastRenderedPageBreak/>
        <w:t>nuo 2020 m. lapkričio 1 d., tačiau dėl Lietuvos Respublikos sveikatos apsaugos ministro 2010 m. gruodžio 27 d. įsakymo Nr. V-1131 „Dėl Greitosios medicinos pagalbos paslaugų teikimo ir jų išlaidų apmokėjimo tvarkos aprašo patvirtinimo“ pakeitimo negalėjo sudaryti sutarties su TLK ir gauti apmokėjimą už teikiamas paslaugas.</w:t>
      </w:r>
      <w:r w:rsidRPr="0079623C">
        <w:rPr>
          <w:i/>
          <w:color w:val="000000"/>
        </w:rPr>
        <w:t xml:space="preserve"> </w:t>
      </w:r>
      <w:r w:rsidRPr="0079623C">
        <w:rPr>
          <w:color w:val="000000" w:themeColor="text1"/>
        </w:rPr>
        <w:t>Minėtas įsakymas pakeistas 2021-03-18, sutartį su TLK Įstaiga sudarė 2021-03-31. 2021 metais negautos pajamas sudaro 34 125 Eur.</w:t>
      </w:r>
      <w:r w:rsidRPr="0079623C">
        <w:rPr>
          <w:i/>
          <w:color w:val="000000"/>
        </w:rPr>
        <w:t xml:space="preserve"> </w:t>
      </w:r>
    </w:p>
    <w:p w14:paraId="74C151B3" w14:textId="66657087" w:rsidR="0079623C" w:rsidRPr="0079623C" w:rsidRDefault="0079623C" w:rsidP="0079623C">
      <w:pPr>
        <w:pStyle w:val="Sraopastraipa"/>
        <w:numPr>
          <w:ilvl w:val="0"/>
          <w:numId w:val="5"/>
        </w:numPr>
        <w:spacing w:after="240" w:line="360" w:lineRule="auto"/>
        <w:ind w:left="0" w:firstLine="1069"/>
        <w:jc w:val="both"/>
        <w:rPr>
          <w:i/>
          <w:color w:val="000000"/>
        </w:rPr>
      </w:pPr>
      <w:r w:rsidRPr="0079623C">
        <w:rPr>
          <w:color w:val="000000" w:themeColor="text1"/>
        </w:rPr>
        <w:t>Įstaiga, vadovaujantis 2018 m. rugpjūčio 31 d. Lietuvos nacionalinės sveikatos sistemos šakos kolektyvine sutartimi Nr. 2/S-133, numatytiems reikalavimams, susijusiems su Lietuvos Respublikos Vyriausybės nustatyta minimaliąja mėnesine alga (jos didėjimu), įgyvendinti padidino</w:t>
      </w:r>
      <w:r w:rsidRPr="0079623C">
        <w:rPr>
          <w:i/>
          <w:color w:val="000000"/>
        </w:rPr>
        <w:t xml:space="preserve"> </w:t>
      </w:r>
      <w:r w:rsidRPr="0079623C">
        <w:rPr>
          <w:color w:val="000000" w:themeColor="text1"/>
        </w:rPr>
        <w:t>darbuotojams darbo užmokestį nuo 2021 m. sausio 1 d. Dėl šių nuostatų 2021 metais papildomas lėšų poreikis darbo užmokesčiui išaugo, o 1 balo vertės padidinimas nuo 2021 m. rugsėjo 1 d. šio poreikio nepadengė.</w:t>
      </w:r>
    </w:p>
    <w:p w14:paraId="13582C15" w14:textId="74D03D65" w:rsidR="00573F98" w:rsidRDefault="000E0E1F" w:rsidP="007E6DF6">
      <w:pPr>
        <w:spacing w:line="360" w:lineRule="auto"/>
        <w:ind w:firstLine="709"/>
        <w:jc w:val="both"/>
        <w:rPr>
          <w:b/>
        </w:rPr>
      </w:pPr>
      <w:r w:rsidRPr="00BD2C2D">
        <w:rPr>
          <w:b/>
        </w:rPr>
        <w:t>Įstaiga surinko</w:t>
      </w:r>
      <w:r w:rsidR="00D47888" w:rsidRPr="00BD2C2D">
        <w:rPr>
          <w:b/>
        </w:rPr>
        <w:t xml:space="preserve"> </w:t>
      </w:r>
      <w:r w:rsidR="00DA63F5">
        <w:rPr>
          <w:b/>
        </w:rPr>
        <w:t>90</w:t>
      </w:r>
      <w:r w:rsidR="00630025" w:rsidRPr="00BD2C2D">
        <w:rPr>
          <w:b/>
        </w:rPr>
        <w:t xml:space="preserve"> </w:t>
      </w:r>
      <w:r w:rsidRPr="00BD2C2D">
        <w:rPr>
          <w:b/>
        </w:rPr>
        <w:t>bal</w:t>
      </w:r>
      <w:r w:rsidR="00DA63F5">
        <w:rPr>
          <w:b/>
        </w:rPr>
        <w:t>ų</w:t>
      </w:r>
      <w:r w:rsidR="00573F98" w:rsidRPr="00BD2C2D">
        <w:rPr>
          <w:b/>
        </w:rPr>
        <w:t>.</w:t>
      </w:r>
      <w:r w:rsidR="009516E0" w:rsidRPr="00630025">
        <w:t xml:space="preserve"> </w:t>
      </w:r>
      <w:r w:rsidR="00573F98" w:rsidRPr="00630025">
        <w:t>T</w:t>
      </w:r>
      <w:r w:rsidR="009516E0" w:rsidRPr="00630025">
        <w:t xml:space="preserve">odėl vadovaujantis </w:t>
      </w:r>
      <w:r w:rsidR="00573F98" w:rsidRPr="00630025">
        <w:t xml:space="preserve">Aprašo </w:t>
      </w:r>
      <w:r w:rsidR="00D47888" w:rsidRPr="00630025">
        <w:t>4.2.</w:t>
      </w:r>
      <w:r w:rsidR="00A835E0">
        <w:t>4</w:t>
      </w:r>
      <w:r w:rsidR="00D47888" w:rsidRPr="00630025">
        <w:t xml:space="preserve"> </w:t>
      </w:r>
      <w:r w:rsidR="00706D0A" w:rsidRPr="00630025">
        <w:t>papunkčiu</w:t>
      </w:r>
      <w:r w:rsidR="00573F98" w:rsidRPr="00630025">
        <w:t>,</w:t>
      </w:r>
      <w:r w:rsidR="00194AA4" w:rsidRPr="00630025">
        <w:t xml:space="preserve"> </w:t>
      </w:r>
      <w:r w:rsidR="00A835E0">
        <w:rPr>
          <w:color w:val="000000"/>
        </w:rPr>
        <w:t>LNSS viešosios įstaigos, priklausančios pirminio lygio asmens sveikatos priežiūros paslaugas teikiančių LNSS viešųjų įstaigų, nepriskiriamų I, II ir III grupės įstaigoms, grupei,</w:t>
      </w:r>
      <w:r w:rsidR="00194AA4" w:rsidRPr="00630025">
        <w:t xml:space="preserve"> </w:t>
      </w:r>
      <w:r w:rsidR="004C61C5" w:rsidRPr="00630025">
        <w:t>vadovo mėnesinės algos kintamoji dalis nuo mėnesinės algos pastoviosios dalies dyd</w:t>
      </w:r>
      <w:r w:rsidR="00BD2C2D">
        <w:t xml:space="preserve">is – </w:t>
      </w:r>
      <w:r w:rsidR="00BD2C2D" w:rsidRPr="00BD2C2D">
        <w:rPr>
          <w:b/>
        </w:rPr>
        <w:t>20 procentų</w:t>
      </w:r>
      <w:r w:rsidR="004C61C5" w:rsidRPr="00BD2C2D">
        <w:rPr>
          <w:b/>
        </w:rPr>
        <w:t>.</w:t>
      </w:r>
    </w:p>
    <w:p w14:paraId="225694E8" w14:textId="77777777" w:rsidR="00EE5F0B" w:rsidRDefault="00BE2713" w:rsidP="00EE5F0B">
      <w:pPr>
        <w:numPr>
          <w:ilvl w:val="0"/>
          <w:numId w:val="1"/>
        </w:numPr>
        <w:spacing w:line="360" w:lineRule="auto"/>
        <w:jc w:val="both"/>
      </w:pPr>
      <w:r w:rsidRPr="00683AAF">
        <w:rPr>
          <w:b/>
          <w:u w:val="single"/>
        </w:rPr>
        <w:t>S</w:t>
      </w:r>
      <w:r w:rsidR="00633245" w:rsidRPr="00683AAF">
        <w:rPr>
          <w:b/>
          <w:u w:val="single"/>
        </w:rPr>
        <w:t>prendim</w:t>
      </w:r>
      <w:r w:rsidRPr="00683AAF">
        <w:rPr>
          <w:b/>
          <w:u w:val="single"/>
        </w:rPr>
        <w:t>o priėmimo būtinumo pagrindimas</w:t>
      </w:r>
      <w:r w:rsidR="00633245" w:rsidRPr="00683AAF">
        <w:rPr>
          <w:b/>
          <w:u w:val="single"/>
        </w:rPr>
        <w:t>, kokių pozityvių rezultatų laukiama:</w:t>
      </w:r>
      <w:r w:rsidR="0073437A" w:rsidRPr="00683AAF">
        <w:t xml:space="preserve"> </w:t>
      </w:r>
    </w:p>
    <w:p w14:paraId="1E433665" w14:textId="106C748F" w:rsidR="00E97ABC" w:rsidRPr="0018116D" w:rsidRDefault="00E3283A" w:rsidP="00E97ABC">
      <w:pPr>
        <w:spacing w:line="360" w:lineRule="auto"/>
        <w:ind w:firstLine="709"/>
        <w:jc w:val="both"/>
        <w:rPr>
          <w:color w:val="0563C1" w:themeColor="hyperlink"/>
          <w:highlight w:val="yellow"/>
          <w:u w:val="single"/>
        </w:rPr>
      </w:pPr>
      <w:r w:rsidRPr="00683AAF">
        <w:t>Vykdomi teisės aktų reikalavimai</w:t>
      </w:r>
      <w:r w:rsidR="00E97ABC">
        <w:t xml:space="preserve">: </w:t>
      </w:r>
      <w:r w:rsidR="00E97ABC" w:rsidRPr="00E97ABC">
        <w:t>Lietuvos Respublikos sveikatos priežiūros įstaigų įstatymo</w:t>
      </w:r>
      <w:r w:rsidR="00E97ABC">
        <w:t xml:space="preserve"> 15</w:t>
      </w:r>
      <w:r w:rsidR="00E97ABC" w:rsidRPr="00EF741C">
        <w:rPr>
          <w:vertAlign w:val="superscript"/>
        </w:rPr>
        <w:t>1</w:t>
      </w:r>
      <w:r w:rsidR="00E97ABC">
        <w:t xml:space="preserve"> straipsnyje ir </w:t>
      </w:r>
      <w:hyperlink r:id="rId10" w:history="1"/>
      <w:r w:rsidR="00E97ABC" w:rsidRPr="00E97ABC">
        <w:t>Aprašo</w:t>
      </w:r>
      <w:r w:rsidR="00E97ABC" w:rsidRPr="00E97ABC">
        <w:rPr>
          <w:rStyle w:val="Hipersaitas"/>
          <w:u w:val="none"/>
        </w:rPr>
        <w:t xml:space="preserve"> </w:t>
      </w:r>
      <w:r w:rsidR="00E97ABC" w:rsidRPr="00E97ABC">
        <w:t>4</w:t>
      </w:r>
      <w:r w:rsidR="00E97ABC" w:rsidRPr="00BD2C2D">
        <w:t xml:space="preserve"> punkte</w:t>
      </w:r>
      <w:r w:rsidR="00E97ABC">
        <w:t xml:space="preserve"> numatyta, kad savininko teises ir pareigas įgyvendinanti institucija ne vėliau kaip iki einamųjų metų gegužės 1 d. priima sprendimą dėl viešosios įstaigos vadovo mėnesinės algos kintamosios dalies dydžio nustatymo. </w:t>
      </w:r>
    </w:p>
    <w:p w14:paraId="242D1741" w14:textId="77777777" w:rsidR="00EE5F0B" w:rsidRDefault="00BE2713" w:rsidP="007E6DF6">
      <w:pPr>
        <w:numPr>
          <w:ilvl w:val="0"/>
          <w:numId w:val="1"/>
        </w:numPr>
        <w:tabs>
          <w:tab w:val="clear" w:pos="720"/>
        </w:tabs>
        <w:spacing w:line="360" w:lineRule="auto"/>
        <w:ind w:left="0" w:firstLine="709"/>
        <w:jc w:val="both"/>
      </w:pPr>
      <w:r w:rsidRPr="00683AAF">
        <w:rPr>
          <w:b/>
          <w:u w:val="single"/>
        </w:rPr>
        <w:t>Skaičiavimai, išlaidų sąmatos, finansavimo šaltiniai:</w:t>
      </w:r>
      <w:r w:rsidRPr="00683AAF">
        <w:t xml:space="preserve"> </w:t>
      </w:r>
    </w:p>
    <w:p w14:paraId="13582C17" w14:textId="3B4AE6D4" w:rsidR="0073437A" w:rsidRPr="00683AAF" w:rsidRDefault="0073437A" w:rsidP="00EE5F0B">
      <w:pPr>
        <w:spacing w:line="360" w:lineRule="auto"/>
        <w:ind w:firstLine="709"/>
        <w:jc w:val="both"/>
      </w:pPr>
      <w:r w:rsidRPr="00683AAF">
        <w:t xml:space="preserve">Savivaldybės biudžeto lėšos nereikalingos. </w:t>
      </w:r>
      <w:r w:rsidR="00D47888">
        <w:t xml:space="preserve">Įstaigos </w:t>
      </w:r>
      <w:r w:rsidRPr="00683AAF">
        <w:t>vadov</w:t>
      </w:r>
      <w:r w:rsidR="00FC2233" w:rsidRPr="00683AAF">
        <w:t>o</w:t>
      </w:r>
      <w:r w:rsidRPr="00683AAF">
        <w:t xml:space="preserve"> pastovioji ir kintamoji atlyginimo dalis mok</w:t>
      </w:r>
      <w:r w:rsidR="007512A9" w:rsidRPr="00683AAF">
        <w:t xml:space="preserve">ama iš </w:t>
      </w:r>
      <w:r w:rsidR="00BD2C2D">
        <w:t>Į</w:t>
      </w:r>
      <w:r w:rsidR="007512A9" w:rsidRPr="00683AAF">
        <w:t>staigos uždirbamų lėšų.</w:t>
      </w:r>
    </w:p>
    <w:p w14:paraId="58A0217C" w14:textId="77777777" w:rsidR="00EE5F0B" w:rsidRDefault="00BE2713" w:rsidP="007E6DF6">
      <w:pPr>
        <w:numPr>
          <w:ilvl w:val="0"/>
          <w:numId w:val="1"/>
        </w:numPr>
        <w:tabs>
          <w:tab w:val="clear" w:pos="720"/>
        </w:tabs>
        <w:spacing w:line="360" w:lineRule="auto"/>
        <w:ind w:left="0" w:firstLine="709"/>
      </w:pPr>
      <w:r w:rsidRPr="00683AAF">
        <w:rPr>
          <w:b/>
          <w:u w:val="single"/>
        </w:rPr>
        <w:t xml:space="preserve">Galimos neigiamos pasekmės priėmus </w:t>
      </w:r>
      <w:r w:rsidR="00DD3942" w:rsidRPr="00683AAF">
        <w:rPr>
          <w:b/>
          <w:u w:val="single"/>
        </w:rPr>
        <w:t>sprendimą,</w:t>
      </w:r>
      <w:r w:rsidRPr="00683AAF">
        <w:rPr>
          <w:b/>
          <w:u w:val="single"/>
        </w:rPr>
        <w:t xml:space="preserve"> kokių priemonių reikėtų imtis, kad tokių pasekmių būtų išvengta:</w:t>
      </w:r>
      <w:r w:rsidR="009E15ED" w:rsidRPr="00683AAF">
        <w:t xml:space="preserve"> </w:t>
      </w:r>
    </w:p>
    <w:p w14:paraId="13582C18" w14:textId="6E9B5887" w:rsidR="00BE2713" w:rsidRPr="00683AAF" w:rsidRDefault="009E15ED" w:rsidP="00EE5F0B">
      <w:pPr>
        <w:spacing w:line="360" w:lineRule="auto"/>
        <w:ind w:left="709"/>
      </w:pPr>
      <w:r w:rsidRPr="00683AAF">
        <w:t>nėra.</w:t>
      </w:r>
    </w:p>
    <w:p w14:paraId="114903FF" w14:textId="77777777" w:rsidR="00EE5F0B" w:rsidRDefault="00BE2713" w:rsidP="007E6DF6">
      <w:pPr>
        <w:numPr>
          <w:ilvl w:val="0"/>
          <w:numId w:val="1"/>
        </w:numPr>
        <w:tabs>
          <w:tab w:val="clear" w:pos="720"/>
        </w:tabs>
        <w:spacing w:line="360" w:lineRule="auto"/>
        <w:ind w:left="0" w:firstLine="709"/>
        <w:jc w:val="both"/>
      </w:pPr>
      <w:r w:rsidRPr="00683AAF">
        <w:rPr>
          <w:b/>
          <w:u w:val="single"/>
        </w:rPr>
        <w:t>Kieno iniciatyva parengtas sprendimo projektas:</w:t>
      </w:r>
      <w:r w:rsidRPr="00683AAF">
        <w:t xml:space="preserve"> </w:t>
      </w:r>
    </w:p>
    <w:p w14:paraId="13582C19" w14:textId="392B078F" w:rsidR="00BE2713" w:rsidRDefault="00E50719" w:rsidP="00EE5F0B">
      <w:pPr>
        <w:spacing w:line="360" w:lineRule="auto"/>
        <w:ind w:left="709"/>
        <w:jc w:val="both"/>
      </w:pPr>
      <w:r w:rsidRPr="00683AAF">
        <w:t>Panevėžio miesto savivaldybės administracijos</w:t>
      </w:r>
      <w:r w:rsidR="00BE2713" w:rsidRPr="00683AAF">
        <w:t>.</w:t>
      </w:r>
    </w:p>
    <w:p w14:paraId="42CDBC16" w14:textId="77777777" w:rsidR="00EE5F0B" w:rsidRDefault="00EE5F0B" w:rsidP="00EE5F0B">
      <w:pPr>
        <w:spacing w:line="360" w:lineRule="auto"/>
        <w:ind w:left="709"/>
        <w:jc w:val="both"/>
      </w:pPr>
    </w:p>
    <w:p w14:paraId="13582C1A" w14:textId="182AE02C" w:rsidR="006E5C14" w:rsidRDefault="00D3098F" w:rsidP="007E6DF6">
      <w:pPr>
        <w:spacing w:line="360" w:lineRule="auto"/>
        <w:ind w:firstLine="709"/>
        <w:jc w:val="both"/>
      </w:pPr>
      <w:r w:rsidRPr="009B2531">
        <w:t xml:space="preserve">PRIDEDAMA: </w:t>
      </w:r>
      <w:r w:rsidR="004C0504" w:rsidRPr="009B2531">
        <w:t xml:space="preserve">VšĮ </w:t>
      </w:r>
      <w:r w:rsidR="00F82BDF" w:rsidRPr="009B2531">
        <w:t xml:space="preserve">Panevėžio </w:t>
      </w:r>
      <w:r w:rsidR="00806870">
        <w:t xml:space="preserve">greitosios medicinos pagalbos stoties </w:t>
      </w:r>
      <w:r w:rsidR="00D47888" w:rsidRPr="009B2531">
        <w:t>202</w:t>
      </w:r>
      <w:r w:rsidR="00EE5F0B" w:rsidRPr="009B2531">
        <w:t>1</w:t>
      </w:r>
      <w:r w:rsidR="00D47888" w:rsidRPr="009B2531">
        <w:t xml:space="preserve"> </w:t>
      </w:r>
      <w:r w:rsidR="00573F98" w:rsidRPr="009B2531">
        <w:t>metais pasiektų reikšmių vertinim</w:t>
      </w:r>
      <w:r w:rsidR="00806870">
        <w:t>as</w:t>
      </w:r>
      <w:r w:rsidRPr="009B2531">
        <w:t xml:space="preserve">, </w:t>
      </w:r>
      <w:r w:rsidR="00806870">
        <w:t xml:space="preserve">6 </w:t>
      </w:r>
      <w:r w:rsidRPr="009B2531">
        <w:t>lapai.</w:t>
      </w:r>
    </w:p>
    <w:p w14:paraId="6F6CDA9A" w14:textId="77777777" w:rsidR="00EE5F0B" w:rsidRPr="00683AAF" w:rsidRDefault="00EE5F0B" w:rsidP="007E6DF6">
      <w:pPr>
        <w:spacing w:line="360" w:lineRule="auto"/>
        <w:ind w:firstLine="709"/>
        <w:jc w:val="both"/>
      </w:pPr>
    </w:p>
    <w:p w14:paraId="13582C1B" w14:textId="77777777" w:rsidR="00BE2713" w:rsidRPr="00683AAF" w:rsidRDefault="00BE2713" w:rsidP="00BE2713"/>
    <w:p w14:paraId="13582C1C" w14:textId="77777777" w:rsidR="00BE2713" w:rsidRPr="00683AAF" w:rsidRDefault="00682728" w:rsidP="00706D0A">
      <w:pPr>
        <w:jc w:val="both"/>
      </w:pPr>
      <w:r w:rsidRPr="00683AAF">
        <w:t>S</w:t>
      </w:r>
      <w:r w:rsidR="00D47888">
        <w:t>avivaldybės gydytojas (S</w:t>
      </w:r>
      <w:r w:rsidRPr="00683AAF">
        <w:t xml:space="preserve">veikatos </w:t>
      </w:r>
      <w:r w:rsidR="00D3098F">
        <w:t>po</w:t>
      </w:r>
      <w:r w:rsidR="00332D57" w:rsidRPr="00683AAF">
        <w:t>skyri</w:t>
      </w:r>
      <w:r w:rsidR="00D3098F">
        <w:t>o</w:t>
      </w:r>
      <w:r w:rsidRPr="00683AAF">
        <w:t xml:space="preserve"> vedėjas</w:t>
      </w:r>
      <w:r w:rsidR="00D47888">
        <w:t>)</w:t>
      </w:r>
      <w:r w:rsidRPr="00683AAF">
        <w:tab/>
      </w:r>
      <w:r w:rsidRPr="00683AAF">
        <w:tab/>
      </w:r>
      <w:r w:rsidR="0083262A" w:rsidRPr="00683AAF">
        <w:tab/>
      </w:r>
      <w:r w:rsidRPr="00683AAF">
        <w:t>Mindaugas Burba</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5B343294"/>
    <w:multiLevelType w:val="hybridMultilevel"/>
    <w:tmpl w:val="484C07C6"/>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14EF2"/>
    <w:rsid w:val="00026538"/>
    <w:rsid w:val="000344D8"/>
    <w:rsid w:val="00060DA8"/>
    <w:rsid w:val="00064E44"/>
    <w:rsid w:val="000A22EC"/>
    <w:rsid w:val="000A3A4D"/>
    <w:rsid w:val="000E0E1F"/>
    <w:rsid w:val="000E4C75"/>
    <w:rsid w:val="00112672"/>
    <w:rsid w:val="00114227"/>
    <w:rsid w:val="00117C07"/>
    <w:rsid w:val="001520CB"/>
    <w:rsid w:val="00153E22"/>
    <w:rsid w:val="00154B1A"/>
    <w:rsid w:val="0016660E"/>
    <w:rsid w:val="00170C8C"/>
    <w:rsid w:val="00173382"/>
    <w:rsid w:val="001754F1"/>
    <w:rsid w:val="0018116D"/>
    <w:rsid w:val="00181E11"/>
    <w:rsid w:val="001937C9"/>
    <w:rsid w:val="00194AA4"/>
    <w:rsid w:val="001C149B"/>
    <w:rsid w:val="001D563A"/>
    <w:rsid w:val="001F5A7E"/>
    <w:rsid w:val="00214DB7"/>
    <w:rsid w:val="00244897"/>
    <w:rsid w:val="0025001C"/>
    <w:rsid w:val="002D53A8"/>
    <w:rsid w:val="002E2EAA"/>
    <w:rsid w:val="002F2872"/>
    <w:rsid w:val="00300C45"/>
    <w:rsid w:val="00306641"/>
    <w:rsid w:val="00315EA4"/>
    <w:rsid w:val="00332D57"/>
    <w:rsid w:val="003946F0"/>
    <w:rsid w:val="00395453"/>
    <w:rsid w:val="003A2080"/>
    <w:rsid w:val="003B516C"/>
    <w:rsid w:val="003B75C8"/>
    <w:rsid w:val="003C46C5"/>
    <w:rsid w:val="00426FF6"/>
    <w:rsid w:val="004527C2"/>
    <w:rsid w:val="00467B7B"/>
    <w:rsid w:val="00476633"/>
    <w:rsid w:val="004924C2"/>
    <w:rsid w:val="004C0504"/>
    <w:rsid w:val="004C61C5"/>
    <w:rsid w:val="004E5A9A"/>
    <w:rsid w:val="004E6FAC"/>
    <w:rsid w:val="004E70C4"/>
    <w:rsid w:val="004F699D"/>
    <w:rsid w:val="0050027E"/>
    <w:rsid w:val="00504A0D"/>
    <w:rsid w:val="00506393"/>
    <w:rsid w:val="005121B3"/>
    <w:rsid w:val="0052398B"/>
    <w:rsid w:val="0054062D"/>
    <w:rsid w:val="005704CA"/>
    <w:rsid w:val="00573F98"/>
    <w:rsid w:val="005A2702"/>
    <w:rsid w:val="005B6488"/>
    <w:rsid w:val="005D271B"/>
    <w:rsid w:val="005D6847"/>
    <w:rsid w:val="005E197D"/>
    <w:rsid w:val="006012ED"/>
    <w:rsid w:val="00617C89"/>
    <w:rsid w:val="00630025"/>
    <w:rsid w:val="00633245"/>
    <w:rsid w:val="0064561C"/>
    <w:rsid w:val="00653C91"/>
    <w:rsid w:val="00663EFF"/>
    <w:rsid w:val="00682728"/>
    <w:rsid w:val="0068385A"/>
    <w:rsid w:val="00683AAF"/>
    <w:rsid w:val="00684B6C"/>
    <w:rsid w:val="006A76D1"/>
    <w:rsid w:val="006A7970"/>
    <w:rsid w:val="006B1407"/>
    <w:rsid w:val="006B3611"/>
    <w:rsid w:val="006E5C14"/>
    <w:rsid w:val="006F0667"/>
    <w:rsid w:val="00706D0A"/>
    <w:rsid w:val="0071644F"/>
    <w:rsid w:val="007233B6"/>
    <w:rsid w:val="0073437A"/>
    <w:rsid w:val="00740FE3"/>
    <w:rsid w:val="007512A9"/>
    <w:rsid w:val="00780FE7"/>
    <w:rsid w:val="0079623C"/>
    <w:rsid w:val="007B1FA6"/>
    <w:rsid w:val="007E6DF6"/>
    <w:rsid w:val="00806870"/>
    <w:rsid w:val="008268F5"/>
    <w:rsid w:val="00826B38"/>
    <w:rsid w:val="0083262A"/>
    <w:rsid w:val="00844167"/>
    <w:rsid w:val="0084516A"/>
    <w:rsid w:val="0084779E"/>
    <w:rsid w:val="00853394"/>
    <w:rsid w:val="00872A80"/>
    <w:rsid w:val="00874739"/>
    <w:rsid w:val="00890966"/>
    <w:rsid w:val="00896954"/>
    <w:rsid w:val="008B1F15"/>
    <w:rsid w:val="008C684B"/>
    <w:rsid w:val="00933B8C"/>
    <w:rsid w:val="009516E0"/>
    <w:rsid w:val="00952E05"/>
    <w:rsid w:val="009558AD"/>
    <w:rsid w:val="009A3EC9"/>
    <w:rsid w:val="009B2531"/>
    <w:rsid w:val="009E15ED"/>
    <w:rsid w:val="009F5AF5"/>
    <w:rsid w:val="00A01D34"/>
    <w:rsid w:val="00A0637C"/>
    <w:rsid w:val="00A108D0"/>
    <w:rsid w:val="00A835E0"/>
    <w:rsid w:val="00A92358"/>
    <w:rsid w:val="00A943F3"/>
    <w:rsid w:val="00AB3747"/>
    <w:rsid w:val="00AD392F"/>
    <w:rsid w:val="00AE7D9E"/>
    <w:rsid w:val="00B02972"/>
    <w:rsid w:val="00B043AA"/>
    <w:rsid w:val="00B056B9"/>
    <w:rsid w:val="00BD0160"/>
    <w:rsid w:val="00BD2C2D"/>
    <w:rsid w:val="00BD71FD"/>
    <w:rsid w:val="00BE2713"/>
    <w:rsid w:val="00C87441"/>
    <w:rsid w:val="00CC1666"/>
    <w:rsid w:val="00CC602D"/>
    <w:rsid w:val="00CC667E"/>
    <w:rsid w:val="00CD7648"/>
    <w:rsid w:val="00CE2737"/>
    <w:rsid w:val="00CE75CE"/>
    <w:rsid w:val="00CF029E"/>
    <w:rsid w:val="00D17B13"/>
    <w:rsid w:val="00D3098F"/>
    <w:rsid w:val="00D33A1E"/>
    <w:rsid w:val="00D3753A"/>
    <w:rsid w:val="00D41F6B"/>
    <w:rsid w:val="00D47888"/>
    <w:rsid w:val="00D72426"/>
    <w:rsid w:val="00D808C8"/>
    <w:rsid w:val="00D92221"/>
    <w:rsid w:val="00DA2704"/>
    <w:rsid w:val="00DA3ABC"/>
    <w:rsid w:val="00DA5D15"/>
    <w:rsid w:val="00DA63F5"/>
    <w:rsid w:val="00DD3942"/>
    <w:rsid w:val="00DD3AA1"/>
    <w:rsid w:val="00DE1FCF"/>
    <w:rsid w:val="00DF38B6"/>
    <w:rsid w:val="00E0611E"/>
    <w:rsid w:val="00E165F1"/>
    <w:rsid w:val="00E17FF0"/>
    <w:rsid w:val="00E3283A"/>
    <w:rsid w:val="00E35BF1"/>
    <w:rsid w:val="00E43A93"/>
    <w:rsid w:val="00E50719"/>
    <w:rsid w:val="00E71660"/>
    <w:rsid w:val="00E97ABC"/>
    <w:rsid w:val="00EA0AC4"/>
    <w:rsid w:val="00EA6633"/>
    <w:rsid w:val="00EB53B1"/>
    <w:rsid w:val="00EB6C60"/>
    <w:rsid w:val="00EE15C7"/>
    <w:rsid w:val="00EE5F0B"/>
    <w:rsid w:val="00EE79A9"/>
    <w:rsid w:val="00EF7D52"/>
    <w:rsid w:val="00F03D20"/>
    <w:rsid w:val="00F16166"/>
    <w:rsid w:val="00F44B02"/>
    <w:rsid w:val="00F47A05"/>
    <w:rsid w:val="00F503AD"/>
    <w:rsid w:val="00F73DA5"/>
    <w:rsid w:val="00F82BDF"/>
    <w:rsid w:val="00F84A93"/>
    <w:rsid w:val="00FA1D08"/>
    <w:rsid w:val="00FB1244"/>
    <w:rsid w:val="00FC2233"/>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82C0B"/>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nhideWhenUsed/>
    <w:rsid w:val="001754F1"/>
    <w:rPr>
      <w:color w:val="0563C1" w:themeColor="hyperlink"/>
      <w:u w:val="single"/>
    </w:rPr>
  </w:style>
  <w:style w:type="character" w:customStyle="1" w:styleId="Neapdorotaspaminjimas1">
    <w:name w:val="Neapdorotas paminėjimas1"/>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 w:type="paragraph" w:styleId="Sraopastraipa">
    <w:name w:val="List Paragraph"/>
    <w:basedOn w:val="prastasis"/>
    <w:uiPriority w:val="34"/>
    <w:qFormat/>
    <w:rsid w:val="007962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50f02c0a08c11ec966fd5047f7e7091" TargetMode="External"/><Relationship Id="rId3" Type="http://schemas.openxmlformats.org/officeDocument/2006/relationships/styles" Target="styles.xml"/><Relationship Id="rId7" Type="http://schemas.openxmlformats.org/officeDocument/2006/relationships/hyperlink" Target="https://www.e-tar.lt/portal/lt/legalAct/f414c870509611e9975f9c35aedfe43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C81BD50A27C6/as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tar.lt/portal/lt/legalAct/f414c870509611e9975f9c35aedfe438" TargetMode="External"/><Relationship Id="rId4" Type="http://schemas.openxmlformats.org/officeDocument/2006/relationships/settings" Target="settings.xml"/><Relationship Id="rId9" Type="http://schemas.openxmlformats.org/officeDocument/2006/relationships/hyperlink" Target="https://e-seimas.lrs.lt/portal/legalAct/lt/TAD/4036f4f409ca11ecb4af84e751d2e0c9?positionInSearchResults=0&amp;searchModelUUID=220c9789-fabb-479b-abc8-518ea5601f3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0287A-8111-4D66-BD88-34814DC8B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4879</Characters>
  <Application>Microsoft Office Word</Application>
  <DocSecurity>4</DocSecurity>
  <Lines>40</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5493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Diana Brazdžiunienė</cp:lastModifiedBy>
  <cp:revision>2</cp:revision>
  <cp:lastPrinted>2016-04-25T10:39:00Z</cp:lastPrinted>
  <dcterms:created xsi:type="dcterms:W3CDTF">2022-04-13T07:51:00Z</dcterms:created>
  <dcterms:modified xsi:type="dcterms:W3CDTF">2022-04-13T07:51:00Z</dcterms:modified>
</cp:coreProperties>
</file>