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2082850D" w:rsidR="00DB48BF" w:rsidRPr="00AB1BEF" w:rsidRDefault="00DB48BF" w:rsidP="00DB48BF">
      <w:pPr>
        <w:jc w:val="center"/>
        <w:rPr>
          <w:b/>
        </w:rPr>
      </w:pPr>
      <w:r w:rsidRPr="00AB1BEF">
        <w:rPr>
          <w:b/>
        </w:rPr>
        <w:t>DĖL</w:t>
      </w:r>
      <w:r w:rsidR="005F2699" w:rsidRPr="00AB1BEF">
        <w:rPr>
          <w:b/>
        </w:rPr>
        <w:t xml:space="preserve"> </w:t>
      </w:r>
      <w:r w:rsidR="005419C4" w:rsidRPr="00AB1BEF">
        <w:rPr>
          <w:b/>
        </w:rPr>
        <w:t>ILGALAIKIO MATERIALIOJO</w:t>
      </w:r>
      <w:r w:rsidR="002228A8" w:rsidRPr="00AB1BEF">
        <w:rPr>
          <w:b/>
        </w:rPr>
        <w:t xml:space="preserve"> </w:t>
      </w:r>
      <w:r w:rsidRPr="00AB1BEF">
        <w:rPr>
          <w:b/>
        </w:rPr>
        <w:t xml:space="preserve">TURTO PERDAVIMO PANEVĖŽIO </w:t>
      </w:r>
      <w:r w:rsidR="005419C4" w:rsidRPr="00AB1BEF">
        <w:rPr>
          <w:b/>
        </w:rPr>
        <w:t>JUOZO MILTINIO GIMNAZIJAI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2022 m. balandžio 14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TSP-195</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6B2DC0FC"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AB1BEF">
        <w:rPr>
          <w:szCs w:val="24"/>
        </w:rPr>
        <w:br/>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DB48BF" w:rsidRPr="00AB1BEF">
        <w:rPr>
          <w:szCs w:val="24"/>
          <w:lang w:eastAsia="lt-LT"/>
        </w:rPr>
        <w:t xml:space="preserve">Panevėžio miesto savivaldybės tarybos 2019 m. lapkričio 21 d. sprendimu Nr. 1-462 </w:t>
      </w:r>
      <w:r w:rsidR="005C32BD" w:rsidRPr="00AB1BEF">
        <w:rPr>
          <w:szCs w:val="24"/>
          <w:lang w:eastAsia="lt-LT"/>
        </w:rPr>
        <w:t>„</w:t>
      </w:r>
      <w:r w:rsidR="00DB48BF" w:rsidRPr="00AB1BEF">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5419C4" w:rsidRPr="00AB1BEF">
        <w:rPr>
          <w:szCs w:val="24"/>
          <w:lang w:eastAsia="lt-LT"/>
        </w:rPr>
        <w:t>Juozo Miltinio gimnazijos</w:t>
      </w:r>
      <w:r w:rsidR="00DB48BF" w:rsidRPr="00AB1BEF">
        <w:rPr>
          <w:szCs w:val="24"/>
          <w:lang w:eastAsia="lt-LT"/>
        </w:rPr>
        <w:t xml:space="preserve"> </w:t>
      </w:r>
      <w:r w:rsidR="00277448" w:rsidRPr="00AB1BEF">
        <w:rPr>
          <w:szCs w:val="24"/>
          <w:lang w:eastAsia="lt-LT"/>
        </w:rPr>
        <w:t>2022</w:t>
      </w:r>
      <w:r w:rsidR="00DB48BF" w:rsidRPr="00AB1BEF">
        <w:rPr>
          <w:szCs w:val="24"/>
          <w:lang w:eastAsia="lt-LT"/>
        </w:rPr>
        <w:t xml:space="preserve"> m. </w:t>
      </w:r>
      <w:r w:rsidR="005419C4" w:rsidRPr="00AB1BEF">
        <w:rPr>
          <w:szCs w:val="24"/>
          <w:lang w:eastAsia="lt-LT"/>
        </w:rPr>
        <w:t>balandžio 1</w:t>
      </w:r>
      <w:r w:rsidR="00DB48BF" w:rsidRPr="00AB1BEF">
        <w:rPr>
          <w:szCs w:val="24"/>
          <w:lang w:eastAsia="lt-LT"/>
        </w:rPr>
        <w:t xml:space="preserve"> d. </w:t>
      </w:r>
      <w:r w:rsidR="005419C4" w:rsidRPr="00AB1BEF">
        <w:rPr>
          <w:szCs w:val="24"/>
          <w:lang w:eastAsia="lt-LT"/>
        </w:rPr>
        <w:t>prašymą</w:t>
      </w:r>
      <w:r w:rsidR="00DB48BF" w:rsidRPr="00AB1BEF">
        <w:rPr>
          <w:szCs w:val="24"/>
          <w:lang w:eastAsia="lt-LT"/>
        </w:rPr>
        <w:t xml:space="preserve"> Nr. </w:t>
      </w:r>
      <w:r w:rsidR="00277448" w:rsidRPr="00AB1BEF">
        <w:rPr>
          <w:szCs w:val="24"/>
          <w:lang w:eastAsia="lt-LT"/>
        </w:rPr>
        <w:t>SD-</w:t>
      </w:r>
      <w:r w:rsidR="005419C4" w:rsidRPr="00AB1BEF">
        <w:rPr>
          <w:szCs w:val="24"/>
          <w:lang w:eastAsia="lt-LT"/>
        </w:rPr>
        <w:t>79</w:t>
      </w:r>
      <w:r w:rsidR="00277448" w:rsidRPr="00AB1BEF">
        <w:rPr>
          <w:szCs w:val="24"/>
          <w:lang w:eastAsia="lt-LT"/>
        </w:rPr>
        <w:t>(1.</w:t>
      </w:r>
      <w:r w:rsidR="005419C4" w:rsidRPr="00AB1BEF">
        <w:rPr>
          <w:szCs w:val="24"/>
          <w:lang w:eastAsia="lt-LT"/>
        </w:rPr>
        <w:t>13</w:t>
      </w:r>
      <w:r w:rsidR="00277448" w:rsidRPr="00AB1BEF">
        <w:rPr>
          <w:szCs w:val="24"/>
          <w:lang w:eastAsia="lt-LT"/>
        </w:rPr>
        <w:t>)</w:t>
      </w:r>
      <w:r w:rsidR="00DB48BF" w:rsidRPr="00AB1BEF">
        <w:rPr>
          <w:szCs w:val="24"/>
          <w:lang w:eastAsia="lt-LT"/>
        </w:rPr>
        <w:t xml:space="preserve"> „Dėl </w:t>
      </w:r>
      <w:r w:rsidR="00277448" w:rsidRPr="00AB1BEF">
        <w:rPr>
          <w:szCs w:val="24"/>
          <w:lang w:eastAsia="lt-LT"/>
        </w:rPr>
        <w:t xml:space="preserve">ilgalaikio </w:t>
      </w:r>
      <w:r w:rsidR="00DB48BF" w:rsidRPr="00AB1BEF">
        <w:rPr>
          <w:szCs w:val="24"/>
          <w:lang w:eastAsia="lt-LT"/>
        </w:rPr>
        <w:t xml:space="preserve">turto </w:t>
      </w:r>
      <w:r w:rsidR="005419C4" w:rsidRPr="00AB1BEF">
        <w:rPr>
          <w:szCs w:val="24"/>
          <w:lang w:eastAsia="lt-LT"/>
        </w:rPr>
        <w:t xml:space="preserve">perėmimo ir </w:t>
      </w:r>
      <w:r w:rsidR="00DB48BF" w:rsidRPr="00AB1BEF">
        <w:rPr>
          <w:szCs w:val="24"/>
          <w:lang w:eastAsia="lt-LT"/>
        </w:rPr>
        <w:t>perdavimo“</w:t>
      </w:r>
      <w:r w:rsidRPr="00AB1BEF">
        <w:rPr>
          <w:szCs w:val="24"/>
        </w:rPr>
        <w:t xml:space="preserve">, Panevėžio miesto savivaldybės taryba </w:t>
      </w:r>
      <w:r w:rsidRPr="00AB1BEF">
        <w:rPr>
          <w:spacing w:val="60"/>
          <w:szCs w:val="24"/>
        </w:rPr>
        <w:t>nusprendži</w:t>
      </w:r>
      <w:r w:rsidRPr="00AB1BEF">
        <w:rPr>
          <w:szCs w:val="24"/>
        </w:rPr>
        <w:t>a:</w:t>
      </w:r>
    </w:p>
    <w:p w14:paraId="3B1CE9A7" w14:textId="096B0B41"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5419C4" w:rsidRPr="00AB1BEF">
        <w:rPr>
          <w:color w:val="000000"/>
          <w:szCs w:val="24"/>
        </w:rPr>
        <w:t>Juozo Miltinio gimnazijai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5419C4" w:rsidRPr="00AB1BEF">
        <w:rPr>
          <w:color w:val="000000"/>
          <w:szCs w:val="24"/>
        </w:rPr>
        <w:t>ilgalaikį 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5419C4" w:rsidRPr="00AB1BEF">
        <w:rPr>
          <w:color w:val="000000"/>
          <w:szCs w:val="24"/>
        </w:rPr>
        <w:t>23 651,60</w:t>
      </w:r>
      <w:r w:rsidR="00D86C2C" w:rsidRPr="00AB1BEF">
        <w:rPr>
          <w:color w:val="000000"/>
          <w:szCs w:val="24"/>
        </w:rPr>
        <w:t xml:space="preserve"> Eur</w:t>
      </w:r>
      <w:r w:rsidR="00277448" w:rsidRPr="00AB1BEF">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2D826097"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1687AC1C" w:rsidR="007D6BBA" w:rsidRPr="00AB1BEF" w:rsidRDefault="005F2699" w:rsidP="007D6BBA">
      <w:pPr>
        <w:tabs>
          <w:tab w:val="left" w:pos="7371"/>
        </w:tabs>
        <w:ind w:firstLine="5245"/>
        <w:rPr>
          <w:szCs w:val="24"/>
        </w:rPr>
      </w:pPr>
      <w:r w:rsidRPr="00AB1BEF">
        <w:rPr>
          <w:szCs w:val="24"/>
        </w:rPr>
        <w:t>2022</w:t>
      </w:r>
      <w:r w:rsidR="007D6BBA" w:rsidRPr="00AB1BEF">
        <w:rPr>
          <w:szCs w:val="24"/>
        </w:rPr>
        <w:t xml:space="preserve"> m. </w:t>
      </w:r>
      <w:r w:rsidR="005419C4" w:rsidRPr="00AB1BEF">
        <w:rPr>
          <w:szCs w:val="24"/>
        </w:rPr>
        <w:t>balandžio</w:t>
      </w:r>
      <w:r w:rsidR="007D6BBA" w:rsidRPr="00AB1BEF">
        <w:rPr>
          <w:szCs w:val="24"/>
        </w:rPr>
        <w:t xml:space="preserve">      d.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282C9F69" w:rsidR="00D86C2C" w:rsidRPr="00AB1BEF" w:rsidRDefault="005419C4" w:rsidP="00D86C2C">
      <w:pPr>
        <w:jc w:val="center"/>
        <w:rPr>
          <w:b/>
          <w:szCs w:val="24"/>
        </w:rPr>
      </w:pPr>
      <w:r w:rsidRPr="00AB1BEF">
        <w:rPr>
          <w:b/>
          <w:szCs w:val="24"/>
        </w:rPr>
        <w:t>ILGALAIKIO MATERIALIOJO</w:t>
      </w:r>
      <w:r w:rsidR="002228A8" w:rsidRPr="00AB1BEF">
        <w:rPr>
          <w:b/>
          <w:szCs w:val="24"/>
        </w:rPr>
        <w:t xml:space="preserve"> </w:t>
      </w:r>
      <w:r w:rsidR="00D86C2C" w:rsidRPr="00AB1BEF">
        <w:rPr>
          <w:b/>
          <w:szCs w:val="24"/>
        </w:rPr>
        <w:t xml:space="preserve">TURTO, PERDUODAMO PANEVĖŽIO </w:t>
      </w:r>
      <w:r w:rsidRPr="00AB1BEF">
        <w:rPr>
          <w:b/>
          <w:szCs w:val="24"/>
        </w:rPr>
        <w:t>JUOZO MILTINIO GIMNAZIJAI</w:t>
      </w:r>
      <w:r w:rsidR="00D86C2C" w:rsidRPr="00AB1BEF">
        <w:rPr>
          <w:b/>
          <w:szCs w:val="24"/>
        </w:rPr>
        <w:t xml:space="preserve"> VALDYTI, NAUDOTI IR DISPONUOTI JUO PATIKĖJIMO TEISE, SĄRAŠAS</w:t>
      </w:r>
    </w:p>
    <w:p w14:paraId="326BD336" w14:textId="77777777" w:rsidR="00D86C2C" w:rsidRPr="00AB1BEF" w:rsidRDefault="00D86C2C" w:rsidP="00D86C2C">
      <w:pPr>
        <w:jc w:val="center"/>
        <w:rPr>
          <w:b/>
          <w:szCs w:val="24"/>
        </w:rPr>
      </w:pPr>
    </w:p>
    <w:p w14:paraId="6D92924F" w14:textId="77777777" w:rsidR="00D86C2C" w:rsidRPr="00AB1BEF"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536"/>
        <w:gridCol w:w="1841"/>
        <w:gridCol w:w="992"/>
        <w:gridCol w:w="1277"/>
        <w:gridCol w:w="1412"/>
      </w:tblGrid>
      <w:tr w:rsidR="005419C4" w:rsidRPr="00AB1BEF" w14:paraId="34DDB327" w14:textId="77777777" w:rsidTr="00AB1BEF">
        <w:tc>
          <w:tcPr>
            <w:tcW w:w="297" w:type="pct"/>
            <w:shd w:val="clear" w:color="auto" w:fill="auto"/>
          </w:tcPr>
          <w:p w14:paraId="0D999B1D" w14:textId="77777777" w:rsidR="005419C4" w:rsidRPr="00AB1BEF" w:rsidRDefault="005419C4" w:rsidP="005F2699">
            <w:pPr>
              <w:jc w:val="center"/>
              <w:rPr>
                <w:b/>
              </w:rPr>
            </w:pPr>
            <w:r w:rsidRPr="00AB1BEF">
              <w:rPr>
                <w:b/>
              </w:rPr>
              <w:t>Eil. Nr.</w:t>
            </w:r>
          </w:p>
        </w:tc>
        <w:tc>
          <w:tcPr>
            <w:tcW w:w="1836" w:type="pct"/>
            <w:shd w:val="clear" w:color="auto" w:fill="auto"/>
          </w:tcPr>
          <w:p w14:paraId="58E06520" w14:textId="77777777" w:rsidR="005419C4" w:rsidRPr="00AB1BEF" w:rsidRDefault="005419C4" w:rsidP="005F2699">
            <w:pPr>
              <w:jc w:val="center"/>
              <w:rPr>
                <w:b/>
              </w:rPr>
            </w:pPr>
            <w:r w:rsidRPr="00AB1BEF">
              <w:rPr>
                <w:b/>
              </w:rPr>
              <w:t>Turto pavadinimas</w:t>
            </w:r>
          </w:p>
        </w:tc>
        <w:tc>
          <w:tcPr>
            <w:tcW w:w="956" w:type="pct"/>
          </w:tcPr>
          <w:p w14:paraId="525D810D" w14:textId="32C615FB" w:rsidR="005419C4" w:rsidRPr="00AB1BEF" w:rsidRDefault="005419C4" w:rsidP="005F2699">
            <w:pPr>
              <w:jc w:val="center"/>
              <w:rPr>
                <w:b/>
              </w:rPr>
            </w:pPr>
            <w:r w:rsidRPr="00AB1BEF">
              <w:rPr>
                <w:b/>
              </w:rPr>
              <w:t>Inventoriaus Nr.</w:t>
            </w:r>
          </w:p>
        </w:tc>
        <w:tc>
          <w:tcPr>
            <w:tcW w:w="515" w:type="pct"/>
            <w:shd w:val="clear" w:color="auto" w:fill="auto"/>
          </w:tcPr>
          <w:p w14:paraId="5E8C1078" w14:textId="592DF003" w:rsidR="005419C4" w:rsidRPr="00AB1BEF" w:rsidRDefault="005419C4" w:rsidP="005F2699">
            <w:pPr>
              <w:jc w:val="center"/>
              <w:rPr>
                <w:b/>
              </w:rPr>
            </w:pPr>
            <w:r w:rsidRPr="00AB1BEF">
              <w:rPr>
                <w:b/>
              </w:rPr>
              <w:t>Kiekis, vnt.</w:t>
            </w:r>
          </w:p>
        </w:tc>
        <w:tc>
          <w:tcPr>
            <w:tcW w:w="663" w:type="pct"/>
            <w:shd w:val="clear" w:color="auto" w:fill="auto"/>
          </w:tcPr>
          <w:p w14:paraId="3E60A608" w14:textId="77777777" w:rsidR="005419C4" w:rsidRPr="00AB1BEF" w:rsidRDefault="005419C4" w:rsidP="005F2699">
            <w:pPr>
              <w:jc w:val="center"/>
              <w:rPr>
                <w:b/>
              </w:rPr>
            </w:pPr>
            <w:r w:rsidRPr="00AB1BEF">
              <w:rPr>
                <w:b/>
              </w:rPr>
              <w:t>Vieneto įsigijimo vertė, Eur</w:t>
            </w:r>
          </w:p>
        </w:tc>
        <w:tc>
          <w:tcPr>
            <w:tcW w:w="733" w:type="pct"/>
          </w:tcPr>
          <w:p w14:paraId="40927863" w14:textId="31A67392" w:rsidR="005419C4" w:rsidRPr="00AB1BEF" w:rsidRDefault="005419C4" w:rsidP="005F2699">
            <w:pPr>
              <w:jc w:val="center"/>
              <w:rPr>
                <w:b/>
              </w:rPr>
            </w:pPr>
            <w:r w:rsidRPr="00AB1BEF">
              <w:rPr>
                <w:b/>
              </w:rPr>
              <w:t>Bendra įsigijimo (likutinė) vertė, Eur</w:t>
            </w:r>
          </w:p>
        </w:tc>
      </w:tr>
      <w:tr w:rsidR="005419C4" w:rsidRPr="00AB1BEF" w14:paraId="7F4B71F9" w14:textId="77777777" w:rsidTr="00AB1BEF">
        <w:tc>
          <w:tcPr>
            <w:tcW w:w="297" w:type="pct"/>
            <w:shd w:val="clear" w:color="auto" w:fill="auto"/>
            <w:vAlign w:val="center"/>
          </w:tcPr>
          <w:p w14:paraId="382EB064" w14:textId="77777777" w:rsidR="005419C4" w:rsidRPr="00AB1BEF" w:rsidRDefault="005419C4" w:rsidP="005F2699">
            <w:pPr>
              <w:pStyle w:val="Sraopastraipa"/>
              <w:numPr>
                <w:ilvl w:val="0"/>
                <w:numId w:val="18"/>
              </w:numPr>
            </w:pPr>
          </w:p>
        </w:tc>
        <w:tc>
          <w:tcPr>
            <w:tcW w:w="1836" w:type="pct"/>
            <w:shd w:val="clear" w:color="auto" w:fill="auto"/>
          </w:tcPr>
          <w:p w14:paraId="7231C245" w14:textId="553C9A59" w:rsidR="005419C4" w:rsidRPr="00AB1BEF" w:rsidRDefault="005419C4" w:rsidP="00875CBC">
            <w:pPr>
              <w:pStyle w:val="Default"/>
              <w:jc w:val="both"/>
            </w:pPr>
            <w:r w:rsidRPr="00AB1BEF">
              <w:t>Interaktyvus ekranas NEWLINE TRUETOUCH TT-7520ER</w:t>
            </w:r>
            <w:r w:rsidRPr="00AB1BEF">
              <w:rPr>
                <w:i/>
              </w:rPr>
              <w:t xml:space="preserve"> </w:t>
            </w:r>
            <w:r w:rsidR="00223527" w:rsidRPr="00AB1BEF">
              <w:t xml:space="preserve">su 24 mėn. </w:t>
            </w:r>
            <w:r w:rsidRPr="00AB1BEF">
              <w:t>licencija</w:t>
            </w:r>
            <w:r w:rsidR="00223527" w:rsidRPr="00AB1BEF">
              <w:t xml:space="preserve"> </w:t>
            </w:r>
            <w:r w:rsidR="00223527" w:rsidRPr="00AB1BEF">
              <w:rPr>
                <w:i/>
              </w:rPr>
              <w:t>Mazabook</w:t>
            </w:r>
            <w:r w:rsidRPr="00AB1BEF">
              <w:t xml:space="preserve"> ir laikiklis</w:t>
            </w:r>
          </w:p>
        </w:tc>
        <w:tc>
          <w:tcPr>
            <w:tcW w:w="956" w:type="pct"/>
          </w:tcPr>
          <w:p w14:paraId="132A19BB" w14:textId="021B3ADA" w:rsidR="005419C4" w:rsidRPr="00AB1BEF" w:rsidRDefault="005419C4" w:rsidP="005F2699">
            <w:pPr>
              <w:jc w:val="center"/>
              <w:rPr>
                <w:bCs/>
              </w:rPr>
            </w:pPr>
            <w:r w:rsidRPr="00AB1BEF">
              <w:rPr>
                <w:bCs/>
              </w:rPr>
              <w:t>100012–100015</w:t>
            </w:r>
          </w:p>
        </w:tc>
        <w:tc>
          <w:tcPr>
            <w:tcW w:w="515" w:type="pct"/>
            <w:shd w:val="clear" w:color="auto" w:fill="auto"/>
          </w:tcPr>
          <w:p w14:paraId="08FE617A" w14:textId="7ED33730" w:rsidR="005419C4" w:rsidRPr="00AB1BEF" w:rsidRDefault="005419C4" w:rsidP="005F2699">
            <w:pPr>
              <w:jc w:val="center"/>
              <w:rPr>
                <w:bCs/>
              </w:rPr>
            </w:pPr>
            <w:r w:rsidRPr="00AB1BEF">
              <w:rPr>
                <w:bCs/>
              </w:rPr>
              <w:t>4</w:t>
            </w:r>
          </w:p>
        </w:tc>
        <w:tc>
          <w:tcPr>
            <w:tcW w:w="663" w:type="pct"/>
            <w:shd w:val="clear" w:color="auto" w:fill="auto"/>
          </w:tcPr>
          <w:p w14:paraId="21EE27B7" w14:textId="64EF3D0C" w:rsidR="005419C4" w:rsidRPr="00AB1BEF" w:rsidRDefault="005419C4" w:rsidP="005F2699">
            <w:pPr>
              <w:jc w:val="center"/>
              <w:rPr>
                <w:bCs/>
              </w:rPr>
            </w:pPr>
            <w:r w:rsidRPr="00AB1BEF">
              <w:rPr>
                <w:bCs/>
              </w:rPr>
              <w:t>2 900,00</w:t>
            </w:r>
          </w:p>
        </w:tc>
        <w:tc>
          <w:tcPr>
            <w:tcW w:w="733" w:type="pct"/>
          </w:tcPr>
          <w:p w14:paraId="6F2B2BBA" w14:textId="100E63A7" w:rsidR="005419C4" w:rsidRPr="00AB1BEF" w:rsidRDefault="005419C4" w:rsidP="005F2699">
            <w:pPr>
              <w:jc w:val="center"/>
              <w:rPr>
                <w:bCs/>
              </w:rPr>
            </w:pPr>
            <w:r w:rsidRPr="00AB1BEF">
              <w:rPr>
                <w:bCs/>
              </w:rPr>
              <w:t>11 600,00</w:t>
            </w:r>
          </w:p>
        </w:tc>
      </w:tr>
      <w:tr w:rsidR="005419C4" w:rsidRPr="00AB1BEF" w14:paraId="372B13E4" w14:textId="77777777" w:rsidTr="00AB1BEF">
        <w:tc>
          <w:tcPr>
            <w:tcW w:w="297" w:type="pct"/>
            <w:shd w:val="clear" w:color="auto" w:fill="auto"/>
            <w:vAlign w:val="center"/>
          </w:tcPr>
          <w:p w14:paraId="0C60495B" w14:textId="77777777" w:rsidR="005419C4" w:rsidRPr="00AB1BEF" w:rsidRDefault="005419C4" w:rsidP="005F2699">
            <w:pPr>
              <w:pStyle w:val="Sraopastraipa"/>
              <w:numPr>
                <w:ilvl w:val="0"/>
                <w:numId w:val="18"/>
              </w:numPr>
            </w:pPr>
          </w:p>
        </w:tc>
        <w:tc>
          <w:tcPr>
            <w:tcW w:w="1836" w:type="pct"/>
            <w:shd w:val="clear" w:color="auto" w:fill="auto"/>
          </w:tcPr>
          <w:p w14:paraId="64EAF11D" w14:textId="21F2B7E0" w:rsidR="005419C4" w:rsidRPr="00AB1BEF" w:rsidRDefault="005419C4" w:rsidP="00875CBC">
            <w:pPr>
              <w:jc w:val="both"/>
              <w:rPr>
                <w:bCs/>
                <w:i/>
              </w:rPr>
            </w:pPr>
            <w:r w:rsidRPr="00AB1BEF">
              <w:rPr>
                <w:bCs/>
              </w:rPr>
              <w:t xml:space="preserve">Interaktyvus ekranas </w:t>
            </w:r>
            <w:r w:rsidRPr="00AB1BEF">
              <w:rPr>
                <w:bCs/>
                <w:i/>
              </w:rPr>
              <w:t>Promethean ActivPanel Colbalt 75‘‘ 4K</w:t>
            </w:r>
          </w:p>
        </w:tc>
        <w:tc>
          <w:tcPr>
            <w:tcW w:w="956" w:type="pct"/>
          </w:tcPr>
          <w:p w14:paraId="4D39544C" w14:textId="3BF3BD3D" w:rsidR="005419C4" w:rsidRPr="00AB1BEF" w:rsidRDefault="005419C4" w:rsidP="005F2699">
            <w:pPr>
              <w:jc w:val="center"/>
              <w:rPr>
                <w:bCs/>
              </w:rPr>
            </w:pPr>
            <w:r w:rsidRPr="00AB1BEF">
              <w:rPr>
                <w:bCs/>
              </w:rPr>
              <w:t>100016–100019</w:t>
            </w:r>
          </w:p>
        </w:tc>
        <w:tc>
          <w:tcPr>
            <w:tcW w:w="515" w:type="pct"/>
            <w:shd w:val="clear" w:color="auto" w:fill="auto"/>
          </w:tcPr>
          <w:p w14:paraId="7DBD30F3" w14:textId="5D4AF129" w:rsidR="005419C4" w:rsidRPr="00AB1BEF" w:rsidRDefault="005419C4" w:rsidP="005F2699">
            <w:pPr>
              <w:jc w:val="center"/>
              <w:rPr>
                <w:bCs/>
              </w:rPr>
            </w:pPr>
            <w:r w:rsidRPr="00AB1BEF">
              <w:rPr>
                <w:bCs/>
              </w:rPr>
              <w:t>4</w:t>
            </w:r>
          </w:p>
        </w:tc>
        <w:tc>
          <w:tcPr>
            <w:tcW w:w="663" w:type="pct"/>
            <w:shd w:val="clear" w:color="auto" w:fill="auto"/>
          </w:tcPr>
          <w:p w14:paraId="5E0BC7AC" w14:textId="2FF79C94" w:rsidR="005419C4" w:rsidRPr="00AB1BEF" w:rsidRDefault="005419C4" w:rsidP="005F2699">
            <w:pPr>
              <w:jc w:val="center"/>
              <w:rPr>
                <w:bCs/>
              </w:rPr>
            </w:pPr>
            <w:r w:rsidRPr="00AB1BEF">
              <w:rPr>
                <w:bCs/>
              </w:rPr>
              <w:t>3 012,90</w:t>
            </w:r>
          </w:p>
        </w:tc>
        <w:tc>
          <w:tcPr>
            <w:tcW w:w="733" w:type="pct"/>
          </w:tcPr>
          <w:p w14:paraId="4614CB70" w14:textId="5E9FFAA2" w:rsidR="005419C4" w:rsidRPr="00AB1BEF" w:rsidRDefault="005419C4" w:rsidP="005F2699">
            <w:pPr>
              <w:jc w:val="center"/>
              <w:rPr>
                <w:bCs/>
              </w:rPr>
            </w:pPr>
            <w:r w:rsidRPr="00AB1BEF">
              <w:rPr>
                <w:bCs/>
              </w:rPr>
              <w:t>12 051,60</w:t>
            </w:r>
          </w:p>
        </w:tc>
      </w:tr>
      <w:tr w:rsidR="005419C4" w:rsidRPr="00AB1BEF" w14:paraId="78D3FDC6" w14:textId="77777777" w:rsidTr="00AB1BEF">
        <w:tc>
          <w:tcPr>
            <w:tcW w:w="4267" w:type="pct"/>
            <w:gridSpan w:val="5"/>
          </w:tcPr>
          <w:p w14:paraId="59F169DC" w14:textId="6628CB70" w:rsidR="005419C4" w:rsidRPr="00AB1BEF" w:rsidRDefault="005419C4" w:rsidP="00277448">
            <w:pPr>
              <w:jc w:val="right"/>
              <w:rPr>
                <w:b/>
                <w:bCs/>
              </w:rPr>
            </w:pPr>
            <w:r w:rsidRPr="00AB1BEF">
              <w:rPr>
                <w:b/>
                <w:bCs/>
              </w:rPr>
              <w:t>Iš viso</w:t>
            </w:r>
          </w:p>
        </w:tc>
        <w:tc>
          <w:tcPr>
            <w:tcW w:w="733" w:type="pct"/>
          </w:tcPr>
          <w:p w14:paraId="4D3BDAF6" w14:textId="0D030CC2" w:rsidR="005419C4" w:rsidRPr="00AB1BEF" w:rsidRDefault="005419C4" w:rsidP="0013156C">
            <w:pPr>
              <w:jc w:val="center"/>
              <w:rPr>
                <w:b/>
                <w:bCs/>
              </w:rPr>
            </w:pPr>
            <w:r w:rsidRPr="00AB1BEF">
              <w:rPr>
                <w:b/>
                <w:bCs/>
              </w:rPr>
              <w:t>23 651,60</w:t>
            </w:r>
          </w:p>
        </w:tc>
      </w:tr>
    </w:tbl>
    <w:p w14:paraId="135755CB" w14:textId="4F7E6DFB" w:rsidR="00425050" w:rsidRPr="00AB1BEF" w:rsidRDefault="00425050" w:rsidP="00627BF6">
      <w:pPr>
        <w:rPr>
          <w:rFonts w:eastAsia="Calibri"/>
          <w:szCs w:val="24"/>
        </w:rPr>
      </w:pPr>
    </w:p>
    <w:sectPr w:rsidR="00425050" w:rsidRPr="00AB1BEF"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38422" w14:textId="77777777" w:rsidR="001D31F7" w:rsidRDefault="001D31F7">
      <w:r>
        <w:separator/>
      </w:r>
    </w:p>
  </w:endnote>
  <w:endnote w:type="continuationSeparator" w:id="0">
    <w:p w14:paraId="2B544CAF" w14:textId="77777777" w:rsidR="001D31F7" w:rsidRDefault="001D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B7DAD" w14:textId="77777777" w:rsidR="001D31F7" w:rsidRDefault="001D31F7">
      <w:r>
        <w:separator/>
      </w:r>
    </w:p>
  </w:footnote>
  <w:footnote w:type="continuationSeparator" w:id="0">
    <w:p w14:paraId="5BC7BD09" w14:textId="77777777" w:rsidR="001D31F7" w:rsidRDefault="001D3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615662">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5662"/>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1BEF"/>
    <w:rsid w:val="00AB4B40"/>
    <w:rsid w:val="00AC0F59"/>
    <w:rsid w:val="00AC13BC"/>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77DB-CB58-49CE-AB60-EE5D67C6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317</Words>
  <Characters>2224</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2022-04-14T06:59:00Z</dcterms:created>
  <dcterms:modified xsi:type="dcterms:W3CDTF">2022-04-14T06:59:00Z</dcterms:modified>
</cp:coreProperties>
</file>