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E0A6D" w:rsidRDefault="001D3CB6" w:rsidP="005C41AC">
      <w:pPr>
        <w:jc w:val="center"/>
        <w:rPr>
          <w:szCs w:val="24"/>
        </w:rPr>
      </w:pPr>
      <w:bookmarkStart w:id="0" w:name="_GoBack"/>
      <w:bookmarkEnd w:id="0"/>
      <w:r w:rsidRPr="00CE0A6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E0A6D" w:rsidRDefault="005C41AC" w:rsidP="005C41AC">
      <w:pPr>
        <w:jc w:val="center"/>
        <w:rPr>
          <w:szCs w:val="24"/>
        </w:rPr>
      </w:pPr>
    </w:p>
    <w:p w14:paraId="34C9AB40" w14:textId="77777777" w:rsidR="0062551B" w:rsidRPr="00CE0A6D" w:rsidRDefault="0062551B" w:rsidP="005C41AC">
      <w:pPr>
        <w:jc w:val="center"/>
        <w:rPr>
          <w:b/>
          <w:sz w:val="28"/>
        </w:rPr>
      </w:pPr>
      <w:r w:rsidRPr="00CE0A6D">
        <w:rPr>
          <w:b/>
          <w:sz w:val="28"/>
        </w:rPr>
        <w:t xml:space="preserve">PANEVĖŽIO MIESTO SAVIVALDYBĖS </w:t>
      </w:r>
      <w:r w:rsidR="00A11511" w:rsidRPr="00CE0A6D">
        <w:rPr>
          <w:b/>
          <w:sz w:val="28"/>
        </w:rPr>
        <w:t>TARYBA</w:t>
      </w:r>
    </w:p>
    <w:p w14:paraId="34C9AB41" w14:textId="48497172" w:rsidR="005C41AC" w:rsidRPr="00CE0A6D" w:rsidRDefault="005C41AC" w:rsidP="00571BF3">
      <w:pPr>
        <w:keepNext/>
        <w:jc w:val="center"/>
        <w:outlineLvl w:val="1"/>
      </w:pPr>
    </w:p>
    <w:p w14:paraId="4491EADF" w14:textId="77777777" w:rsidR="00D834F1" w:rsidRPr="00CE0A6D" w:rsidRDefault="00D834F1" w:rsidP="00571BF3">
      <w:pPr>
        <w:keepNext/>
        <w:jc w:val="center"/>
        <w:outlineLvl w:val="1"/>
      </w:pPr>
    </w:p>
    <w:p w14:paraId="34C9AB43" w14:textId="77777777" w:rsidR="0062551B" w:rsidRPr="00CE0A6D" w:rsidRDefault="00A11511" w:rsidP="00571BF3">
      <w:pPr>
        <w:keepNext/>
        <w:jc w:val="center"/>
        <w:outlineLvl w:val="1"/>
        <w:rPr>
          <w:b/>
        </w:rPr>
      </w:pPr>
      <w:r w:rsidRPr="00CE0A6D">
        <w:rPr>
          <w:b/>
        </w:rPr>
        <w:t>SPRENDIMAS</w:t>
      </w:r>
    </w:p>
    <w:p w14:paraId="59FDCF72" w14:textId="1B0F5033" w:rsidR="00DB48BF" w:rsidRPr="00CE0A6D" w:rsidRDefault="00DB48BF" w:rsidP="00DB48BF">
      <w:pPr>
        <w:jc w:val="center"/>
        <w:rPr>
          <w:b/>
        </w:rPr>
      </w:pPr>
      <w:r w:rsidRPr="00CE0A6D">
        <w:rPr>
          <w:b/>
        </w:rPr>
        <w:t>DĖL</w:t>
      </w:r>
      <w:r w:rsidR="005F2699" w:rsidRPr="00CE0A6D">
        <w:rPr>
          <w:b/>
        </w:rPr>
        <w:t xml:space="preserve"> </w:t>
      </w:r>
      <w:r w:rsidRPr="00CE0A6D">
        <w:rPr>
          <w:b/>
        </w:rPr>
        <w:t xml:space="preserve">TURTO PERDAVIMO PANEVĖŽIO </w:t>
      </w:r>
      <w:r w:rsidR="009D01FA">
        <w:rPr>
          <w:b/>
        </w:rPr>
        <w:t>BERŽŲ</w:t>
      </w:r>
      <w:r w:rsidR="000D382C" w:rsidRPr="00CE0A6D">
        <w:rPr>
          <w:b/>
        </w:rPr>
        <w:t xml:space="preserve"> PROGIMNAZIJAI</w:t>
      </w:r>
    </w:p>
    <w:p w14:paraId="34C9AB45" w14:textId="77777777" w:rsidR="0062551B" w:rsidRPr="00CE0A6D" w:rsidRDefault="0062551B" w:rsidP="003E58F0">
      <w:pPr>
        <w:jc w:val="center"/>
      </w:pPr>
    </w:p>
    <w:p w14:paraId="164B7336" w14:textId="4DEE2162" w:rsidR="008A0283" w:rsidRPr="00CE0A6D" w:rsidRDefault="008B3AC4" w:rsidP="008A0283">
      <w:pPr>
        <w:jc w:val="center"/>
      </w:pPr>
      <w:r w:rsidRPr="00CE0A6D">
        <w:rPr>
          <w:rStyle w:val="Style3"/>
        </w:rPr>
        <w:fldChar w:fldCharType="begin">
          <w:ffData>
            <w:name w:val="registravimoDataIlga"/>
            <w:enabled w:val="0"/>
            <w:calcOnExit w:val="0"/>
            <w:textInput/>
          </w:ffData>
        </w:fldChar>
      </w:r>
      <w:bookmarkStart w:id="1" w:name="registravimoDataIlga"/>
      <w:r w:rsidRPr="00CE0A6D">
        <w:rPr>
          <w:rStyle w:val="Style3"/>
        </w:rPr>
        <w:instrText xml:space="preserve"> FORMTEXT </w:instrText>
      </w:r>
      <w:r w:rsidRPr="00CE0A6D">
        <w:rPr>
          <w:rStyle w:val="Style3"/>
        </w:rPr>
      </w:r>
      <w:r w:rsidRPr="00CE0A6D">
        <w:rPr>
          <w:rStyle w:val="Style3"/>
        </w:rPr>
        <w:fldChar w:fldCharType="separate"/>
      </w:r>
      <w:r w:rsidRPr="00CE0A6D">
        <w:rPr>
          <w:rStyle w:val="Style3"/>
        </w:rPr>
        <w:t>2022 m. gegužės 4 d.</w:t>
      </w:r>
      <w:r w:rsidRPr="00CE0A6D">
        <w:rPr>
          <w:rStyle w:val="Style3"/>
        </w:rPr>
        <w:fldChar w:fldCharType="end"/>
      </w:r>
      <w:bookmarkEnd w:id="1"/>
      <w:r w:rsidR="008A0283" w:rsidRPr="00CE0A6D">
        <w:t xml:space="preserve"> Nr. </w:t>
      </w:r>
      <w:r w:rsidRPr="00CE0A6D">
        <w:fldChar w:fldCharType="begin">
          <w:ffData>
            <w:name w:val="registravimoNr"/>
            <w:enabled w:val="0"/>
            <w:calcOnExit w:val="0"/>
            <w:textInput/>
          </w:ffData>
        </w:fldChar>
      </w:r>
      <w:bookmarkStart w:id="2" w:name="registravimoNr"/>
      <w:r w:rsidRPr="00CE0A6D">
        <w:instrText xml:space="preserve"> FORMTEXT </w:instrText>
      </w:r>
      <w:r w:rsidRPr="00CE0A6D">
        <w:fldChar w:fldCharType="separate"/>
      </w:r>
      <w:r w:rsidRPr="00CE0A6D">
        <w:t>TSP-206</w:t>
      </w:r>
      <w:r w:rsidRPr="00CE0A6D">
        <w:fldChar w:fldCharType="end"/>
      </w:r>
      <w:bookmarkEnd w:id="2"/>
    </w:p>
    <w:p w14:paraId="34C9AB47" w14:textId="77777777" w:rsidR="0062551B" w:rsidRPr="00CE0A6D" w:rsidRDefault="0062551B" w:rsidP="00571BF3">
      <w:pPr>
        <w:keepNext/>
        <w:jc w:val="center"/>
        <w:outlineLvl w:val="2"/>
        <w:rPr>
          <w:b/>
        </w:rPr>
      </w:pPr>
      <w:r w:rsidRPr="00CE0A6D">
        <w:t>Panevėžys</w:t>
      </w:r>
    </w:p>
    <w:p w14:paraId="34C9AB48" w14:textId="0D282BB5" w:rsidR="0062551B" w:rsidRPr="00CE0A6D" w:rsidRDefault="0062551B" w:rsidP="00914DC6">
      <w:pPr>
        <w:jc w:val="center"/>
      </w:pPr>
    </w:p>
    <w:p w14:paraId="5921651E" w14:textId="77777777" w:rsidR="00F476AB" w:rsidRPr="00CE0A6D" w:rsidRDefault="00F476AB" w:rsidP="00914DC6">
      <w:pPr>
        <w:jc w:val="center"/>
      </w:pPr>
    </w:p>
    <w:p w14:paraId="2500BD77" w14:textId="19BEDE2D" w:rsidR="008B06E3" w:rsidRPr="00CE0A6D" w:rsidRDefault="008B06E3" w:rsidP="008B06E3">
      <w:pPr>
        <w:spacing w:line="360" w:lineRule="auto"/>
        <w:ind w:firstLine="851"/>
        <w:jc w:val="both"/>
      </w:pPr>
      <w:r w:rsidRPr="00CE0A6D">
        <w:rPr>
          <w:szCs w:val="24"/>
        </w:rPr>
        <w:t xml:space="preserve">Vadovaudamasi Lietuvos Respublikos vietos savivaldos įstatymo </w:t>
      </w:r>
      <w:r w:rsidR="00DB48BF" w:rsidRPr="00CE0A6D">
        <w:rPr>
          <w:szCs w:val="24"/>
          <w:lang w:eastAsia="lt-LT"/>
        </w:rPr>
        <w:t>6 straipsnio 4 punktu</w:t>
      </w:r>
      <w:r w:rsidR="00DB48BF" w:rsidRPr="00CE0A6D">
        <w:rPr>
          <w:szCs w:val="24"/>
        </w:rPr>
        <w:t xml:space="preserve"> ir </w:t>
      </w:r>
      <w:r w:rsidR="007810FC">
        <w:rPr>
          <w:szCs w:val="24"/>
        </w:rPr>
        <w:br/>
      </w:r>
      <w:r w:rsidR="0014120E" w:rsidRPr="00CE0A6D">
        <w:rPr>
          <w:szCs w:val="24"/>
        </w:rPr>
        <w:t>16 straipsnio 2 dalies 26 punktu,</w:t>
      </w:r>
      <w:r w:rsidR="000F091D" w:rsidRPr="00CE0A6D">
        <w:rPr>
          <w:szCs w:val="24"/>
        </w:rPr>
        <w:t xml:space="preserve"> </w:t>
      </w:r>
      <w:r w:rsidR="003A451B" w:rsidRPr="00CE0A6D">
        <w:rPr>
          <w:szCs w:val="24"/>
        </w:rPr>
        <w:t xml:space="preserve">Lietuvos Respublikos valstybės ir savivaldybių turto valdymo, naudojimo ir disponavimo juo įstatymo </w:t>
      </w:r>
      <w:r w:rsidR="00DB48BF" w:rsidRPr="00CE0A6D">
        <w:rPr>
          <w:szCs w:val="24"/>
          <w:lang w:eastAsia="lt-LT"/>
        </w:rPr>
        <w:t>12 straipsniu</w:t>
      </w:r>
      <w:r w:rsidR="0014120E" w:rsidRPr="00CE0A6D">
        <w:rPr>
          <w:szCs w:val="24"/>
        </w:rPr>
        <w:t xml:space="preserve">, </w:t>
      </w:r>
      <w:r w:rsidR="00DB48BF" w:rsidRPr="00CE0A6D">
        <w:rPr>
          <w:szCs w:val="24"/>
          <w:lang w:eastAsia="lt-LT"/>
        </w:rPr>
        <w:t xml:space="preserve">Panevėžio miesto savivaldybės tarybos 2019 m. lapkričio 21 d. sprendimu Nr. 1-462 </w:t>
      </w:r>
      <w:r w:rsidR="005C32BD" w:rsidRPr="00CE0A6D">
        <w:rPr>
          <w:szCs w:val="24"/>
          <w:lang w:eastAsia="lt-LT"/>
        </w:rPr>
        <w:t>„</w:t>
      </w:r>
      <w:r w:rsidR="00DB48BF" w:rsidRPr="00CE0A6D">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9D01FA">
        <w:rPr>
          <w:szCs w:val="24"/>
          <w:lang w:eastAsia="lt-LT"/>
        </w:rPr>
        <w:t>Beržų</w:t>
      </w:r>
      <w:r w:rsidR="000D382C" w:rsidRPr="00CE0A6D">
        <w:rPr>
          <w:szCs w:val="24"/>
          <w:lang w:eastAsia="lt-LT"/>
        </w:rPr>
        <w:t xml:space="preserve"> progimnazijos</w:t>
      </w:r>
      <w:r w:rsidR="00DB48BF" w:rsidRPr="00CE0A6D">
        <w:rPr>
          <w:szCs w:val="24"/>
          <w:lang w:eastAsia="lt-LT"/>
        </w:rPr>
        <w:t xml:space="preserve"> </w:t>
      </w:r>
      <w:r w:rsidR="00277448" w:rsidRPr="00CE0A6D">
        <w:rPr>
          <w:szCs w:val="24"/>
          <w:lang w:eastAsia="lt-LT"/>
        </w:rPr>
        <w:t>2022</w:t>
      </w:r>
      <w:r w:rsidR="00DB48BF" w:rsidRPr="00CE0A6D">
        <w:rPr>
          <w:szCs w:val="24"/>
          <w:lang w:eastAsia="lt-LT"/>
        </w:rPr>
        <w:t xml:space="preserve"> m. </w:t>
      </w:r>
      <w:r w:rsidR="005419C4" w:rsidRPr="00CE0A6D">
        <w:rPr>
          <w:szCs w:val="24"/>
          <w:lang w:eastAsia="lt-LT"/>
        </w:rPr>
        <w:t xml:space="preserve">balandžio </w:t>
      </w:r>
      <w:r w:rsidR="009D01FA">
        <w:rPr>
          <w:szCs w:val="24"/>
          <w:lang w:eastAsia="lt-LT"/>
        </w:rPr>
        <w:t>13</w:t>
      </w:r>
      <w:r w:rsidR="00DB48BF" w:rsidRPr="00CE0A6D">
        <w:rPr>
          <w:szCs w:val="24"/>
          <w:lang w:eastAsia="lt-LT"/>
        </w:rPr>
        <w:t xml:space="preserve"> d. </w:t>
      </w:r>
      <w:r w:rsidR="005419C4" w:rsidRPr="00CE0A6D">
        <w:rPr>
          <w:szCs w:val="24"/>
          <w:lang w:eastAsia="lt-LT"/>
        </w:rPr>
        <w:t>prašymą</w:t>
      </w:r>
      <w:r w:rsidR="00DB48BF" w:rsidRPr="00CE0A6D">
        <w:rPr>
          <w:szCs w:val="24"/>
          <w:lang w:eastAsia="lt-LT"/>
        </w:rPr>
        <w:t xml:space="preserve"> Nr. </w:t>
      </w:r>
      <w:r w:rsidR="009D01FA">
        <w:rPr>
          <w:szCs w:val="24"/>
          <w:lang w:eastAsia="lt-LT"/>
        </w:rPr>
        <w:t>IS-55(2.5E)</w:t>
      </w:r>
      <w:r w:rsidR="00DB48BF" w:rsidRPr="00CE0A6D">
        <w:rPr>
          <w:szCs w:val="24"/>
          <w:lang w:eastAsia="lt-LT"/>
        </w:rPr>
        <w:t xml:space="preserve"> „Dėl </w:t>
      </w:r>
      <w:r w:rsidR="00277448" w:rsidRPr="00CE0A6D">
        <w:rPr>
          <w:szCs w:val="24"/>
          <w:lang w:eastAsia="lt-LT"/>
        </w:rPr>
        <w:t xml:space="preserve">ilgalaikio </w:t>
      </w:r>
      <w:r w:rsidR="00B97305">
        <w:rPr>
          <w:szCs w:val="24"/>
          <w:lang w:eastAsia="lt-LT"/>
        </w:rPr>
        <w:t xml:space="preserve">ir trumpalaikio </w:t>
      </w:r>
      <w:r w:rsidR="00DB48BF" w:rsidRPr="00CE0A6D">
        <w:rPr>
          <w:szCs w:val="24"/>
          <w:lang w:eastAsia="lt-LT"/>
        </w:rPr>
        <w:t>turto perdavimo“</w:t>
      </w:r>
      <w:r w:rsidRPr="00CE0A6D">
        <w:rPr>
          <w:szCs w:val="24"/>
        </w:rPr>
        <w:t xml:space="preserve">, Panevėžio miesto savivaldybės taryba </w:t>
      </w:r>
      <w:r w:rsidRPr="00CE0A6D">
        <w:rPr>
          <w:spacing w:val="60"/>
          <w:szCs w:val="24"/>
        </w:rPr>
        <w:t>nusprendži</w:t>
      </w:r>
      <w:r w:rsidRPr="00CE0A6D">
        <w:rPr>
          <w:szCs w:val="24"/>
        </w:rPr>
        <w:t>a:</w:t>
      </w:r>
    </w:p>
    <w:p w14:paraId="3B1CE9A7" w14:textId="726B0B55" w:rsidR="00280EB1" w:rsidRPr="00CE0A6D" w:rsidRDefault="00DB48BF" w:rsidP="00CE0A6D">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Perduoti </w:t>
      </w:r>
      <w:r w:rsidR="007812DD" w:rsidRPr="00CE0A6D">
        <w:rPr>
          <w:color w:val="000000"/>
          <w:szCs w:val="24"/>
        </w:rPr>
        <w:t xml:space="preserve">Panevėžio </w:t>
      </w:r>
      <w:r w:rsidR="009D01FA">
        <w:rPr>
          <w:color w:val="000000"/>
          <w:szCs w:val="24"/>
        </w:rPr>
        <w:t>Beržų</w:t>
      </w:r>
      <w:r w:rsidR="007812DD" w:rsidRPr="00CE0A6D">
        <w:rPr>
          <w:color w:val="000000"/>
          <w:szCs w:val="24"/>
        </w:rPr>
        <w:t xml:space="preserve"> progimnazijai </w:t>
      </w:r>
      <w:r w:rsidR="009F2504" w:rsidRPr="00CE0A6D">
        <w:rPr>
          <w:color w:val="000000"/>
          <w:szCs w:val="24"/>
        </w:rPr>
        <w:t xml:space="preserve">(kodas </w:t>
      </w:r>
      <w:r w:rsidR="009D01FA">
        <w:t>190422397</w:t>
      </w:r>
      <w:r w:rsidR="009F2504" w:rsidRPr="00CE0A6D">
        <w:t xml:space="preserve">) valdyti, naudoti ir disponuoti juo patikėjimo teise </w:t>
      </w:r>
      <w:r w:rsidR="0014120E" w:rsidRPr="00CE0A6D">
        <w:rPr>
          <w:color w:val="000000"/>
          <w:szCs w:val="24"/>
        </w:rPr>
        <w:t>Savivaldybei nuosavybės teise priklausantį ir šiuo met</w:t>
      </w:r>
      <w:r w:rsidRPr="00CE0A6D">
        <w:rPr>
          <w:color w:val="000000"/>
          <w:szCs w:val="24"/>
        </w:rPr>
        <w:t xml:space="preserve">u Savivaldybės administracijos </w:t>
      </w:r>
      <w:r w:rsidR="0014120E" w:rsidRPr="00CE0A6D">
        <w:rPr>
          <w:color w:val="000000"/>
          <w:szCs w:val="24"/>
        </w:rPr>
        <w:t xml:space="preserve">patikėjimo teise valdomą </w:t>
      </w:r>
      <w:r w:rsidR="009D01FA">
        <w:rPr>
          <w:color w:val="000000"/>
          <w:szCs w:val="24"/>
        </w:rPr>
        <w:t xml:space="preserve">ilgalaikį ir trumpalaikį materialųjį </w:t>
      </w:r>
      <w:r w:rsidR="0014120E" w:rsidRPr="00CE0A6D">
        <w:rPr>
          <w:color w:val="000000"/>
          <w:szCs w:val="24"/>
        </w:rPr>
        <w:t>turtą</w:t>
      </w:r>
      <w:r w:rsidRPr="00CE0A6D">
        <w:rPr>
          <w:color w:val="000000"/>
          <w:szCs w:val="24"/>
        </w:rPr>
        <w:t xml:space="preserve">, kurio bendra įsigijimo vertė </w:t>
      </w:r>
      <w:r w:rsidR="00D86C2C" w:rsidRPr="00CE0A6D">
        <w:rPr>
          <w:color w:val="000000"/>
          <w:szCs w:val="24"/>
        </w:rPr>
        <w:t>–</w:t>
      </w:r>
      <w:r w:rsidRPr="00CE0A6D">
        <w:rPr>
          <w:color w:val="000000"/>
          <w:szCs w:val="24"/>
        </w:rPr>
        <w:t xml:space="preserve"> </w:t>
      </w:r>
      <w:r w:rsidR="009D01FA" w:rsidRPr="009D01FA">
        <w:rPr>
          <w:color w:val="000000"/>
          <w:szCs w:val="24"/>
        </w:rPr>
        <w:t>7</w:t>
      </w:r>
      <w:r w:rsidR="009D01FA">
        <w:rPr>
          <w:color w:val="000000"/>
          <w:szCs w:val="24"/>
        </w:rPr>
        <w:t xml:space="preserve"> </w:t>
      </w:r>
      <w:r w:rsidR="009D01FA" w:rsidRPr="009D01FA">
        <w:rPr>
          <w:color w:val="000000"/>
          <w:szCs w:val="24"/>
        </w:rPr>
        <w:t>688,14</w:t>
      </w:r>
      <w:r w:rsidR="009D01FA">
        <w:rPr>
          <w:color w:val="000000"/>
          <w:szCs w:val="24"/>
        </w:rPr>
        <w:t xml:space="preserve"> </w:t>
      </w:r>
      <w:r w:rsidR="00D86C2C" w:rsidRPr="00CE0A6D">
        <w:rPr>
          <w:color w:val="000000"/>
          <w:szCs w:val="24"/>
        </w:rPr>
        <w:t>Eur</w:t>
      </w:r>
      <w:r w:rsidR="009D01FA">
        <w:rPr>
          <w:color w:val="000000"/>
          <w:szCs w:val="24"/>
        </w:rPr>
        <w:t>, ilgalaikio turto likutinė vertė 2022 m. balandžio 1 d. – 3 633,79 Eur</w:t>
      </w:r>
      <w:r w:rsidR="00277448" w:rsidRPr="00CE0A6D">
        <w:rPr>
          <w:color w:val="000000"/>
          <w:szCs w:val="24"/>
        </w:rPr>
        <w:t xml:space="preserve"> </w:t>
      </w:r>
      <w:r w:rsidR="0057770C" w:rsidRPr="00CE0A6D">
        <w:rPr>
          <w:color w:val="000000"/>
          <w:szCs w:val="24"/>
        </w:rPr>
        <w:t>(priedas)</w:t>
      </w:r>
      <w:r w:rsidR="0014120E" w:rsidRPr="00CE0A6D">
        <w:rPr>
          <w:color w:val="000000"/>
          <w:szCs w:val="24"/>
        </w:rPr>
        <w:t>.</w:t>
      </w:r>
    </w:p>
    <w:p w14:paraId="39133908" w14:textId="3E800640" w:rsidR="00E957CF" w:rsidRPr="00CE0A6D"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E0A6D">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E0A6D"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Nurodyti, kad </w:t>
      </w:r>
      <w:r w:rsidR="008078E9" w:rsidRPr="00CE0A6D">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E0A6D" w:rsidRDefault="008D7609" w:rsidP="007E3012">
      <w:pPr>
        <w:jc w:val="both"/>
        <w:rPr>
          <w:szCs w:val="24"/>
        </w:rPr>
      </w:pPr>
    </w:p>
    <w:p w14:paraId="335B7AE6" w14:textId="77777777" w:rsidR="00AD02CE" w:rsidRPr="00CE0A6D" w:rsidRDefault="00AD02CE" w:rsidP="007E3012">
      <w:pPr>
        <w:jc w:val="both"/>
        <w:rPr>
          <w:szCs w:val="24"/>
        </w:rPr>
      </w:pPr>
    </w:p>
    <w:p w14:paraId="7C7FE101" w14:textId="0A2FC6D1" w:rsidR="0082493F" w:rsidRPr="00CE0A6D" w:rsidRDefault="00885728" w:rsidP="007E3012">
      <w:pPr>
        <w:jc w:val="both"/>
        <w:rPr>
          <w:rFonts w:eastAsia="Calibri"/>
          <w:szCs w:val="24"/>
        </w:rPr>
      </w:pPr>
      <w:r w:rsidRPr="00CE0A6D">
        <w:rPr>
          <w:rFonts w:eastAsia="Calibri"/>
          <w:szCs w:val="24"/>
        </w:rPr>
        <w:t>Savivaldybės mer</w:t>
      </w:r>
      <w:r w:rsidR="000F091D" w:rsidRPr="00CE0A6D">
        <w:rPr>
          <w:rFonts w:eastAsia="Calibri"/>
          <w:szCs w:val="24"/>
        </w:rPr>
        <w:t>as</w:t>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t xml:space="preserve">   </w:t>
      </w:r>
      <w:r w:rsidR="004F0C49" w:rsidRPr="00CE0A6D">
        <w:rPr>
          <w:rFonts w:eastAsia="Calibri"/>
          <w:szCs w:val="24"/>
        </w:rPr>
        <w:t xml:space="preserve">        </w:t>
      </w:r>
      <w:r w:rsidR="000F091D" w:rsidRPr="00CE0A6D">
        <w:rPr>
          <w:rFonts w:eastAsia="Calibri"/>
          <w:szCs w:val="24"/>
        </w:rPr>
        <w:t xml:space="preserve">   </w:t>
      </w:r>
      <w:r w:rsidR="00CE0A6D" w:rsidRPr="00CE0A6D">
        <w:rPr>
          <w:rFonts w:eastAsia="Calibri"/>
          <w:szCs w:val="24"/>
        </w:rPr>
        <w:t xml:space="preserve">   </w:t>
      </w:r>
      <w:r w:rsidR="000F091D" w:rsidRPr="00CE0A6D">
        <w:rPr>
          <w:rFonts w:eastAsia="Calibri"/>
          <w:szCs w:val="24"/>
        </w:rPr>
        <w:t>Rytis Mykolas Račkauskas</w:t>
      </w:r>
    </w:p>
    <w:p w14:paraId="5F58E229" w14:textId="5A60AA9C" w:rsidR="00627BF6" w:rsidRPr="00CE0A6D" w:rsidRDefault="00627BF6">
      <w:pPr>
        <w:rPr>
          <w:rFonts w:eastAsia="Calibri"/>
          <w:szCs w:val="24"/>
        </w:rPr>
      </w:pPr>
      <w:r w:rsidRPr="00CE0A6D">
        <w:rPr>
          <w:rFonts w:eastAsia="Calibri"/>
          <w:szCs w:val="24"/>
        </w:rPr>
        <w:br w:type="page"/>
      </w:r>
    </w:p>
    <w:p w14:paraId="21BCB0D8" w14:textId="77777777" w:rsidR="007D6BBA" w:rsidRPr="00CE0A6D" w:rsidRDefault="007D6BBA" w:rsidP="007D6BBA">
      <w:pPr>
        <w:tabs>
          <w:tab w:val="left" w:pos="7371"/>
        </w:tabs>
        <w:ind w:firstLine="5245"/>
        <w:rPr>
          <w:szCs w:val="24"/>
        </w:rPr>
      </w:pPr>
      <w:r w:rsidRPr="00CE0A6D">
        <w:rPr>
          <w:szCs w:val="24"/>
        </w:rPr>
        <w:lastRenderedPageBreak/>
        <w:t xml:space="preserve">Panevėžio miesto savivaldybės tarybos </w:t>
      </w:r>
    </w:p>
    <w:p w14:paraId="5ED90444" w14:textId="691CF7E4" w:rsidR="007D6BBA" w:rsidRPr="00CE0A6D" w:rsidRDefault="005F2699" w:rsidP="007D6BBA">
      <w:pPr>
        <w:tabs>
          <w:tab w:val="left" w:pos="7371"/>
        </w:tabs>
        <w:ind w:firstLine="5245"/>
        <w:rPr>
          <w:szCs w:val="24"/>
        </w:rPr>
      </w:pPr>
      <w:r w:rsidRPr="00CE0A6D">
        <w:rPr>
          <w:szCs w:val="24"/>
        </w:rPr>
        <w:t>2022</w:t>
      </w:r>
      <w:r w:rsidR="007D6BBA" w:rsidRPr="00CE0A6D">
        <w:rPr>
          <w:szCs w:val="24"/>
        </w:rPr>
        <w:t xml:space="preserve"> m. </w:t>
      </w:r>
      <w:r w:rsidR="009D01FA">
        <w:rPr>
          <w:szCs w:val="24"/>
        </w:rPr>
        <w:t>gegužės</w:t>
      </w:r>
      <w:r w:rsidR="007D6BBA" w:rsidRPr="00CE0A6D">
        <w:rPr>
          <w:szCs w:val="24"/>
        </w:rPr>
        <w:t xml:space="preserve">      d. sprendimo Nr. </w:t>
      </w:r>
    </w:p>
    <w:p w14:paraId="46858E94" w14:textId="100F6E8F" w:rsidR="007D6BBA" w:rsidRPr="00CE0A6D" w:rsidRDefault="007D6BBA" w:rsidP="007D6BBA">
      <w:pPr>
        <w:tabs>
          <w:tab w:val="left" w:pos="4773"/>
        </w:tabs>
        <w:ind w:firstLine="5245"/>
      </w:pPr>
      <w:r w:rsidRPr="00CE0A6D">
        <w:rPr>
          <w:szCs w:val="24"/>
        </w:rPr>
        <w:t>priedas</w:t>
      </w:r>
    </w:p>
    <w:p w14:paraId="0CBB907F" w14:textId="77777777" w:rsidR="007D6BBA" w:rsidRPr="00CE0A6D" w:rsidRDefault="007D6BBA" w:rsidP="007D6BBA">
      <w:pPr>
        <w:jc w:val="both"/>
        <w:rPr>
          <w:rFonts w:eastAsia="Calibri"/>
          <w:szCs w:val="24"/>
        </w:rPr>
      </w:pPr>
    </w:p>
    <w:p w14:paraId="12A30B9E" w14:textId="77777777" w:rsidR="007D6BBA" w:rsidRPr="00CE0A6D" w:rsidRDefault="007D6BBA" w:rsidP="007D6BBA">
      <w:pPr>
        <w:jc w:val="both"/>
        <w:rPr>
          <w:rFonts w:eastAsia="Calibri"/>
          <w:szCs w:val="24"/>
        </w:rPr>
      </w:pPr>
    </w:p>
    <w:p w14:paraId="0A171420" w14:textId="794D1422" w:rsidR="00D86C2C" w:rsidRPr="00CE0A6D" w:rsidRDefault="00D86C2C" w:rsidP="00D86C2C">
      <w:pPr>
        <w:jc w:val="center"/>
        <w:rPr>
          <w:b/>
          <w:szCs w:val="24"/>
        </w:rPr>
      </w:pPr>
      <w:r w:rsidRPr="00CE0A6D">
        <w:rPr>
          <w:b/>
          <w:szCs w:val="24"/>
        </w:rPr>
        <w:t xml:space="preserve">TURTO, PERDUODAMO PANEVĖŽIO </w:t>
      </w:r>
      <w:r w:rsidR="009D01FA">
        <w:rPr>
          <w:b/>
          <w:szCs w:val="24"/>
        </w:rPr>
        <w:t>BERŽŲ</w:t>
      </w:r>
      <w:r w:rsidR="000D382C" w:rsidRPr="00CE0A6D">
        <w:rPr>
          <w:b/>
          <w:szCs w:val="24"/>
        </w:rPr>
        <w:t xml:space="preserve"> PROGIMNAZIJAI</w:t>
      </w:r>
      <w:r w:rsidRPr="00CE0A6D">
        <w:rPr>
          <w:b/>
          <w:szCs w:val="24"/>
        </w:rPr>
        <w:t xml:space="preserve"> VALDYTI, NAUDOTI IR DISPONUOTI JUO PATIKĖJIMO TEISE, SĄRAŠAS</w:t>
      </w:r>
    </w:p>
    <w:p w14:paraId="326BD336" w14:textId="77777777" w:rsidR="00D86C2C" w:rsidRPr="00CE0A6D" w:rsidRDefault="00D86C2C" w:rsidP="00D86C2C">
      <w:pPr>
        <w:jc w:val="center"/>
        <w:rPr>
          <w:b/>
          <w:szCs w:val="24"/>
        </w:rPr>
      </w:pPr>
    </w:p>
    <w:p w14:paraId="6D92924F" w14:textId="77777777" w:rsidR="00D86C2C" w:rsidRPr="00CE0A6D"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06"/>
        <w:gridCol w:w="1523"/>
        <w:gridCol w:w="930"/>
        <w:gridCol w:w="1096"/>
        <w:gridCol w:w="1133"/>
        <w:gridCol w:w="1171"/>
      </w:tblGrid>
      <w:tr w:rsidR="009D01FA" w:rsidRPr="00CE0A6D" w14:paraId="34DDB327" w14:textId="77777777" w:rsidTr="007810FC">
        <w:tc>
          <w:tcPr>
            <w:tcW w:w="296" w:type="pct"/>
            <w:shd w:val="clear" w:color="auto" w:fill="auto"/>
          </w:tcPr>
          <w:p w14:paraId="0D999B1D" w14:textId="77777777" w:rsidR="009D01FA" w:rsidRPr="00CE0A6D" w:rsidRDefault="009D01FA" w:rsidP="009D01FA">
            <w:pPr>
              <w:jc w:val="center"/>
              <w:rPr>
                <w:b/>
              </w:rPr>
            </w:pPr>
            <w:r w:rsidRPr="00CE0A6D">
              <w:rPr>
                <w:b/>
              </w:rPr>
              <w:t>Eil. Nr.</w:t>
            </w:r>
          </w:p>
        </w:tc>
        <w:tc>
          <w:tcPr>
            <w:tcW w:w="1689" w:type="pct"/>
            <w:shd w:val="clear" w:color="auto" w:fill="auto"/>
          </w:tcPr>
          <w:p w14:paraId="58E06520" w14:textId="77777777" w:rsidR="009D01FA" w:rsidRPr="00CE0A6D" w:rsidRDefault="009D01FA" w:rsidP="009D01FA">
            <w:pPr>
              <w:jc w:val="center"/>
              <w:rPr>
                <w:b/>
              </w:rPr>
            </w:pPr>
            <w:r w:rsidRPr="00CE0A6D">
              <w:rPr>
                <w:b/>
              </w:rPr>
              <w:t>Turto pavadinimas</w:t>
            </w:r>
          </w:p>
        </w:tc>
        <w:tc>
          <w:tcPr>
            <w:tcW w:w="671" w:type="pct"/>
          </w:tcPr>
          <w:p w14:paraId="525D810D" w14:textId="32C615FB" w:rsidR="009D01FA" w:rsidRPr="00CE0A6D" w:rsidRDefault="009D01FA" w:rsidP="009D01FA">
            <w:pPr>
              <w:jc w:val="center"/>
              <w:rPr>
                <w:b/>
              </w:rPr>
            </w:pPr>
            <w:r w:rsidRPr="00CE0A6D">
              <w:rPr>
                <w:b/>
              </w:rPr>
              <w:t>Inventoriaus Nr.</w:t>
            </w:r>
          </w:p>
        </w:tc>
        <w:tc>
          <w:tcPr>
            <w:tcW w:w="507" w:type="pct"/>
            <w:shd w:val="clear" w:color="auto" w:fill="auto"/>
          </w:tcPr>
          <w:p w14:paraId="5E8C1078" w14:textId="592DF003" w:rsidR="009D01FA" w:rsidRPr="00CE0A6D" w:rsidRDefault="009D01FA" w:rsidP="009D01FA">
            <w:pPr>
              <w:jc w:val="center"/>
              <w:rPr>
                <w:b/>
              </w:rPr>
            </w:pPr>
            <w:r w:rsidRPr="00CE0A6D">
              <w:rPr>
                <w:b/>
              </w:rPr>
              <w:t>Kiekis, vnt.</w:t>
            </w:r>
          </w:p>
        </w:tc>
        <w:tc>
          <w:tcPr>
            <w:tcW w:w="572" w:type="pct"/>
            <w:shd w:val="clear" w:color="auto" w:fill="auto"/>
          </w:tcPr>
          <w:p w14:paraId="3E60A608" w14:textId="77777777" w:rsidR="009D01FA" w:rsidRPr="00CE0A6D" w:rsidRDefault="009D01FA" w:rsidP="009D01FA">
            <w:pPr>
              <w:jc w:val="center"/>
              <w:rPr>
                <w:b/>
              </w:rPr>
            </w:pPr>
            <w:r w:rsidRPr="00CE0A6D">
              <w:rPr>
                <w:b/>
              </w:rPr>
              <w:t>Vieneto įsigijimo vertė, Eur</w:t>
            </w:r>
          </w:p>
        </w:tc>
        <w:tc>
          <w:tcPr>
            <w:tcW w:w="633" w:type="pct"/>
          </w:tcPr>
          <w:p w14:paraId="3E104FD0" w14:textId="71F0068B" w:rsidR="009D01FA" w:rsidRPr="00CE0A6D" w:rsidRDefault="009D01FA" w:rsidP="009D01FA">
            <w:pPr>
              <w:jc w:val="center"/>
              <w:rPr>
                <w:b/>
              </w:rPr>
            </w:pPr>
            <w:r w:rsidRPr="00CE0A6D">
              <w:rPr>
                <w:b/>
              </w:rPr>
              <w:t>Bendra įsigijimo vertė, Eur</w:t>
            </w:r>
          </w:p>
        </w:tc>
        <w:tc>
          <w:tcPr>
            <w:tcW w:w="632" w:type="pct"/>
          </w:tcPr>
          <w:p w14:paraId="40927863" w14:textId="2836ECEC" w:rsidR="009D01FA" w:rsidRPr="00CE0A6D" w:rsidRDefault="009D01FA" w:rsidP="009D01FA">
            <w:pPr>
              <w:jc w:val="center"/>
              <w:rPr>
                <w:b/>
              </w:rPr>
            </w:pPr>
            <w:r w:rsidRPr="00CE0A6D">
              <w:rPr>
                <w:b/>
              </w:rPr>
              <w:t xml:space="preserve">Bendra </w:t>
            </w:r>
            <w:r>
              <w:rPr>
                <w:b/>
              </w:rPr>
              <w:t>l</w:t>
            </w:r>
            <w:r w:rsidRPr="00CE0A6D">
              <w:rPr>
                <w:b/>
              </w:rPr>
              <w:t>ikutinė vertė, Eur</w:t>
            </w:r>
          </w:p>
        </w:tc>
      </w:tr>
      <w:tr w:rsidR="009D01FA" w:rsidRPr="00CE0A6D" w14:paraId="7F4B71F9" w14:textId="77777777" w:rsidTr="007810FC">
        <w:tc>
          <w:tcPr>
            <w:tcW w:w="296" w:type="pct"/>
            <w:shd w:val="clear" w:color="auto" w:fill="auto"/>
            <w:vAlign w:val="center"/>
          </w:tcPr>
          <w:p w14:paraId="382EB064" w14:textId="77777777" w:rsidR="009D01FA" w:rsidRPr="00CE0A6D" w:rsidRDefault="009D01FA" w:rsidP="009D01FA">
            <w:pPr>
              <w:pStyle w:val="Sraopastraipa"/>
              <w:numPr>
                <w:ilvl w:val="0"/>
                <w:numId w:val="18"/>
              </w:numPr>
            </w:pPr>
          </w:p>
        </w:tc>
        <w:tc>
          <w:tcPr>
            <w:tcW w:w="1689" w:type="pct"/>
            <w:shd w:val="clear" w:color="auto" w:fill="auto"/>
          </w:tcPr>
          <w:p w14:paraId="7231C245" w14:textId="604714D1" w:rsidR="009D01FA" w:rsidRPr="00CE0A6D" w:rsidRDefault="006E3D80" w:rsidP="009D01FA">
            <w:pPr>
              <w:pStyle w:val="Default"/>
              <w:jc w:val="both"/>
              <w:rPr>
                <w:i/>
              </w:rPr>
            </w:pPr>
            <w:r w:rsidRPr="006E3D80">
              <w:t>PROMETHEAN</w:t>
            </w:r>
            <w:r w:rsidR="009D01FA">
              <w:rPr>
                <w:i/>
              </w:rPr>
              <w:t xml:space="preserve"> </w:t>
            </w:r>
            <w:r w:rsidRPr="006E3D80">
              <w:t>i</w:t>
            </w:r>
            <w:r w:rsidR="006C33CE" w:rsidRPr="00CE0A6D">
              <w:t xml:space="preserve">nteraktyvus ekranas </w:t>
            </w:r>
            <w:r w:rsidR="009D01FA">
              <w:rPr>
                <w:i/>
              </w:rPr>
              <w:t>Titanium 75</w:t>
            </w:r>
          </w:p>
        </w:tc>
        <w:tc>
          <w:tcPr>
            <w:tcW w:w="671" w:type="pct"/>
          </w:tcPr>
          <w:p w14:paraId="132A19BB" w14:textId="6294698F" w:rsidR="009D01FA" w:rsidRPr="00CE0A6D" w:rsidRDefault="009D01FA" w:rsidP="009D01FA">
            <w:pPr>
              <w:jc w:val="center"/>
              <w:rPr>
                <w:bCs/>
              </w:rPr>
            </w:pPr>
            <w:r>
              <w:rPr>
                <w:bCs/>
              </w:rPr>
              <w:t>016467</w:t>
            </w:r>
          </w:p>
        </w:tc>
        <w:tc>
          <w:tcPr>
            <w:tcW w:w="507" w:type="pct"/>
            <w:shd w:val="clear" w:color="auto" w:fill="auto"/>
          </w:tcPr>
          <w:p w14:paraId="08FE617A" w14:textId="5CEF2AA6" w:rsidR="009D01FA" w:rsidRPr="00CE0A6D" w:rsidRDefault="009D01FA" w:rsidP="009D01FA">
            <w:pPr>
              <w:jc w:val="center"/>
              <w:rPr>
                <w:bCs/>
              </w:rPr>
            </w:pPr>
            <w:r>
              <w:rPr>
                <w:bCs/>
              </w:rPr>
              <w:t>1</w:t>
            </w:r>
          </w:p>
        </w:tc>
        <w:tc>
          <w:tcPr>
            <w:tcW w:w="572" w:type="pct"/>
            <w:shd w:val="clear" w:color="auto" w:fill="auto"/>
          </w:tcPr>
          <w:p w14:paraId="21EE27B7" w14:textId="6FA1DB38" w:rsidR="009D01FA" w:rsidRPr="00CE0A6D" w:rsidRDefault="009D01FA" w:rsidP="009D01FA">
            <w:pPr>
              <w:jc w:val="center"/>
              <w:rPr>
                <w:bCs/>
              </w:rPr>
            </w:pPr>
            <w:r>
              <w:rPr>
                <w:bCs/>
              </w:rPr>
              <w:t>3 751,00</w:t>
            </w:r>
          </w:p>
        </w:tc>
        <w:tc>
          <w:tcPr>
            <w:tcW w:w="633" w:type="pct"/>
          </w:tcPr>
          <w:p w14:paraId="376F4ACF" w14:textId="7C978C72" w:rsidR="009D01FA" w:rsidRPr="00CE0A6D" w:rsidRDefault="009D01FA" w:rsidP="009D01FA">
            <w:pPr>
              <w:jc w:val="center"/>
              <w:rPr>
                <w:bCs/>
              </w:rPr>
            </w:pPr>
            <w:r>
              <w:rPr>
                <w:bCs/>
              </w:rPr>
              <w:t>3 751,00</w:t>
            </w:r>
          </w:p>
        </w:tc>
        <w:tc>
          <w:tcPr>
            <w:tcW w:w="632" w:type="pct"/>
          </w:tcPr>
          <w:p w14:paraId="6F2B2BBA" w14:textId="0D61934A" w:rsidR="009D01FA" w:rsidRPr="00CE0A6D" w:rsidRDefault="009D01FA" w:rsidP="009D01FA">
            <w:pPr>
              <w:jc w:val="center"/>
              <w:rPr>
                <w:bCs/>
              </w:rPr>
            </w:pPr>
            <w:r>
              <w:rPr>
                <w:bCs/>
              </w:rPr>
              <w:t>3 633,79</w:t>
            </w:r>
          </w:p>
        </w:tc>
      </w:tr>
      <w:tr w:rsidR="009D01FA" w:rsidRPr="00CE0A6D" w14:paraId="372B13E4" w14:textId="77777777" w:rsidTr="007810FC">
        <w:tc>
          <w:tcPr>
            <w:tcW w:w="296" w:type="pct"/>
            <w:shd w:val="clear" w:color="auto" w:fill="auto"/>
            <w:vAlign w:val="center"/>
          </w:tcPr>
          <w:p w14:paraId="0C60495B" w14:textId="77777777" w:rsidR="009D01FA" w:rsidRPr="00CE0A6D" w:rsidRDefault="009D01FA" w:rsidP="009D01FA">
            <w:pPr>
              <w:pStyle w:val="Sraopastraipa"/>
              <w:numPr>
                <w:ilvl w:val="0"/>
                <w:numId w:val="18"/>
              </w:numPr>
            </w:pPr>
          </w:p>
        </w:tc>
        <w:tc>
          <w:tcPr>
            <w:tcW w:w="1689" w:type="pct"/>
            <w:shd w:val="clear" w:color="auto" w:fill="auto"/>
          </w:tcPr>
          <w:p w14:paraId="64EAF11D" w14:textId="131281A4" w:rsidR="009D01FA" w:rsidRPr="009D01FA" w:rsidRDefault="009D01FA" w:rsidP="009D01FA">
            <w:pPr>
              <w:jc w:val="both"/>
              <w:rPr>
                <w:bCs/>
                <w:i/>
              </w:rPr>
            </w:pPr>
            <w:r>
              <w:rPr>
                <w:bCs/>
              </w:rPr>
              <w:t xml:space="preserve">Stalas </w:t>
            </w:r>
            <w:r>
              <w:rPr>
                <w:bCs/>
                <w:i/>
              </w:rPr>
              <w:t xml:space="preserve">Mirplay Yang </w:t>
            </w:r>
            <w:r w:rsidR="007810FC" w:rsidRPr="007810FC">
              <w:rPr>
                <w:bCs/>
              </w:rPr>
              <w:t>(</w:t>
            </w:r>
            <w:r w:rsidRPr="007810FC">
              <w:rPr>
                <w:bCs/>
              </w:rPr>
              <w:t>4</w:t>
            </w:r>
            <w:r w:rsidR="007810FC">
              <w:rPr>
                <w:bCs/>
              </w:rPr>
              <w:t>–</w:t>
            </w:r>
            <w:r w:rsidRPr="007810FC">
              <w:rPr>
                <w:bCs/>
              </w:rPr>
              <w:t>6 dyd</w:t>
            </w:r>
            <w:r w:rsidR="007810FC">
              <w:rPr>
                <w:bCs/>
              </w:rPr>
              <w:t>žio)</w:t>
            </w:r>
          </w:p>
        </w:tc>
        <w:tc>
          <w:tcPr>
            <w:tcW w:w="671" w:type="pct"/>
          </w:tcPr>
          <w:p w14:paraId="4D39544C" w14:textId="59F23048" w:rsidR="009D01FA" w:rsidRPr="00CE0A6D" w:rsidRDefault="009D01FA" w:rsidP="009D01FA">
            <w:pPr>
              <w:jc w:val="center"/>
              <w:rPr>
                <w:bCs/>
              </w:rPr>
            </w:pPr>
            <w:r>
              <w:rPr>
                <w:bCs/>
              </w:rPr>
              <w:t>0703144</w:t>
            </w:r>
          </w:p>
        </w:tc>
        <w:tc>
          <w:tcPr>
            <w:tcW w:w="507" w:type="pct"/>
            <w:shd w:val="clear" w:color="auto" w:fill="auto"/>
          </w:tcPr>
          <w:p w14:paraId="7DBD30F3" w14:textId="31F1CB0B" w:rsidR="009D01FA" w:rsidRPr="00CE0A6D" w:rsidRDefault="009D01FA" w:rsidP="009D01FA">
            <w:pPr>
              <w:jc w:val="center"/>
              <w:rPr>
                <w:bCs/>
              </w:rPr>
            </w:pPr>
            <w:r>
              <w:rPr>
                <w:bCs/>
              </w:rPr>
              <w:t>4</w:t>
            </w:r>
          </w:p>
        </w:tc>
        <w:tc>
          <w:tcPr>
            <w:tcW w:w="572" w:type="pct"/>
            <w:shd w:val="clear" w:color="auto" w:fill="auto"/>
          </w:tcPr>
          <w:p w14:paraId="5E0BC7AC" w14:textId="3AAA1F20" w:rsidR="009D01FA" w:rsidRPr="00CE0A6D" w:rsidRDefault="009D01FA" w:rsidP="009D01FA">
            <w:pPr>
              <w:jc w:val="center"/>
              <w:rPr>
                <w:bCs/>
              </w:rPr>
            </w:pPr>
            <w:r>
              <w:rPr>
                <w:bCs/>
              </w:rPr>
              <w:t>197,23</w:t>
            </w:r>
          </w:p>
        </w:tc>
        <w:tc>
          <w:tcPr>
            <w:tcW w:w="633" w:type="pct"/>
          </w:tcPr>
          <w:p w14:paraId="616961D5" w14:textId="1BC8A6E5" w:rsidR="009D01FA" w:rsidRPr="00CE0A6D" w:rsidRDefault="009D01FA" w:rsidP="009D01FA">
            <w:pPr>
              <w:jc w:val="center"/>
              <w:rPr>
                <w:bCs/>
              </w:rPr>
            </w:pPr>
            <w:r>
              <w:rPr>
                <w:bCs/>
              </w:rPr>
              <w:t>788,92</w:t>
            </w:r>
          </w:p>
        </w:tc>
        <w:tc>
          <w:tcPr>
            <w:tcW w:w="632" w:type="pct"/>
          </w:tcPr>
          <w:p w14:paraId="4614CB70" w14:textId="65298BD1" w:rsidR="009D01FA" w:rsidRPr="00CE0A6D" w:rsidRDefault="007810FC" w:rsidP="009D01FA">
            <w:pPr>
              <w:jc w:val="center"/>
              <w:rPr>
                <w:bCs/>
              </w:rPr>
            </w:pPr>
            <w:r>
              <w:rPr>
                <w:bCs/>
              </w:rPr>
              <w:t>–</w:t>
            </w:r>
          </w:p>
        </w:tc>
      </w:tr>
      <w:tr w:rsidR="009D01FA" w:rsidRPr="00CE0A6D" w14:paraId="5CADFD98" w14:textId="77777777" w:rsidTr="007810FC">
        <w:tc>
          <w:tcPr>
            <w:tcW w:w="296" w:type="pct"/>
            <w:shd w:val="clear" w:color="auto" w:fill="auto"/>
            <w:vAlign w:val="center"/>
          </w:tcPr>
          <w:p w14:paraId="112B78B9" w14:textId="77777777" w:rsidR="009D01FA" w:rsidRPr="00CE0A6D" w:rsidRDefault="009D01FA" w:rsidP="009D01FA">
            <w:pPr>
              <w:pStyle w:val="Sraopastraipa"/>
              <w:numPr>
                <w:ilvl w:val="0"/>
                <w:numId w:val="18"/>
              </w:numPr>
            </w:pPr>
          </w:p>
        </w:tc>
        <w:tc>
          <w:tcPr>
            <w:tcW w:w="1689" w:type="pct"/>
            <w:shd w:val="clear" w:color="auto" w:fill="auto"/>
          </w:tcPr>
          <w:p w14:paraId="4BC305E2" w14:textId="59D256ED" w:rsidR="009D01FA" w:rsidRPr="00CE0A6D" w:rsidRDefault="009D01FA" w:rsidP="009D01FA">
            <w:pPr>
              <w:jc w:val="both"/>
              <w:rPr>
                <w:bCs/>
                <w:i/>
              </w:rPr>
            </w:pPr>
            <w:r>
              <w:rPr>
                <w:bCs/>
              </w:rPr>
              <w:t xml:space="preserve">Stalas </w:t>
            </w:r>
            <w:r>
              <w:rPr>
                <w:bCs/>
                <w:i/>
              </w:rPr>
              <w:t xml:space="preserve">Mirplay Yang </w:t>
            </w:r>
            <w:r w:rsidR="007810FC" w:rsidRPr="007810FC">
              <w:rPr>
                <w:bCs/>
              </w:rPr>
              <w:t>(4</w:t>
            </w:r>
            <w:r w:rsidR="007810FC">
              <w:rPr>
                <w:bCs/>
              </w:rPr>
              <w:t>–</w:t>
            </w:r>
            <w:r w:rsidR="007810FC" w:rsidRPr="007810FC">
              <w:rPr>
                <w:bCs/>
              </w:rPr>
              <w:t>6 dyd</w:t>
            </w:r>
            <w:r w:rsidR="007810FC">
              <w:rPr>
                <w:bCs/>
              </w:rPr>
              <w:t>žio)</w:t>
            </w:r>
          </w:p>
        </w:tc>
        <w:tc>
          <w:tcPr>
            <w:tcW w:w="671" w:type="pct"/>
          </w:tcPr>
          <w:p w14:paraId="13C57D2E" w14:textId="5790669F" w:rsidR="009D01FA" w:rsidRPr="00CE0A6D" w:rsidRDefault="009D01FA" w:rsidP="009D01FA">
            <w:pPr>
              <w:jc w:val="center"/>
              <w:rPr>
                <w:bCs/>
              </w:rPr>
            </w:pPr>
            <w:r>
              <w:rPr>
                <w:bCs/>
              </w:rPr>
              <w:t>0703145</w:t>
            </w:r>
          </w:p>
        </w:tc>
        <w:tc>
          <w:tcPr>
            <w:tcW w:w="507" w:type="pct"/>
            <w:shd w:val="clear" w:color="auto" w:fill="auto"/>
          </w:tcPr>
          <w:p w14:paraId="1A600B88" w14:textId="605CA2E6" w:rsidR="009D01FA" w:rsidRPr="00CE0A6D" w:rsidRDefault="009D01FA" w:rsidP="009D01FA">
            <w:pPr>
              <w:jc w:val="center"/>
              <w:rPr>
                <w:bCs/>
              </w:rPr>
            </w:pPr>
            <w:r>
              <w:rPr>
                <w:bCs/>
              </w:rPr>
              <w:t>4</w:t>
            </w:r>
          </w:p>
        </w:tc>
        <w:tc>
          <w:tcPr>
            <w:tcW w:w="572" w:type="pct"/>
            <w:shd w:val="clear" w:color="auto" w:fill="auto"/>
          </w:tcPr>
          <w:p w14:paraId="71A70E42" w14:textId="4B2F1478" w:rsidR="009D01FA" w:rsidRPr="00CE0A6D" w:rsidRDefault="009D01FA" w:rsidP="009D01FA">
            <w:pPr>
              <w:jc w:val="center"/>
              <w:rPr>
                <w:bCs/>
              </w:rPr>
            </w:pPr>
            <w:r>
              <w:rPr>
                <w:bCs/>
              </w:rPr>
              <w:t>208,12</w:t>
            </w:r>
          </w:p>
        </w:tc>
        <w:tc>
          <w:tcPr>
            <w:tcW w:w="633" w:type="pct"/>
          </w:tcPr>
          <w:p w14:paraId="4824822D" w14:textId="50BA902D" w:rsidR="009D01FA" w:rsidRPr="00CE0A6D" w:rsidRDefault="009D01FA" w:rsidP="009D01FA">
            <w:pPr>
              <w:jc w:val="center"/>
              <w:rPr>
                <w:bCs/>
              </w:rPr>
            </w:pPr>
            <w:r>
              <w:rPr>
                <w:bCs/>
              </w:rPr>
              <w:t>832,48</w:t>
            </w:r>
          </w:p>
        </w:tc>
        <w:tc>
          <w:tcPr>
            <w:tcW w:w="632" w:type="pct"/>
          </w:tcPr>
          <w:p w14:paraId="30DB0079" w14:textId="06A4247E" w:rsidR="009D01FA" w:rsidRPr="00CE0A6D" w:rsidRDefault="007810FC" w:rsidP="009D01FA">
            <w:pPr>
              <w:jc w:val="center"/>
              <w:rPr>
                <w:bCs/>
              </w:rPr>
            </w:pPr>
            <w:r>
              <w:rPr>
                <w:bCs/>
              </w:rPr>
              <w:t>–</w:t>
            </w:r>
          </w:p>
        </w:tc>
      </w:tr>
      <w:tr w:rsidR="009D01FA" w:rsidRPr="00CE0A6D" w14:paraId="5ABB704B" w14:textId="77777777" w:rsidTr="007810FC">
        <w:tc>
          <w:tcPr>
            <w:tcW w:w="296" w:type="pct"/>
            <w:shd w:val="clear" w:color="auto" w:fill="auto"/>
            <w:vAlign w:val="center"/>
          </w:tcPr>
          <w:p w14:paraId="23AE487C" w14:textId="77777777" w:rsidR="009D01FA" w:rsidRPr="00CE0A6D" w:rsidRDefault="009D01FA" w:rsidP="009D01FA">
            <w:pPr>
              <w:pStyle w:val="Sraopastraipa"/>
              <w:numPr>
                <w:ilvl w:val="0"/>
                <w:numId w:val="18"/>
              </w:numPr>
            </w:pPr>
          </w:p>
        </w:tc>
        <w:tc>
          <w:tcPr>
            <w:tcW w:w="1689" w:type="pct"/>
            <w:shd w:val="clear" w:color="auto" w:fill="auto"/>
          </w:tcPr>
          <w:p w14:paraId="701F7FE1" w14:textId="2154D18E" w:rsidR="009D01FA" w:rsidRDefault="009D01FA" w:rsidP="009D01FA">
            <w:pPr>
              <w:jc w:val="both"/>
              <w:rPr>
                <w:bCs/>
              </w:rPr>
            </w:pPr>
            <w:r>
              <w:rPr>
                <w:bCs/>
              </w:rPr>
              <w:t>Suoliukas be atlošo (mėlyn</w:t>
            </w:r>
            <w:r w:rsidR="007810FC">
              <w:rPr>
                <w:bCs/>
              </w:rPr>
              <w:t>os</w:t>
            </w:r>
            <w:r>
              <w:rPr>
                <w:bCs/>
              </w:rPr>
              <w:t xml:space="preserve"> medžio spalv</w:t>
            </w:r>
            <w:r w:rsidR="007810FC">
              <w:rPr>
                <w:bCs/>
              </w:rPr>
              <w:t>os</w:t>
            </w:r>
            <w:r>
              <w:rPr>
                <w:bCs/>
              </w:rPr>
              <w:t xml:space="preserve">) </w:t>
            </w:r>
          </w:p>
        </w:tc>
        <w:tc>
          <w:tcPr>
            <w:tcW w:w="671" w:type="pct"/>
          </w:tcPr>
          <w:p w14:paraId="0379DBD8" w14:textId="0AE54F41" w:rsidR="009D01FA" w:rsidRDefault="009D01FA" w:rsidP="009D01FA">
            <w:pPr>
              <w:jc w:val="center"/>
              <w:rPr>
                <w:bCs/>
              </w:rPr>
            </w:pPr>
            <w:r>
              <w:rPr>
                <w:bCs/>
              </w:rPr>
              <w:t>0703153</w:t>
            </w:r>
          </w:p>
        </w:tc>
        <w:tc>
          <w:tcPr>
            <w:tcW w:w="507" w:type="pct"/>
            <w:shd w:val="clear" w:color="auto" w:fill="auto"/>
          </w:tcPr>
          <w:p w14:paraId="74F39FBE" w14:textId="1A1E1854" w:rsidR="009D01FA" w:rsidRDefault="009D01FA" w:rsidP="009D01FA">
            <w:pPr>
              <w:jc w:val="center"/>
              <w:rPr>
                <w:bCs/>
              </w:rPr>
            </w:pPr>
            <w:r>
              <w:rPr>
                <w:bCs/>
              </w:rPr>
              <w:t>6</w:t>
            </w:r>
          </w:p>
        </w:tc>
        <w:tc>
          <w:tcPr>
            <w:tcW w:w="572" w:type="pct"/>
            <w:shd w:val="clear" w:color="auto" w:fill="auto"/>
          </w:tcPr>
          <w:p w14:paraId="414437A8" w14:textId="4E50663E" w:rsidR="009D01FA" w:rsidRDefault="009D01FA" w:rsidP="009D01FA">
            <w:pPr>
              <w:jc w:val="center"/>
              <w:rPr>
                <w:bCs/>
              </w:rPr>
            </w:pPr>
            <w:r>
              <w:rPr>
                <w:bCs/>
              </w:rPr>
              <w:t>166,00</w:t>
            </w:r>
          </w:p>
        </w:tc>
        <w:tc>
          <w:tcPr>
            <w:tcW w:w="633" w:type="pct"/>
          </w:tcPr>
          <w:p w14:paraId="7117F6C7" w14:textId="351E0D40" w:rsidR="009D01FA" w:rsidRDefault="009D01FA" w:rsidP="009D01FA">
            <w:pPr>
              <w:jc w:val="center"/>
              <w:rPr>
                <w:bCs/>
              </w:rPr>
            </w:pPr>
            <w:r>
              <w:rPr>
                <w:bCs/>
              </w:rPr>
              <w:t>996,00</w:t>
            </w:r>
          </w:p>
        </w:tc>
        <w:tc>
          <w:tcPr>
            <w:tcW w:w="632" w:type="pct"/>
          </w:tcPr>
          <w:p w14:paraId="3F632CD3" w14:textId="67278DA9" w:rsidR="009D01FA" w:rsidRDefault="007810FC" w:rsidP="009D01FA">
            <w:pPr>
              <w:jc w:val="center"/>
              <w:rPr>
                <w:bCs/>
              </w:rPr>
            </w:pPr>
            <w:r>
              <w:rPr>
                <w:bCs/>
              </w:rPr>
              <w:t>–</w:t>
            </w:r>
          </w:p>
        </w:tc>
      </w:tr>
      <w:tr w:rsidR="009D01FA" w:rsidRPr="00CE0A6D" w14:paraId="2D51146C" w14:textId="77777777" w:rsidTr="007810FC">
        <w:tc>
          <w:tcPr>
            <w:tcW w:w="296" w:type="pct"/>
            <w:shd w:val="clear" w:color="auto" w:fill="auto"/>
            <w:vAlign w:val="center"/>
          </w:tcPr>
          <w:p w14:paraId="48AE409F" w14:textId="77777777" w:rsidR="009D01FA" w:rsidRPr="00CE0A6D" w:rsidRDefault="009D01FA" w:rsidP="009D01FA">
            <w:pPr>
              <w:pStyle w:val="Sraopastraipa"/>
              <w:numPr>
                <w:ilvl w:val="0"/>
                <w:numId w:val="18"/>
              </w:numPr>
            </w:pPr>
          </w:p>
        </w:tc>
        <w:tc>
          <w:tcPr>
            <w:tcW w:w="1689" w:type="pct"/>
            <w:shd w:val="clear" w:color="auto" w:fill="auto"/>
          </w:tcPr>
          <w:p w14:paraId="5FF1FA13" w14:textId="18BF2975" w:rsidR="009D01FA" w:rsidRDefault="009D01FA" w:rsidP="009D01FA">
            <w:pPr>
              <w:jc w:val="both"/>
              <w:rPr>
                <w:bCs/>
              </w:rPr>
            </w:pPr>
            <w:r>
              <w:rPr>
                <w:bCs/>
              </w:rPr>
              <w:t>Suoliukas be atlošo (gelton</w:t>
            </w:r>
            <w:r w:rsidR="007810FC">
              <w:rPr>
                <w:bCs/>
              </w:rPr>
              <w:t>os spalvos,</w:t>
            </w:r>
            <w:r>
              <w:rPr>
                <w:bCs/>
              </w:rPr>
              <w:t xml:space="preserve"> standart</w:t>
            </w:r>
            <w:r w:rsidR="007810FC">
              <w:rPr>
                <w:bCs/>
              </w:rPr>
              <w:t>ini</w:t>
            </w:r>
            <w:r>
              <w:rPr>
                <w:bCs/>
              </w:rPr>
              <w:t>s)</w:t>
            </w:r>
          </w:p>
        </w:tc>
        <w:tc>
          <w:tcPr>
            <w:tcW w:w="671" w:type="pct"/>
          </w:tcPr>
          <w:p w14:paraId="6113990C" w14:textId="71FD4EC3" w:rsidR="009D01FA" w:rsidRDefault="009D01FA" w:rsidP="009D01FA">
            <w:pPr>
              <w:jc w:val="center"/>
              <w:rPr>
                <w:bCs/>
              </w:rPr>
            </w:pPr>
            <w:r>
              <w:rPr>
                <w:bCs/>
              </w:rPr>
              <w:t>0703154</w:t>
            </w:r>
          </w:p>
        </w:tc>
        <w:tc>
          <w:tcPr>
            <w:tcW w:w="507" w:type="pct"/>
            <w:shd w:val="clear" w:color="auto" w:fill="auto"/>
          </w:tcPr>
          <w:p w14:paraId="47E33BA6" w14:textId="1DC386F4" w:rsidR="009D01FA" w:rsidRDefault="009D01FA" w:rsidP="009D01FA">
            <w:pPr>
              <w:jc w:val="center"/>
              <w:rPr>
                <w:bCs/>
              </w:rPr>
            </w:pPr>
            <w:r>
              <w:rPr>
                <w:bCs/>
              </w:rPr>
              <w:t>4</w:t>
            </w:r>
          </w:p>
        </w:tc>
        <w:tc>
          <w:tcPr>
            <w:tcW w:w="572" w:type="pct"/>
            <w:shd w:val="clear" w:color="auto" w:fill="auto"/>
          </w:tcPr>
          <w:p w14:paraId="7374246C" w14:textId="5D602CD7" w:rsidR="009D01FA" w:rsidRDefault="009D01FA" w:rsidP="009D01FA">
            <w:pPr>
              <w:jc w:val="center"/>
              <w:rPr>
                <w:bCs/>
              </w:rPr>
            </w:pPr>
            <w:r>
              <w:rPr>
                <w:bCs/>
              </w:rPr>
              <w:t>166,00</w:t>
            </w:r>
          </w:p>
        </w:tc>
        <w:tc>
          <w:tcPr>
            <w:tcW w:w="633" w:type="pct"/>
          </w:tcPr>
          <w:p w14:paraId="49A62A43" w14:textId="489A9E5B" w:rsidR="009D01FA" w:rsidRDefault="009D01FA" w:rsidP="009D01FA">
            <w:pPr>
              <w:jc w:val="center"/>
              <w:rPr>
                <w:bCs/>
              </w:rPr>
            </w:pPr>
            <w:r>
              <w:rPr>
                <w:bCs/>
              </w:rPr>
              <w:t>664,00</w:t>
            </w:r>
          </w:p>
        </w:tc>
        <w:tc>
          <w:tcPr>
            <w:tcW w:w="632" w:type="pct"/>
          </w:tcPr>
          <w:p w14:paraId="06B01CE4" w14:textId="0B3B2A42" w:rsidR="009D01FA" w:rsidRDefault="007810FC" w:rsidP="009D01FA">
            <w:pPr>
              <w:jc w:val="center"/>
              <w:rPr>
                <w:bCs/>
              </w:rPr>
            </w:pPr>
            <w:r>
              <w:rPr>
                <w:bCs/>
              </w:rPr>
              <w:t>–</w:t>
            </w:r>
          </w:p>
        </w:tc>
      </w:tr>
      <w:tr w:rsidR="0093717E" w:rsidRPr="00CE0A6D" w14:paraId="004F9C6C" w14:textId="77777777" w:rsidTr="007810FC">
        <w:tc>
          <w:tcPr>
            <w:tcW w:w="296" w:type="pct"/>
            <w:shd w:val="clear" w:color="auto" w:fill="auto"/>
            <w:vAlign w:val="center"/>
          </w:tcPr>
          <w:p w14:paraId="2955D1DE" w14:textId="77777777" w:rsidR="0093717E" w:rsidRPr="00CE0A6D" w:rsidRDefault="0093717E" w:rsidP="0093717E">
            <w:pPr>
              <w:pStyle w:val="Sraopastraipa"/>
              <w:numPr>
                <w:ilvl w:val="0"/>
                <w:numId w:val="18"/>
              </w:numPr>
            </w:pPr>
          </w:p>
        </w:tc>
        <w:tc>
          <w:tcPr>
            <w:tcW w:w="1689" w:type="pct"/>
            <w:shd w:val="clear" w:color="auto" w:fill="auto"/>
          </w:tcPr>
          <w:p w14:paraId="5C60FE4C" w14:textId="0E8143EA" w:rsidR="0093717E" w:rsidRDefault="0093717E" w:rsidP="0093717E">
            <w:pPr>
              <w:jc w:val="both"/>
              <w:rPr>
                <w:bCs/>
              </w:rPr>
            </w:pPr>
            <w:r>
              <w:rPr>
                <w:bCs/>
              </w:rPr>
              <w:t>Suoliukas be atlošo (oranžinė</w:t>
            </w:r>
            <w:r w:rsidR="007810FC">
              <w:rPr>
                <w:bCs/>
              </w:rPr>
              <w:t>s</w:t>
            </w:r>
            <w:r>
              <w:rPr>
                <w:bCs/>
              </w:rPr>
              <w:t xml:space="preserve"> medžio spalv</w:t>
            </w:r>
            <w:r w:rsidR="007810FC">
              <w:rPr>
                <w:bCs/>
              </w:rPr>
              <w:t>os</w:t>
            </w:r>
            <w:r>
              <w:rPr>
                <w:bCs/>
              </w:rPr>
              <w:t>)</w:t>
            </w:r>
          </w:p>
        </w:tc>
        <w:tc>
          <w:tcPr>
            <w:tcW w:w="671" w:type="pct"/>
          </w:tcPr>
          <w:p w14:paraId="1008A2D9" w14:textId="59115C8B" w:rsidR="0093717E" w:rsidRDefault="0093717E" w:rsidP="0093717E">
            <w:pPr>
              <w:jc w:val="center"/>
              <w:rPr>
                <w:bCs/>
              </w:rPr>
            </w:pPr>
            <w:r>
              <w:rPr>
                <w:bCs/>
              </w:rPr>
              <w:t>0703155</w:t>
            </w:r>
          </w:p>
        </w:tc>
        <w:tc>
          <w:tcPr>
            <w:tcW w:w="507" w:type="pct"/>
            <w:shd w:val="clear" w:color="auto" w:fill="auto"/>
          </w:tcPr>
          <w:p w14:paraId="365C0E43" w14:textId="0A18250E" w:rsidR="0093717E" w:rsidRDefault="0093717E" w:rsidP="0093717E">
            <w:pPr>
              <w:jc w:val="center"/>
              <w:rPr>
                <w:bCs/>
              </w:rPr>
            </w:pPr>
            <w:r>
              <w:rPr>
                <w:bCs/>
              </w:rPr>
              <w:t>2</w:t>
            </w:r>
          </w:p>
        </w:tc>
        <w:tc>
          <w:tcPr>
            <w:tcW w:w="572" w:type="pct"/>
            <w:shd w:val="clear" w:color="auto" w:fill="auto"/>
          </w:tcPr>
          <w:p w14:paraId="049BF95C" w14:textId="23221A7F" w:rsidR="0093717E" w:rsidRDefault="0093717E" w:rsidP="0093717E">
            <w:pPr>
              <w:jc w:val="center"/>
              <w:rPr>
                <w:bCs/>
              </w:rPr>
            </w:pPr>
            <w:r>
              <w:rPr>
                <w:bCs/>
              </w:rPr>
              <w:t>166,00</w:t>
            </w:r>
          </w:p>
        </w:tc>
        <w:tc>
          <w:tcPr>
            <w:tcW w:w="633" w:type="pct"/>
          </w:tcPr>
          <w:p w14:paraId="6EB9E9CE" w14:textId="790BBB2D" w:rsidR="0093717E" w:rsidRDefault="0093717E" w:rsidP="0093717E">
            <w:pPr>
              <w:jc w:val="center"/>
              <w:rPr>
                <w:bCs/>
              </w:rPr>
            </w:pPr>
            <w:r>
              <w:rPr>
                <w:bCs/>
              </w:rPr>
              <w:t>332,00</w:t>
            </w:r>
          </w:p>
        </w:tc>
        <w:tc>
          <w:tcPr>
            <w:tcW w:w="632" w:type="pct"/>
          </w:tcPr>
          <w:p w14:paraId="6D4B6431" w14:textId="24CDEAD0" w:rsidR="0093717E" w:rsidRDefault="007810FC" w:rsidP="0093717E">
            <w:pPr>
              <w:jc w:val="center"/>
              <w:rPr>
                <w:bCs/>
              </w:rPr>
            </w:pPr>
            <w:r>
              <w:rPr>
                <w:bCs/>
              </w:rPr>
              <w:t>–</w:t>
            </w:r>
          </w:p>
        </w:tc>
      </w:tr>
      <w:tr w:rsidR="0093717E" w:rsidRPr="00CE0A6D" w14:paraId="47B4D4D2" w14:textId="77777777" w:rsidTr="007810FC">
        <w:tc>
          <w:tcPr>
            <w:tcW w:w="296" w:type="pct"/>
            <w:shd w:val="clear" w:color="auto" w:fill="auto"/>
            <w:vAlign w:val="center"/>
          </w:tcPr>
          <w:p w14:paraId="044BEE27" w14:textId="77777777" w:rsidR="0093717E" w:rsidRPr="00CE0A6D" w:rsidRDefault="0093717E" w:rsidP="0093717E">
            <w:pPr>
              <w:pStyle w:val="Sraopastraipa"/>
              <w:numPr>
                <w:ilvl w:val="0"/>
                <w:numId w:val="18"/>
              </w:numPr>
            </w:pPr>
          </w:p>
        </w:tc>
        <w:tc>
          <w:tcPr>
            <w:tcW w:w="1689" w:type="pct"/>
            <w:shd w:val="clear" w:color="auto" w:fill="auto"/>
          </w:tcPr>
          <w:p w14:paraId="6FFC0B15" w14:textId="2B28C499" w:rsidR="0093717E" w:rsidRDefault="0093717E" w:rsidP="0093717E">
            <w:pPr>
              <w:jc w:val="both"/>
              <w:rPr>
                <w:bCs/>
              </w:rPr>
            </w:pPr>
            <w:r>
              <w:rPr>
                <w:bCs/>
              </w:rPr>
              <w:t>Ausinės (2 IKT klasė)</w:t>
            </w:r>
          </w:p>
        </w:tc>
        <w:tc>
          <w:tcPr>
            <w:tcW w:w="671" w:type="pct"/>
          </w:tcPr>
          <w:p w14:paraId="33421852" w14:textId="7ACBF4E1" w:rsidR="0093717E" w:rsidRDefault="0093717E" w:rsidP="0093717E">
            <w:pPr>
              <w:jc w:val="center"/>
              <w:rPr>
                <w:bCs/>
              </w:rPr>
            </w:pPr>
            <w:r>
              <w:rPr>
                <w:bCs/>
              </w:rPr>
              <w:t>0703159</w:t>
            </w:r>
          </w:p>
        </w:tc>
        <w:tc>
          <w:tcPr>
            <w:tcW w:w="507" w:type="pct"/>
            <w:shd w:val="clear" w:color="auto" w:fill="auto"/>
          </w:tcPr>
          <w:p w14:paraId="09ABC6A7" w14:textId="72D0C759" w:rsidR="0093717E" w:rsidRDefault="0093717E" w:rsidP="0093717E">
            <w:pPr>
              <w:jc w:val="center"/>
              <w:rPr>
                <w:bCs/>
              </w:rPr>
            </w:pPr>
            <w:r>
              <w:rPr>
                <w:bCs/>
              </w:rPr>
              <w:t>25</w:t>
            </w:r>
          </w:p>
        </w:tc>
        <w:tc>
          <w:tcPr>
            <w:tcW w:w="572" w:type="pct"/>
            <w:shd w:val="clear" w:color="auto" w:fill="auto"/>
          </w:tcPr>
          <w:p w14:paraId="1DF0A560" w14:textId="12B9B273" w:rsidR="0093717E" w:rsidRDefault="0093717E" w:rsidP="0093717E">
            <w:pPr>
              <w:jc w:val="center"/>
              <w:rPr>
                <w:bCs/>
              </w:rPr>
            </w:pPr>
            <w:r>
              <w:rPr>
                <w:bCs/>
              </w:rPr>
              <w:t>12,95</w:t>
            </w:r>
          </w:p>
        </w:tc>
        <w:tc>
          <w:tcPr>
            <w:tcW w:w="633" w:type="pct"/>
          </w:tcPr>
          <w:p w14:paraId="340509E6" w14:textId="290BECD5" w:rsidR="0093717E" w:rsidRDefault="0093717E" w:rsidP="0093717E">
            <w:pPr>
              <w:jc w:val="center"/>
              <w:rPr>
                <w:bCs/>
              </w:rPr>
            </w:pPr>
            <w:r>
              <w:rPr>
                <w:bCs/>
              </w:rPr>
              <w:t>323,74</w:t>
            </w:r>
          </w:p>
        </w:tc>
        <w:tc>
          <w:tcPr>
            <w:tcW w:w="632" w:type="pct"/>
          </w:tcPr>
          <w:p w14:paraId="405994F8" w14:textId="7EEE89A5" w:rsidR="0093717E" w:rsidRDefault="007810FC" w:rsidP="0093717E">
            <w:pPr>
              <w:jc w:val="center"/>
              <w:rPr>
                <w:bCs/>
              </w:rPr>
            </w:pPr>
            <w:r>
              <w:rPr>
                <w:bCs/>
              </w:rPr>
              <w:t>–</w:t>
            </w:r>
          </w:p>
        </w:tc>
      </w:tr>
      <w:tr w:rsidR="0093717E" w:rsidRPr="00CE0A6D" w14:paraId="78D3FDC6" w14:textId="77777777" w:rsidTr="009D01FA">
        <w:tc>
          <w:tcPr>
            <w:tcW w:w="3735" w:type="pct"/>
            <w:gridSpan w:val="5"/>
          </w:tcPr>
          <w:p w14:paraId="59F169DC" w14:textId="4265B987" w:rsidR="0093717E" w:rsidRPr="00CE0A6D" w:rsidRDefault="0093717E" w:rsidP="0093717E">
            <w:pPr>
              <w:jc w:val="right"/>
              <w:rPr>
                <w:b/>
                <w:bCs/>
              </w:rPr>
            </w:pPr>
            <w:r w:rsidRPr="00CE0A6D">
              <w:rPr>
                <w:b/>
                <w:bCs/>
              </w:rPr>
              <w:t>Iš viso</w:t>
            </w:r>
            <w:r>
              <w:rPr>
                <w:b/>
                <w:bCs/>
              </w:rPr>
              <w:t>:</w:t>
            </w:r>
          </w:p>
        </w:tc>
        <w:tc>
          <w:tcPr>
            <w:tcW w:w="633" w:type="pct"/>
          </w:tcPr>
          <w:p w14:paraId="733D8C63" w14:textId="2D21F34D" w:rsidR="0093717E" w:rsidRPr="00CE0A6D" w:rsidRDefault="0093717E" w:rsidP="0093717E">
            <w:pPr>
              <w:jc w:val="center"/>
              <w:rPr>
                <w:b/>
                <w:bCs/>
              </w:rPr>
            </w:pPr>
            <w:r w:rsidRPr="0093717E">
              <w:rPr>
                <w:b/>
                <w:bCs/>
              </w:rPr>
              <w:t>7</w:t>
            </w:r>
            <w:r>
              <w:rPr>
                <w:b/>
                <w:bCs/>
              </w:rPr>
              <w:t xml:space="preserve"> </w:t>
            </w:r>
            <w:r w:rsidRPr="0093717E">
              <w:rPr>
                <w:b/>
                <w:bCs/>
              </w:rPr>
              <w:t>688,14</w:t>
            </w:r>
          </w:p>
        </w:tc>
        <w:tc>
          <w:tcPr>
            <w:tcW w:w="632" w:type="pct"/>
          </w:tcPr>
          <w:p w14:paraId="4D3BDAF6" w14:textId="52268459" w:rsidR="0093717E" w:rsidRPr="00CE0A6D" w:rsidRDefault="0093717E" w:rsidP="0093717E">
            <w:pPr>
              <w:jc w:val="center"/>
              <w:rPr>
                <w:b/>
                <w:bCs/>
              </w:rPr>
            </w:pPr>
            <w:r>
              <w:rPr>
                <w:b/>
                <w:bCs/>
              </w:rPr>
              <w:t>3 633,79</w:t>
            </w:r>
          </w:p>
        </w:tc>
      </w:tr>
    </w:tbl>
    <w:p w14:paraId="135755CB" w14:textId="4F7E6DFB" w:rsidR="00425050" w:rsidRPr="00CE0A6D" w:rsidRDefault="00425050" w:rsidP="00627BF6">
      <w:pPr>
        <w:rPr>
          <w:rFonts w:eastAsia="Calibri"/>
          <w:szCs w:val="24"/>
        </w:rPr>
      </w:pPr>
    </w:p>
    <w:sectPr w:rsidR="00425050" w:rsidRPr="00CE0A6D"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47269" w14:textId="77777777" w:rsidR="009608D9" w:rsidRDefault="009608D9">
      <w:r>
        <w:separator/>
      </w:r>
    </w:p>
  </w:endnote>
  <w:endnote w:type="continuationSeparator" w:id="0">
    <w:p w14:paraId="0BCF87E3" w14:textId="77777777" w:rsidR="009608D9" w:rsidRDefault="0096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A1DAC" w14:textId="77777777" w:rsidR="009608D9" w:rsidRDefault="009608D9">
      <w:r>
        <w:separator/>
      </w:r>
    </w:p>
  </w:footnote>
  <w:footnote w:type="continuationSeparator" w:id="0">
    <w:p w14:paraId="637AF0E9" w14:textId="77777777" w:rsidR="009608D9" w:rsidRDefault="00960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7A2752">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26C46"/>
    <w:rsid w:val="000465AF"/>
    <w:rsid w:val="0005169C"/>
    <w:rsid w:val="0005532F"/>
    <w:rsid w:val="0006066B"/>
    <w:rsid w:val="0006116B"/>
    <w:rsid w:val="0006418C"/>
    <w:rsid w:val="000644D0"/>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382C"/>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3B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4A9"/>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51AE"/>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262D"/>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33CE"/>
    <w:rsid w:val="006C5AD7"/>
    <w:rsid w:val="006D107B"/>
    <w:rsid w:val="006D6344"/>
    <w:rsid w:val="006D7A59"/>
    <w:rsid w:val="006E0208"/>
    <w:rsid w:val="006E038D"/>
    <w:rsid w:val="006E3D80"/>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10FC"/>
    <w:rsid w:val="007812DD"/>
    <w:rsid w:val="00784307"/>
    <w:rsid w:val="00785145"/>
    <w:rsid w:val="00786A8F"/>
    <w:rsid w:val="00793437"/>
    <w:rsid w:val="00796747"/>
    <w:rsid w:val="00796E6A"/>
    <w:rsid w:val="007978F3"/>
    <w:rsid w:val="007A2752"/>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3717E"/>
    <w:rsid w:val="00942B11"/>
    <w:rsid w:val="00944784"/>
    <w:rsid w:val="009460CF"/>
    <w:rsid w:val="00952228"/>
    <w:rsid w:val="009546AB"/>
    <w:rsid w:val="009567D0"/>
    <w:rsid w:val="00956EFA"/>
    <w:rsid w:val="009607C9"/>
    <w:rsid w:val="009608D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01FA"/>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E54CD"/>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7305"/>
    <w:rsid w:val="00BA2D07"/>
    <w:rsid w:val="00BA458B"/>
    <w:rsid w:val="00BA5EBE"/>
    <w:rsid w:val="00BB0318"/>
    <w:rsid w:val="00BB130F"/>
    <w:rsid w:val="00BB6886"/>
    <w:rsid w:val="00BC2BDD"/>
    <w:rsid w:val="00BC3420"/>
    <w:rsid w:val="00BD5C3A"/>
    <w:rsid w:val="00BE34E6"/>
    <w:rsid w:val="00BE4566"/>
    <w:rsid w:val="00BF06D7"/>
    <w:rsid w:val="00BF0A1B"/>
    <w:rsid w:val="00BF1375"/>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564"/>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0A6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E4F78"/>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B1BC-205D-4B49-A83D-26429D56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371</Words>
  <Characters>2470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2022-05-04T08:45:00Z</dcterms:created>
  <dcterms:modified xsi:type="dcterms:W3CDTF">2022-05-04T08:45:00Z</dcterms:modified>
</cp:coreProperties>
</file>