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B124" w14:textId="77777777" w:rsidR="004907AB" w:rsidRDefault="0043045C" w:rsidP="00A3125F">
      <w:pPr>
        <w:pStyle w:val="Pavadinimas"/>
        <w:rPr>
          <w:b w:val="0"/>
        </w:rPr>
      </w:pPr>
      <w:bookmarkStart w:id="0" w:name="_GoBack"/>
      <w:bookmarkEnd w:id="0"/>
      <w:r>
        <w:rPr>
          <w:noProof/>
          <w:lang w:eastAsia="lt-LT"/>
        </w:rPr>
        <w:drawing>
          <wp:inline distT="0" distB="0" distL="0" distR="0" wp14:anchorId="1A05B1A4" wp14:editId="1A05B1A5">
            <wp:extent cx="495300" cy="600075"/>
            <wp:effectExtent l="0" t="0" r="0" b="9525"/>
            <wp:docPr id="1" name="Picture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05B125" w14:textId="77777777" w:rsidR="00A3125F" w:rsidRPr="00CE2E5C" w:rsidRDefault="00A3125F" w:rsidP="00A3125F">
      <w:pPr>
        <w:pStyle w:val="Pavadinimas"/>
        <w:rPr>
          <w:b w:val="0"/>
        </w:rPr>
      </w:pPr>
    </w:p>
    <w:p w14:paraId="1A05B126" w14:textId="77777777" w:rsidR="004907AB" w:rsidRPr="00CE2E5C" w:rsidRDefault="004907AB" w:rsidP="00A3125F">
      <w:pPr>
        <w:pStyle w:val="Pavadinimas"/>
      </w:pPr>
      <w:r w:rsidRPr="00CE2E5C">
        <w:t>PANEVĖŽIO MIESTO SAVIVALDYBĖS TARYBA</w:t>
      </w:r>
    </w:p>
    <w:p w14:paraId="1A05B127" w14:textId="77777777" w:rsidR="004907AB" w:rsidRPr="00CE2E5C" w:rsidRDefault="004907AB" w:rsidP="00A3125F">
      <w:pPr>
        <w:jc w:val="center"/>
        <w:rPr>
          <w:sz w:val="22"/>
        </w:rPr>
      </w:pPr>
    </w:p>
    <w:p w14:paraId="1A05B128" w14:textId="77777777" w:rsidR="007B47AB" w:rsidRPr="00CE2E5C" w:rsidRDefault="004907AB" w:rsidP="00A3125F">
      <w:pPr>
        <w:pStyle w:val="Antrat2"/>
      </w:pPr>
      <w:bookmarkStart w:id="1" w:name="Forma"/>
      <w:r w:rsidRPr="00CE2E5C">
        <w:t>SPRENDIMAS</w:t>
      </w:r>
      <w:bookmarkStart w:id="2" w:name="tekstoAntraste_1"/>
      <w:r>
        <w:t>Dėl Panevėžio miesto savivaldybės neveiksnių asmenų būklės peržiūrėjimo komisijos sudarymo ir jos nuostatų patvirtinimo</w:t>
      </w:r>
      <w:bookmarkEnd w:id="1"/>
      <w:bookmarkEnd w:id="2"/>
    </w:p>
    <w:p w14:paraId="1A05B129" w14:textId="77777777" w:rsidR="007B47AB" w:rsidRPr="00CE2E5C" w:rsidRDefault="007B47AB" w:rsidP="00A3125F">
      <w:pPr>
        <w:pStyle w:val="Antrat2"/>
        <w:rPr>
          <w:bCs/>
          <w:szCs w:val="24"/>
        </w:rPr>
      </w:pPr>
      <w:r w:rsidRPr="00CE2E5C">
        <w:rPr>
          <w:bCs/>
          <w:szCs w:val="24"/>
        </w:rPr>
        <w:t>DĖL PANEVĖŽIO</w:t>
      </w:r>
      <w:r w:rsidR="00AD3906" w:rsidRPr="00CE2E5C">
        <w:rPr>
          <w:bCs/>
          <w:szCs w:val="24"/>
        </w:rPr>
        <w:t xml:space="preserve"> MIESTO SAVI</w:t>
      </w:r>
      <w:r w:rsidRPr="00CE2E5C">
        <w:rPr>
          <w:bCs/>
          <w:szCs w:val="24"/>
        </w:rPr>
        <w:t xml:space="preserve">VALDYBĖS NEVEIKSNIŲ ASMENŲ BŪKLĖS PERŽIŪRĖJIMO KOMISIJOS SUDARYMO IR JOS NUOSTATŲ </w:t>
      </w:r>
      <w:r w:rsidR="00CE2E5C" w:rsidRPr="00CE2E5C">
        <w:rPr>
          <w:bCs/>
          <w:szCs w:val="24"/>
        </w:rPr>
        <w:t>PA</w:t>
      </w:r>
      <w:r w:rsidRPr="00CE2E5C">
        <w:rPr>
          <w:bCs/>
          <w:szCs w:val="24"/>
        </w:rPr>
        <w:t>TVIRTINIMO</w:t>
      </w:r>
    </w:p>
    <w:p w14:paraId="1A05B12A" w14:textId="77777777" w:rsidR="00AD3906" w:rsidRPr="00CE2E5C" w:rsidRDefault="00AD3906" w:rsidP="00A3125F">
      <w:pPr>
        <w:jc w:val="center"/>
      </w:pPr>
    </w:p>
    <w:p w14:paraId="1A05B12B" w14:textId="77777777" w:rsidR="00262450" w:rsidRPr="00CE2E5C" w:rsidRDefault="00973BE0" w:rsidP="00A3125F">
      <w:pPr>
        <w:jc w:val="center"/>
        <w:rPr>
          <w:sz w:val="24"/>
          <w:szCs w:val="24"/>
        </w:rPr>
      </w:pPr>
      <w:bookmarkStart w:id="3" w:name="Data"/>
      <w:r>
        <w:rPr>
          <w:sz w:val="24"/>
          <w:szCs w:val="24"/>
        </w:rPr>
        <w:t>2017</w:t>
      </w:r>
      <w:r w:rsidR="007B47AB" w:rsidRPr="00CE2E5C">
        <w:rPr>
          <w:sz w:val="24"/>
          <w:szCs w:val="24"/>
        </w:rPr>
        <w:t xml:space="preserve"> m. </w:t>
      </w:r>
      <w:r>
        <w:rPr>
          <w:sz w:val="24"/>
          <w:szCs w:val="24"/>
        </w:rPr>
        <w:t>kovo</w:t>
      </w:r>
      <w:r w:rsidR="0004374C" w:rsidRPr="00CE2E5C">
        <w:rPr>
          <w:sz w:val="24"/>
          <w:szCs w:val="24"/>
        </w:rPr>
        <w:t xml:space="preserve"> </w:t>
      </w:r>
      <w:r w:rsidR="00A3125F">
        <w:rPr>
          <w:sz w:val="24"/>
          <w:szCs w:val="24"/>
        </w:rPr>
        <w:t>30</w:t>
      </w:r>
      <w:r w:rsidR="0004374C" w:rsidRPr="00CE2E5C">
        <w:rPr>
          <w:sz w:val="24"/>
          <w:szCs w:val="24"/>
        </w:rPr>
        <w:t xml:space="preserve"> </w:t>
      </w:r>
      <w:r w:rsidR="007B47AB" w:rsidRPr="00CE2E5C">
        <w:rPr>
          <w:sz w:val="24"/>
          <w:szCs w:val="24"/>
        </w:rPr>
        <w:t>d.</w:t>
      </w:r>
      <w:bookmarkEnd w:id="3"/>
      <w:r w:rsidR="007B47AB" w:rsidRPr="00CE2E5C">
        <w:rPr>
          <w:sz w:val="24"/>
          <w:szCs w:val="24"/>
        </w:rPr>
        <w:t xml:space="preserve"> Nr.</w:t>
      </w:r>
      <w:r w:rsidR="00A3125F">
        <w:rPr>
          <w:sz w:val="24"/>
          <w:szCs w:val="24"/>
        </w:rPr>
        <w:t>1-</w:t>
      </w:r>
      <w:r w:rsidR="00C04A1D">
        <w:rPr>
          <w:sz w:val="24"/>
          <w:szCs w:val="24"/>
        </w:rPr>
        <w:t>9</w:t>
      </w:r>
      <w:r w:rsidR="006A59B6">
        <w:rPr>
          <w:sz w:val="24"/>
          <w:szCs w:val="24"/>
        </w:rPr>
        <w:t>4</w:t>
      </w:r>
    </w:p>
    <w:p w14:paraId="1A05B12C" w14:textId="77777777" w:rsidR="00A049A7" w:rsidRPr="00CE2E5C" w:rsidRDefault="007B47AB" w:rsidP="00A3125F">
      <w:pPr>
        <w:jc w:val="center"/>
        <w:rPr>
          <w:sz w:val="24"/>
          <w:szCs w:val="24"/>
        </w:rPr>
      </w:pPr>
      <w:r w:rsidRPr="00CE2E5C">
        <w:rPr>
          <w:sz w:val="24"/>
          <w:szCs w:val="24"/>
        </w:rPr>
        <w:t>Panevėžys</w:t>
      </w:r>
    </w:p>
    <w:p w14:paraId="1A05B12D" w14:textId="77777777" w:rsidR="00AD3906" w:rsidRDefault="00AD3906" w:rsidP="00A3125F">
      <w:pPr>
        <w:jc w:val="center"/>
        <w:rPr>
          <w:sz w:val="24"/>
          <w:szCs w:val="24"/>
        </w:rPr>
      </w:pPr>
    </w:p>
    <w:p w14:paraId="1A05B12E" w14:textId="77777777" w:rsidR="00A3125F" w:rsidRPr="00CE2E5C" w:rsidRDefault="00A3125F" w:rsidP="00A3125F">
      <w:pPr>
        <w:jc w:val="center"/>
        <w:rPr>
          <w:sz w:val="24"/>
          <w:szCs w:val="24"/>
        </w:rPr>
      </w:pPr>
    </w:p>
    <w:p w14:paraId="1A05B12F" w14:textId="77777777" w:rsidR="007B47AB" w:rsidRPr="00CE2E5C" w:rsidRDefault="007B47AB" w:rsidP="00A3125F">
      <w:pPr>
        <w:spacing w:line="360" w:lineRule="auto"/>
        <w:ind w:firstLine="851"/>
        <w:jc w:val="both"/>
        <w:rPr>
          <w:sz w:val="24"/>
          <w:szCs w:val="24"/>
        </w:rPr>
      </w:pPr>
      <w:r w:rsidRPr="00CE2E5C">
        <w:rPr>
          <w:sz w:val="24"/>
          <w:szCs w:val="24"/>
        </w:rPr>
        <w:t>Vadovaudamasi Lietuvos Respublikos vietos savivaldos įstatymo 15 straipsnio 5 dalimi, 16 straipsnio 2 dalies 6 punktu</w:t>
      </w:r>
      <w:r w:rsidR="00E6293E">
        <w:rPr>
          <w:sz w:val="24"/>
          <w:szCs w:val="24"/>
        </w:rPr>
        <w:t xml:space="preserve"> ir 4 dalimi</w:t>
      </w:r>
      <w:r w:rsidRPr="00CE2E5C">
        <w:rPr>
          <w:sz w:val="24"/>
          <w:szCs w:val="24"/>
        </w:rPr>
        <w:t xml:space="preserve">, </w:t>
      </w:r>
      <w:r w:rsidR="00CE2E5C" w:rsidRPr="00CE2E5C">
        <w:rPr>
          <w:sz w:val="24"/>
          <w:szCs w:val="24"/>
        </w:rPr>
        <w:t xml:space="preserve">Lietuvos Respublikos </w:t>
      </w:r>
      <w:r w:rsidR="00CE2E5C">
        <w:rPr>
          <w:sz w:val="24"/>
          <w:szCs w:val="24"/>
        </w:rPr>
        <w:t>c</w:t>
      </w:r>
      <w:r w:rsidRPr="00CE2E5C">
        <w:rPr>
          <w:sz w:val="24"/>
          <w:szCs w:val="24"/>
        </w:rPr>
        <w:t>ivilinio kodekso 2.10</w:t>
      </w:r>
      <w:r w:rsidRPr="00CE2E5C">
        <w:rPr>
          <w:sz w:val="24"/>
          <w:szCs w:val="24"/>
          <w:vertAlign w:val="superscript"/>
        </w:rPr>
        <w:t>1</w:t>
      </w:r>
      <w:r w:rsidRPr="00CE2E5C">
        <w:rPr>
          <w:sz w:val="24"/>
          <w:szCs w:val="24"/>
        </w:rPr>
        <w:t xml:space="preserve"> straipsnio 1, 4 dalimis, </w:t>
      </w:r>
      <w:r w:rsidR="00CE2E5C" w:rsidRPr="00CE2E5C">
        <w:rPr>
          <w:sz w:val="24"/>
          <w:szCs w:val="24"/>
        </w:rPr>
        <w:t>Neveiksnių asmenų būklės peržiūrėjimo komisijos pavyzdiniais nuostatais</w:t>
      </w:r>
      <w:r w:rsidR="00CE2E5C">
        <w:rPr>
          <w:sz w:val="24"/>
          <w:szCs w:val="24"/>
        </w:rPr>
        <w:t>,</w:t>
      </w:r>
      <w:r w:rsidR="00CE2E5C" w:rsidRPr="00CE2E5C">
        <w:rPr>
          <w:sz w:val="24"/>
          <w:szCs w:val="24"/>
        </w:rPr>
        <w:t xml:space="preserve"> patvirtintais </w:t>
      </w:r>
      <w:r w:rsidRPr="00CE2E5C">
        <w:rPr>
          <w:sz w:val="24"/>
          <w:szCs w:val="24"/>
        </w:rPr>
        <w:t>Lietuvos Respublikos Vyriausybės 2015 m. spalio 26 d. nutarimu</w:t>
      </w:r>
      <w:r w:rsidR="00AD3906" w:rsidRPr="00CE2E5C">
        <w:rPr>
          <w:sz w:val="24"/>
          <w:szCs w:val="24"/>
        </w:rPr>
        <w:t xml:space="preserve"> </w:t>
      </w:r>
      <w:r w:rsidRPr="00CE2E5C">
        <w:rPr>
          <w:sz w:val="24"/>
          <w:szCs w:val="24"/>
        </w:rPr>
        <w:t xml:space="preserve">Nr. 1123, </w:t>
      </w:r>
      <w:r w:rsidR="00A049A7" w:rsidRPr="00CE2E5C">
        <w:rPr>
          <w:sz w:val="24"/>
          <w:szCs w:val="24"/>
        </w:rPr>
        <w:t>Panevėžio</w:t>
      </w:r>
      <w:r w:rsidRPr="00CE2E5C">
        <w:rPr>
          <w:sz w:val="24"/>
          <w:szCs w:val="24"/>
        </w:rPr>
        <w:t xml:space="preserve"> miesto savivaldybės taryba </w:t>
      </w:r>
      <w:r w:rsidR="00A3125F">
        <w:rPr>
          <w:sz w:val="24"/>
          <w:szCs w:val="24"/>
        </w:rPr>
        <w:t xml:space="preserve"> </w:t>
      </w:r>
      <w:r w:rsidRPr="00CE2E5C">
        <w:rPr>
          <w:sz w:val="24"/>
          <w:szCs w:val="24"/>
        </w:rPr>
        <w:t>n u s p r e n d ž i a:</w:t>
      </w:r>
    </w:p>
    <w:p w14:paraId="1A05B130" w14:textId="77777777" w:rsidR="00A049A7" w:rsidRPr="00CE2E5C" w:rsidRDefault="00A049A7" w:rsidP="00A3125F">
      <w:pPr>
        <w:spacing w:line="360" w:lineRule="auto"/>
        <w:ind w:firstLine="851"/>
        <w:jc w:val="both"/>
        <w:rPr>
          <w:sz w:val="24"/>
          <w:szCs w:val="24"/>
        </w:rPr>
      </w:pPr>
      <w:r w:rsidRPr="00CE2E5C">
        <w:rPr>
          <w:sz w:val="24"/>
          <w:szCs w:val="24"/>
        </w:rPr>
        <w:t>1. Sudaryti Panevėžio</w:t>
      </w:r>
      <w:r w:rsidR="00780E93" w:rsidRPr="00CE2E5C">
        <w:rPr>
          <w:sz w:val="24"/>
          <w:szCs w:val="24"/>
        </w:rPr>
        <w:t xml:space="preserve"> miesto savivaldybės </w:t>
      </w:r>
      <w:r w:rsidR="00CE2E5C">
        <w:rPr>
          <w:sz w:val="24"/>
          <w:szCs w:val="24"/>
        </w:rPr>
        <w:t>n</w:t>
      </w:r>
      <w:r w:rsidR="007B47AB" w:rsidRPr="00CE2E5C">
        <w:rPr>
          <w:sz w:val="24"/>
          <w:szCs w:val="24"/>
        </w:rPr>
        <w:t>eveiksnių asmenų būklės peržiūrėjimo komisiją:</w:t>
      </w:r>
    </w:p>
    <w:p w14:paraId="1A05B131" w14:textId="77777777" w:rsidR="007B47AB" w:rsidRPr="00CE2E5C" w:rsidRDefault="00A049A7" w:rsidP="00A3125F">
      <w:pPr>
        <w:spacing w:line="360" w:lineRule="auto"/>
        <w:ind w:firstLine="851"/>
        <w:jc w:val="both"/>
        <w:rPr>
          <w:sz w:val="24"/>
          <w:szCs w:val="24"/>
        </w:rPr>
      </w:pPr>
      <w:r w:rsidRPr="00CE2E5C">
        <w:rPr>
          <w:sz w:val="24"/>
          <w:szCs w:val="24"/>
        </w:rPr>
        <w:t>Mindaugas Burba</w:t>
      </w:r>
      <w:r w:rsidR="000C5E7F">
        <w:rPr>
          <w:sz w:val="24"/>
          <w:szCs w:val="24"/>
        </w:rPr>
        <w:t xml:space="preserve"> – S</w:t>
      </w:r>
      <w:r w:rsidR="007B47AB" w:rsidRPr="00CE2E5C">
        <w:rPr>
          <w:sz w:val="24"/>
          <w:szCs w:val="24"/>
        </w:rPr>
        <w:t>avivaldybės admin</w:t>
      </w:r>
      <w:r w:rsidRPr="00CE2E5C">
        <w:rPr>
          <w:sz w:val="24"/>
          <w:szCs w:val="24"/>
        </w:rPr>
        <w:t>istracijos Socialinių reikalų</w:t>
      </w:r>
      <w:r w:rsidR="007B47AB" w:rsidRPr="00CE2E5C">
        <w:rPr>
          <w:sz w:val="24"/>
          <w:szCs w:val="24"/>
        </w:rPr>
        <w:t xml:space="preserve"> skyriaus </w:t>
      </w:r>
      <w:r w:rsidRPr="00CE2E5C">
        <w:rPr>
          <w:sz w:val="24"/>
          <w:szCs w:val="24"/>
        </w:rPr>
        <w:t xml:space="preserve">Sveikatos poskyrio </w:t>
      </w:r>
      <w:r w:rsidR="007B47AB" w:rsidRPr="00CE2E5C">
        <w:rPr>
          <w:sz w:val="24"/>
          <w:szCs w:val="24"/>
        </w:rPr>
        <w:t>vedėja</w:t>
      </w:r>
      <w:r w:rsidRPr="00CE2E5C">
        <w:rPr>
          <w:sz w:val="24"/>
          <w:szCs w:val="24"/>
        </w:rPr>
        <w:t>s</w:t>
      </w:r>
      <w:r w:rsidR="007B47AB" w:rsidRPr="00CE2E5C">
        <w:rPr>
          <w:sz w:val="24"/>
          <w:szCs w:val="24"/>
        </w:rPr>
        <w:t>;</w:t>
      </w:r>
    </w:p>
    <w:p w14:paraId="1A05B132" w14:textId="77777777" w:rsidR="007B47AB" w:rsidRPr="00CE2E5C" w:rsidRDefault="0004374C" w:rsidP="00A3125F">
      <w:pPr>
        <w:spacing w:line="360" w:lineRule="auto"/>
        <w:ind w:firstLine="851"/>
        <w:jc w:val="both"/>
        <w:rPr>
          <w:sz w:val="24"/>
          <w:szCs w:val="24"/>
        </w:rPr>
      </w:pPr>
      <w:r w:rsidRPr="00CE2E5C">
        <w:rPr>
          <w:sz w:val="24"/>
          <w:szCs w:val="24"/>
        </w:rPr>
        <w:t>Violeta Šimanauskaitė-Drevinskienė</w:t>
      </w:r>
      <w:r w:rsidR="000C5E7F">
        <w:rPr>
          <w:sz w:val="24"/>
          <w:szCs w:val="24"/>
        </w:rPr>
        <w:t xml:space="preserve"> –</w:t>
      </w:r>
      <w:r w:rsidRPr="00CE2E5C">
        <w:rPr>
          <w:sz w:val="24"/>
          <w:szCs w:val="24"/>
        </w:rPr>
        <w:t xml:space="preserve"> </w:t>
      </w:r>
      <w:r w:rsidR="00A049A7" w:rsidRPr="00CE2E5C">
        <w:rPr>
          <w:sz w:val="24"/>
          <w:szCs w:val="24"/>
        </w:rPr>
        <w:t>Vilniaus psichoter</w:t>
      </w:r>
      <w:r w:rsidR="000C5E7F">
        <w:rPr>
          <w:sz w:val="24"/>
          <w:szCs w:val="24"/>
        </w:rPr>
        <w:t>apijos ir psichoanalizės centro</w:t>
      </w:r>
      <w:r w:rsidR="00AD3906" w:rsidRPr="00CE2E5C">
        <w:rPr>
          <w:sz w:val="24"/>
          <w:szCs w:val="24"/>
        </w:rPr>
        <w:t xml:space="preserve"> </w:t>
      </w:r>
      <w:r w:rsidR="007B47AB" w:rsidRPr="00CE2E5C">
        <w:rPr>
          <w:sz w:val="24"/>
          <w:szCs w:val="24"/>
        </w:rPr>
        <w:t>gydytoja</w:t>
      </w:r>
      <w:r w:rsidR="00AD3906" w:rsidRPr="00CE2E5C">
        <w:rPr>
          <w:sz w:val="24"/>
          <w:szCs w:val="24"/>
        </w:rPr>
        <w:t xml:space="preserve"> </w:t>
      </w:r>
      <w:r w:rsidR="007B47AB" w:rsidRPr="00CE2E5C">
        <w:rPr>
          <w:sz w:val="24"/>
          <w:szCs w:val="24"/>
        </w:rPr>
        <w:t>psichiatrė;</w:t>
      </w:r>
    </w:p>
    <w:p w14:paraId="1A05B133" w14:textId="77777777" w:rsidR="003352A3" w:rsidRDefault="003352A3" w:rsidP="00A3125F">
      <w:pPr>
        <w:spacing w:line="360" w:lineRule="auto"/>
        <w:ind w:firstLine="851"/>
        <w:jc w:val="both"/>
        <w:rPr>
          <w:sz w:val="24"/>
          <w:szCs w:val="24"/>
        </w:rPr>
      </w:pPr>
      <w:r w:rsidRPr="0011275E">
        <w:rPr>
          <w:sz w:val="24"/>
          <w:szCs w:val="24"/>
        </w:rPr>
        <w:t>Asta Reikienė – Savivaldybės administracijos Teisės ir viešosios tvarkos skyriaus vyriausioji specialistė;</w:t>
      </w:r>
    </w:p>
    <w:p w14:paraId="1A05B134" w14:textId="77777777" w:rsidR="002B40E9" w:rsidRPr="00CE2E5C" w:rsidRDefault="002B40E9" w:rsidP="00A3125F">
      <w:pPr>
        <w:spacing w:line="360" w:lineRule="auto"/>
        <w:ind w:firstLine="851"/>
        <w:jc w:val="both"/>
        <w:rPr>
          <w:sz w:val="24"/>
          <w:szCs w:val="24"/>
        </w:rPr>
      </w:pPr>
      <w:r w:rsidRPr="00CE2E5C">
        <w:rPr>
          <w:sz w:val="24"/>
          <w:szCs w:val="24"/>
        </w:rPr>
        <w:t>Rasa Remeikienė</w:t>
      </w:r>
      <w:r w:rsidR="00E217A5">
        <w:rPr>
          <w:sz w:val="24"/>
          <w:szCs w:val="24"/>
        </w:rPr>
        <w:t xml:space="preserve"> –</w:t>
      </w:r>
      <w:r w:rsidR="007B47AB" w:rsidRPr="00CE2E5C">
        <w:rPr>
          <w:sz w:val="24"/>
          <w:szCs w:val="24"/>
        </w:rPr>
        <w:t xml:space="preserve"> </w:t>
      </w:r>
      <w:r w:rsidRPr="00CE2E5C">
        <w:rPr>
          <w:sz w:val="24"/>
          <w:szCs w:val="24"/>
        </w:rPr>
        <w:t xml:space="preserve">Sutrikusio intelekto žmonių globos bendrijos </w:t>
      </w:r>
      <w:r w:rsidR="00E217A5">
        <w:rPr>
          <w:sz w:val="24"/>
          <w:szCs w:val="24"/>
        </w:rPr>
        <w:t>„</w:t>
      </w:r>
      <w:r w:rsidRPr="00CE2E5C">
        <w:rPr>
          <w:sz w:val="24"/>
          <w:szCs w:val="24"/>
        </w:rPr>
        <w:t>Panevėžio viltis“ tarybos pirmininkė;</w:t>
      </w:r>
    </w:p>
    <w:p w14:paraId="1A05B135" w14:textId="77777777" w:rsidR="007B47AB" w:rsidRPr="00CE2E5C" w:rsidRDefault="002B40E9" w:rsidP="00A3125F">
      <w:pPr>
        <w:spacing w:line="360" w:lineRule="auto"/>
        <w:ind w:firstLine="851"/>
        <w:jc w:val="both"/>
        <w:rPr>
          <w:sz w:val="24"/>
          <w:szCs w:val="24"/>
        </w:rPr>
      </w:pPr>
      <w:r w:rsidRPr="00CE2E5C">
        <w:rPr>
          <w:sz w:val="24"/>
          <w:szCs w:val="24"/>
        </w:rPr>
        <w:t>Darius Karizna</w:t>
      </w:r>
      <w:r w:rsidR="009B6EF0">
        <w:rPr>
          <w:sz w:val="24"/>
          <w:szCs w:val="24"/>
        </w:rPr>
        <w:t xml:space="preserve"> –</w:t>
      </w:r>
      <w:r w:rsidRPr="00CE2E5C">
        <w:rPr>
          <w:sz w:val="24"/>
          <w:szCs w:val="24"/>
        </w:rPr>
        <w:t xml:space="preserve"> Panevėžio</w:t>
      </w:r>
      <w:r w:rsidR="007B47AB" w:rsidRPr="00CE2E5C">
        <w:rPr>
          <w:sz w:val="24"/>
          <w:szCs w:val="24"/>
        </w:rPr>
        <w:t xml:space="preserve"> social</w:t>
      </w:r>
      <w:r w:rsidRPr="00CE2E5C">
        <w:rPr>
          <w:sz w:val="24"/>
          <w:szCs w:val="24"/>
        </w:rPr>
        <w:t>inių paslaugų centro socialinis</w:t>
      </w:r>
      <w:r w:rsidR="007B47AB" w:rsidRPr="00CE2E5C">
        <w:rPr>
          <w:sz w:val="24"/>
          <w:szCs w:val="24"/>
        </w:rPr>
        <w:t xml:space="preserve"> darbuotoja</w:t>
      </w:r>
      <w:r w:rsidRPr="00CE2E5C">
        <w:rPr>
          <w:sz w:val="24"/>
          <w:szCs w:val="24"/>
        </w:rPr>
        <w:t>s</w:t>
      </w:r>
      <w:r w:rsidR="007B47AB" w:rsidRPr="00CE2E5C">
        <w:rPr>
          <w:sz w:val="24"/>
          <w:szCs w:val="24"/>
        </w:rPr>
        <w:t>.</w:t>
      </w:r>
    </w:p>
    <w:p w14:paraId="1A05B136" w14:textId="77777777" w:rsidR="00780E93" w:rsidRPr="00CE2E5C" w:rsidRDefault="00780E93" w:rsidP="00A3125F">
      <w:pPr>
        <w:spacing w:line="360" w:lineRule="auto"/>
        <w:ind w:firstLine="851"/>
        <w:jc w:val="both"/>
        <w:rPr>
          <w:sz w:val="24"/>
          <w:szCs w:val="24"/>
        </w:rPr>
      </w:pPr>
      <w:r w:rsidRPr="00CE2E5C">
        <w:rPr>
          <w:sz w:val="24"/>
          <w:szCs w:val="24"/>
        </w:rPr>
        <w:t>2. Pas</w:t>
      </w:r>
      <w:r w:rsidR="002B40E9" w:rsidRPr="00CE2E5C">
        <w:rPr>
          <w:sz w:val="24"/>
          <w:szCs w:val="24"/>
        </w:rPr>
        <w:t xml:space="preserve">kirti </w:t>
      </w:r>
      <w:r w:rsidR="009B6EF0">
        <w:rPr>
          <w:sz w:val="24"/>
          <w:szCs w:val="24"/>
        </w:rPr>
        <w:t xml:space="preserve">1 punkte sudarytos </w:t>
      </w:r>
      <w:r w:rsidR="002B40E9" w:rsidRPr="00CE2E5C">
        <w:rPr>
          <w:sz w:val="24"/>
          <w:szCs w:val="24"/>
        </w:rPr>
        <w:t>komisijos pirmininku Mindaugą Burbą</w:t>
      </w:r>
      <w:r w:rsidRPr="00CE2E5C">
        <w:rPr>
          <w:sz w:val="24"/>
          <w:szCs w:val="24"/>
        </w:rPr>
        <w:t>.</w:t>
      </w:r>
    </w:p>
    <w:p w14:paraId="1A05B137" w14:textId="77777777" w:rsidR="00780E93" w:rsidRPr="00CE2E5C" w:rsidRDefault="00780E93" w:rsidP="00A3125F">
      <w:pPr>
        <w:spacing w:line="360" w:lineRule="auto"/>
        <w:ind w:firstLine="851"/>
        <w:jc w:val="both"/>
        <w:rPr>
          <w:sz w:val="24"/>
          <w:szCs w:val="24"/>
        </w:rPr>
      </w:pPr>
      <w:r w:rsidRPr="00CE2E5C">
        <w:rPr>
          <w:sz w:val="24"/>
          <w:szCs w:val="24"/>
        </w:rPr>
        <w:t xml:space="preserve">3. Pavesti Savivaldybės administracijos direktoriui paskirti </w:t>
      </w:r>
      <w:r w:rsidR="009B6EF0">
        <w:rPr>
          <w:sz w:val="24"/>
          <w:szCs w:val="24"/>
        </w:rPr>
        <w:t>1 punkte sudarytos</w:t>
      </w:r>
      <w:r w:rsidRPr="00CE2E5C">
        <w:rPr>
          <w:sz w:val="24"/>
          <w:szCs w:val="24"/>
        </w:rPr>
        <w:t xml:space="preserve"> komisijos sekretorių.</w:t>
      </w:r>
    </w:p>
    <w:p w14:paraId="1A05B138" w14:textId="77777777" w:rsidR="007B47AB" w:rsidRPr="00CE2E5C" w:rsidRDefault="00780E93" w:rsidP="00A3125F">
      <w:pPr>
        <w:spacing w:line="360" w:lineRule="auto"/>
        <w:ind w:firstLine="851"/>
        <w:jc w:val="both"/>
        <w:rPr>
          <w:sz w:val="24"/>
          <w:szCs w:val="24"/>
        </w:rPr>
      </w:pPr>
      <w:r w:rsidRPr="00CE2E5C">
        <w:rPr>
          <w:sz w:val="24"/>
          <w:szCs w:val="24"/>
        </w:rPr>
        <w:t>4</w:t>
      </w:r>
      <w:r w:rsidR="002B40E9" w:rsidRPr="00CE2E5C">
        <w:rPr>
          <w:sz w:val="24"/>
          <w:szCs w:val="24"/>
        </w:rPr>
        <w:t xml:space="preserve">. </w:t>
      </w:r>
      <w:r w:rsidRPr="00CE2E5C">
        <w:rPr>
          <w:sz w:val="24"/>
          <w:szCs w:val="24"/>
        </w:rPr>
        <w:t>Pat</w:t>
      </w:r>
      <w:r w:rsidR="002B40E9" w:rsidRPr="00CE2E5C">
        <w:rPr>
          <w:sz w:val="24"/>
          <w:szCs w:val="24"/>
        </w:rPr>
        <w:t>virtinti Panevėžio</w:t>
      </w:r>
      <w:r w:rsidRPr="00CE2E5C">
        <w:rPr>
          <w:sz w:val="24"/>
          <w:szCs w:val="24"/>
        </w:rPr>
        <w:t xml:space="preserve"> miesto savivaldybės </w:t>
      </w:r>
      <w:r w:rsidR="009B6EF0">
        <w:rPr>
          <w:sz w:val="24"/>
          <w:szCs w:val="24"/>
        </w:rPr>
        <w:t>n</w:t>
      </w:r>
      <w:r w:rsidR="007B47AB" w:rsidRPr="00CE2E5C">
        <w:rPr>
          <w:sz w:val="24"/>
          <w:szCs w:val="24"/>
        </w:rPr>
        <w:t xml:space="preserve">eveiksnių asmenų </w:t>
      </w:r>
      <w:r w:rsidRPr="00CE2E5C">
        <w:rPr>
          <w:sz w:val="24"/>
          <w:szCs w:val="24"/>
        </w:rPr>
        <w:t xml:space="preserve">būklės </w:t>
      </w:r>
      <w:r w:rsidR="007B47AB" w:rsidRPr="00CE2E5C">
        <w:rPr>
          <w:sz w:val="24"/>
          <w:szCs w:val="24"/>
        </w:rPr>
        <w:t>peržiūrėjimo komisijos nuostatus (pridedama).</w:t>
      </w:r>
    </w:p>
    <w:p w14:paraId="1A05B139" w14:textId="77777777" w:rsidR="00E217A5" w:rsidRDefault="00E217A5" w:rsidP="00A3125F">
      <w:pPr>
        <w:tabs>
          <w:tab w:val="left" w:pos="6804"/>
        </w:tabs>
        <w:jc w:val="both"/>
        <w:rPr>
          <w:sz w:val="24"/>
          <w:szCs w:val="24"/>
        </w:rPr>
      </w:pPr>
    </w:p>
    <w:p w14:paraId="1A05B13A" w14:textId="77777777" w:rsidR="00A3125F" w:rsidRDefault="00A3125F" w:rsidP="00A3125F">
      <w:pPr>
        <w:tabs>
          <w:tab w:val="left" w:pos="6804"/>
        </w:tabs>
        <w:jc w:val="both"/>
        <w:rPr>
          <w:sz w:val="24"/>
          <w:szCs w:val="24"/>
        </w:rPr>
      </w:pPr>
    </w:p>
    <w:p w14:paraId="1A05B13B" w14:textId="77777777" w:rsidR="00A3125F" w:rsidRPr="00CE2E5C" w:rsidRDefault="00A3125F" w:rsidP="00A3125F">
      <w:pPr>
        <w:tabs>
          <w:tab w:val="left" w:pos="6804"/>
        </w:tabs>
        <w:jc w:val="both"/>
        <w:rPr>
          <w:sz w:val="24"/>
          <w:szCs w:val="24"/>
        </w:rPr>
      </w:pPr>
    </w:p>
    <w:p w14:paraId="1A05B13C" w14:textId="77777777" w:rsidR="0004374C" w:rsidRPr="00CE2E5C" w:rsidRDefault="00AD6C25" w:rsidP="00A3125F">
      <w:pPr>
        <w:tabs>
          <w:tab w:val="left" w:pos="6804"/>
        </w:tabs>
        <w:jc w:val="both"/>
        <w:rPr>
          <w:sz w:val="24"/>
          <w:szCs w:val="24"/>
        </w:rPr>
      </w:pPr>
      <w:r w:rsidRPr="00CE2E5C">
        <w:rPr>
          <w:sz w:val="24"/>
          <w:szCs w:val="24"/>
        </w:rPr>
        <w:t>Savivaldybės meras</w:t>
      </w:r>
      <w:r w:rsidR="00A3125F">
        <w:rPr>
          <w:sz w:val="24"/>
          <w:szCs w:val="24"/>
        </w:rPr>
        <w:tab/>
      </w:r>
      <w:r w:rsidR="0004374C" w:rsidRPr="00CE2E5C">
        <w:rPr>
          <w:sz w:val="24"/>
          <w:szCs w:val="24"/>
        </w:rPr>
        <w:t>Rytis Mykolas Račkauskas</w:t>
      </w:r>
    </w:p>
    <w:p w14:paraId="1A05B13D" w14:textId="77777777" w:rsidR="00A3125F" w:rsidRDefault="00A3125F">
      <w:pPr>
        <w:rPr>
          <w:sz w:val="24"/>
          <w:szCs w:val="24"/>
        </w:rPr>
      </w:pPr>
      <w:r>
        <w:rPr>
          <w:sz w:val="24"/>
          <w:szCs w:val="24"/>
        </w:rPr>
        <w:br w:type="page"/>
      </w:r>
    </w:p>
    <w:p w14:paraId="1A05B13E" w14:textId="77777777" w:rsidR="00321D96" w:rsidRPr="00CE2E5C" w:rsidRDefault="008C3CA8" w:rsidP="0036091C">
      <w:pPr>
        <w:ind w:firstLine="5387"/>
        <w:rPr>
          <w:sz w:val="24"/>
          <w:szCs w:val="24"/>
        </w:rPr>
      </w:pPr>
      <w:r w:rsidRPr="00CE2E5C">
        <w:rPr>
          <w:sz w:val="24"/>
          <w:szCs w:val="24"/>
        </w:rPr>
        <w:lastRenderedPageBreak/>
        <w:t>P</w:t>
      </w:r>
      <w:r w:rsidR="00321D96" w:rsidRPr="00CE2E5C">
        <w:rPr>
          <w:sz w:val="24"/>
          <w:szCs w:val="24"/>
        </w:rPr>
        <w:t>ATVIRTINTA</w:t>
      </w:r>
    </w:p>
    <w:p w14:paraId="1A05B13F" w14:textId="77777777" w:rsidR="009B6EF0" w:rsidRDefault="00321D96" w:rsidP="0036091C">
      <w:pPr>
        <w:tabs>
          <w:tab w:val="left" w:pos="1276"/>
        </w:tabs>
        <w:ind w:firstLine="5387"/>
        <w:rPr>
          <w:sz w:val="24"/>
          <w:szCs w:val="24"/>
        </w:rPr>
      </w:pPr>
      <w:r w:rsidRPr="00CE2E5C">
        <w:rPr>
          <w:sz w:val="24"/>
          <w:szCs w:val="24"/>
        </w:rPr>
        <w:t xml:space="preserve">Panevėžio miesto savivaldybės tarybos </w:t>
      </w:r>
    </w:p>
    <w:p w14:paraId="1A05B140" w14:textId="77777777" w:rsidR="007B47AB" w:rsidRPr="00CE2E5C" w:rsidRDefault="00321D96" w:rsidP="0036091C">
      <w:pPr>
        <w:ind w:firstLine="5387"/>
        <w:rPr>
          <w:sz w:val="24"/>
          <w:szCs w:val="24"/>
        </w:rPr>
      </w:pPr>
      <w:r w:rsidRPr="00CE2E5C">
        <w:rPr>
          <w:sz w:val="24"/>
          <w:szCs w:val="24"/>
        </w:rPr>
        <w:t>201</w:t>
      </w:r>
      <w:r w:rsidR="00973BE0">
        <w:rPr>
          <w:sz w:val="24"/>
          <w:szCs w:val="24"/>
        </w:rPr>
        <w:t>7</w:t>
      </w:r>
      <w:r w:rsidRPr="00CE2E5C">
        <w:rPr>
          <w:sz w:val="24"/>
          <w:szCs w:val="24"/>
        </w:rPr>
        <w:t xml:space="preserve"> m. </w:t>
      </w:r>
      <w:r w:rsidR="00973BE0">
        <w:rPr>
          <w:sz w:val="24"/>
          <w:szCs w:val="24"/>
        </w:rPr>
        <w:t>kovo</w:t>
      </w:r>
      <w:r w:rsidRPr="00CE2E5C">
        <w:rPr>
          <w:sz w:val="24"/>
          <w:szCs w:val="24"/>
        </w:rPr>
        <w:t xml:space="preserve"> </w:t>
      </w:r>
      <w:r w:rsidR="00FF19FB">
        <w:rPr>
          <w:sz w:val="24"/>
          <w:szCs w:val="24"/>
        </w:rPr>
        <w:t xml:space="preserve">30 </w:t>
      </w:r>
      <w:r w:rsidRPr="00CE2E5C">
        <w:rPr>
          <w:sz w:val="24"/>
          <w:szCs w:val="24"/>
        </w:rPr>
        <w:t>d. sprendimu Nr.</w:t>
      </w:r>
      <w:r w:rsidR="00FF19FB">
        <w:rPr>
          <w:sz w:val="24"/>
          <w:szCs w:val="24"/>
        </w:rPr>
        <w:t xml:space="preserve"> 1-</w:t>
      </w:r>
      <w:r w:rsidR="00C04A1D">
        <w:rPr>
          <w:sz w:val="24"/>
          <w:szCs w:val="24"/>
        </w:rPr>
        <w:t>9</w:t>
      </w:r>
      <w:r w:rsidR="006A59B6">
        <w:rPr>
          <w:sz w:val="24"/>
          <w:szCs w:val="24"/>
        </w:rPr>
        <w:t>4</w:t>
      </w:r>
    </w:p>
    <w:p w14:paraId="1A05B141" w14:textId="77777777" w:rsidR="007B47AB" w:rsidRPr="00CE2E5C" w:rsidRDefault="007B47AB" w:rsidP="0036091C">
      <w:pPr>
        <w:ind w:firstLine="5387"/>
        <w:rPr>
          <w:sz w:val="24"/>
          <w:szCs w:val="24"/>
        </w:rPr>
      </w:pPr>
    </w:p>
    <w:p w14:paraId="1A05B142" w14:textId="77777777" w:rsidR="007B47AB" w:rsidRPr="00CE2E5C" w:rsidRDefault="002B40E9" w:rsidP="0036091C">
      <w:pPr>
        <w:jc w:val="center"/>
        <w:rPr>
          <w:sz w:val="24"/>
          <w:szCs w:val="24"/>
        </w:rPr>
      </w:pPr>
      <w:r w:rsidRPr="00CE2E5C">
        <w:rPr>
          <w:b/>
          <w:bCs/>
          <w:sz w:val="24"/>
          <w:szCs w:val="24"/>
        </w:rPr>
        <w:t>PANEVĖŽIO</w:t>
      </w:r>
      <w:r w:rsidR="007B47AB" w:rsidRPr="00CE2E5C">
        <w:rPr>
          <w:b/>
          <w:bCs/>
          <w:sz w:val="24"/>
          <w:szCs w:val="24"/>
        </w:rPr>
        <w:t xml:space="preserve"> MIESTO SAVIVALDYBĖS NEVEIKSNIŲ ASMENŲ BŪKLĖS PERŽIŪRĖJIMO KOMISIJOS NUOSTATAI</w:t>
      </w:r>
    </w:p>
    <w:p w14:paraId="1A05B143" w14:textId="77777777" w:rsidR="007B47AB" w:rsidRPr="00CE2E5C" w:rsidRDefault="007B47AB" w:rsidP="0036091C">
      <w:pPr>
        <w:jc w:val="center"/>
        <w:rPr>
          <w:sz w:val="24"/>
          <w:szCs w:val="24"/>
        </w:rPr>
      </w:pPr>
    </w:p>
    <w:p w14:paraId="1A05B144" w14:textId="77777777" w:rsidR="007B47AB" w:rsidRPr="00CE2E5C" w:rsidRDefault="007B47AB" w:rsidP="0036091C">
      <w:pPr>
        <w:jc w:val="center"/>
        <w:rPr>
          <w:sz w:val="24"/>
          <w:szCs w:val="24"/>
        </w:rPr>
      </w:pPr>
      <w:r w:rsidRPr="00CE2E5C">
        <w:rPr>
          <w:b/>
          <w:bCs/>
          <w:sz w:val="24"/>
          <w:szCs w:val="24"/>
        </w:rPr>
        <w:t>I SKYRIUS</w:t>
      </w:r>
    </w:p>
    <w:p w14:paraId="1A05B145" w14:textId="77777777" w:rsidR="007B47AB" w:rsidRDefault="007B47AB" w:rsidP="0036091C">
      <w:pPr>
        <w:jc w:val="center"/>
        <w:rPr>
          <w:b/>
          <w:bCs/>
          <w:sz w:val="24"/>
          <w:szCs w:val="24"/>
        </w:rPr>
      </w:pPr>
      <w:r w:rsidRPr="00CE2E5C">
        <w:rPr>
          <w:b/>
          <w:bCs/>
          <w:sz w:val="24"/>
          <w:szCs w:val="24"/>
        </w:rPr>
        <w:t>BENDROSIOS NUOSTATOS</w:t>
      </w:r>
    </w:p>
    <w:p w14:paraId="1A05B146" w14:textId="77777777" w:rsidR="009B6EF0" w:rsidRPr="00CE2E5C" w:rsidRDefault="009B6EF0" w:rsidP="0036091C">
      <w:pPr>
        <w:jc w:val="center"/>
        <w:rPr>
          <w:sz w:val="24"/>
          <w:szCs w:val="24"/>
        </w:rPr>
      </w:pPr>
    </w:p>
    <w:p w14:paraId="1A05B147" w14:textId="77777777" w:rsidR="007B47AB" w:rsidRPr="00CE2E5C" w:rsidRDefault="002B40E9" w:rsidP="00FF19FB">
      <w:pPr>
        <w:spacing w:line="360" w:lineRule="auto"/>
        <w:ind w:firstLine="851"/>
        <w:jc w:val="both"/>
        <w:rPr>
          <w:sz w:val="24"/>
          <w:szCs w:val="24"/>
        </w:rPr>
      </w:pPr>
      <w:r w:rsidRPr="00CE2E5C">
        <w:rPr>
          <w:sz w:val="24"/>
          <w:szCs w:val="24"/>
        </w:rPr>
        <w:t>1. Panevėžio</w:t>
      </w:r>
      <w:r w:rsidR="007B47AB" w:rsidRPr="00CE2E5C">
        <w:rPr>
          <w:sz w:val="24"/>
          <w:szCs w:val="24"/>
        </w:rPr>
        <w:t xml:space="preserve"> miesto savivaldybės neveiksnių asmenų būklės peržiūrėjimo komisijos nuostatai (tol</w:t>
      </w:r>
      <w:r w:rsidRPr="00CE2E5C">
        <w:rPr>
          <w:sz w:val="24"/>
          <w:szCs w:val="24"/>
        </w:rPr>
        <w:t xml:space="preserve">iau – </w:t>
      </w:r>
      <w:r w:rsidRPr="00921F47">
        <w:rPr>
          <w:sz w:val="24"/>
          <w:szCs w:val="24"/>
        </w:rPr>
        <w:t>Nuostatai</w:t>
      </w:r>
      <w:r w:rsidRPr="00CE2E5C">
        <w:rPr>
          <w:sz w:val="24"/>
          <w:szCs w:val="24"/>
        </w:rPr>
        <w:t>) nustato Panevėžio</w:t>
      </w:r>
      <w:r w:rsidR="0044001E" w:rsidRPr="00CE2E5C">
        <w:rPr>
          <w:sz w:val="24"/>
          <w:szCs w:val="24"/>
        </w:rPr>
        <w:t xml:space="preserve"> miesto savivaldybės </w:t>
      </w:r>
      <w:r w:rsidR="00C218D2">
        <w:rPr>
          <w:sz w:val="24"/>
          <w:szCs w:val="24"/>
        </w:rPr>
        <w:t>n</w:t>
      </w:r>
      <w:r w:rsidR="007B47AB" w:rsidRPr="00CE2E5C">
        <w:rPr>
          <w:sz w:val="24"/>
          <w:szCs w:val="24"/>
        </w:rPr>
        <w:t>eveiksnių asmenų būklės pe</w:t>
      </w:r>
      <w:r w:rsidRPr="00CE2E5C">
        <w:rPr>
          <w:sz w:val="24"/>
          <w:szCs w:val="24"/>
        </w:rPr>
        <w:t xml:space="preserve">ržiūrėjimo komisijos (toliau – </w:t>
      </w:r>
      <w:r w:rsidRPr="00921F47">
        <w:rPr>
          <w:sz w:val="24"/>
          <w:szCs w:val="24"/>
        </w:rPr>
        <w:t>K</w:t>
      </w:r>
      <w:r w:rsidR="007B47AB" w:rsidRPr="00921F47">
        <w:rPr>
          <w:sz w:val="24"/>
          <w:szCs w:val="24"/>
        </w:rPr>
        <w:t>omisija</w:t>
      </w:r>
      <w:r w:rsidR="007B47AB" w:rsidRPr="00CE2E5C">
        <w:rPr>
          <w:sz w:val="24"/>
          <w:szCs w:val="24"/>
        </w:rPr>
        <w:t>) uždavinį ir funkcijas, teises, sudėtį ir darbo organizavimo tvarką.</w:t>
      </w:r>
    </w:p>
    <w:p w14:paraId="1A05B148" w14:textId="77777777" w:rsidR="007B47AB" w:rsidRDefault="007B47AB" w:rsidP="00FF19FB">
      <w:pPr>
        <w:spacing w:line="360" w:lineRule="auto"/>
        <w:ind w:firstLine="851"/>
        <w:jc w:val="both"/>
        <w:rPr>
          <w:sz w:val="24"/>
          <w:szCs w:val="24"/>
        </w:rPr>
      </w:pPr>
      <w:r w:rsidRPr="00CE2E5C">
        <w:rPr>
          <w:sz w:val="24"/>
          <w:szCs w:val="24"/>
        </w:rPr>
        <w:t xml:space="preserve">2. Komisija savo veikloje vadovaujasi Lietuvos Respublikos Konstitucija, </w:t>
      </w:r>
      <w:r w:rsidR="00C218D2" w:rsidRPr="00CE2E5C">
        <w:rPr>
          <w:sz w:val="24"/>
          <w:szCs w:val="24"/>
        </w:rPr>
        <w:t xml:space="preserve">Lietuvos Respublikos </w:t>
      </w:r>
      <w:r w:rsidR="00C218D2">
        <w:rPr>
          <w:sz w:val="24"/>
          <w:szCs w:val="24"/>
        </w:rPr>
        <w:t>c</w:t>
      </w:r>
      <w:r w:rsidRPr="00CE2E5C">
        <w:rPr>
          <w:sz w:val="24"/>
          <w:szCs w:val="24"/>
        </w:rPr>
        <w:t xml:space="preserve">iviliniu kodeksu, </w:t>
      </w:r>
      <w:r w:rsidR="00C218D2" w:rsidRPr="00CE2E5C">
        <w:rPr>
          <w:sz w:val="24"/>
          <w:szCs w:val="24"/>
        </w:rPr>
        <w:t xml:space="preserve">Lietuvos Respublikos </w:t>
      </w:r>
      <w:r w:rsidR="00C218D2">
        <w:rPr>
          <w:sz w:val="24"/>
          <w:szCs w:val="24"/>
        </w:rPr>
        <w:t>c</w:t>
      </w:r>
      <w:r w:rsidRPr="00CE2E5C">
        <w:rPr>
          <w:sz w:val="24"/>
          <w:szCs w:val="24"/>
        </w:rPr>
        <w:t xml:space="preserve">ivilinio proceso kodeksu, </w:t>
      </w:r>
      <w:r w:rsidR="00C218D2" w:rsidRPr="00CE2E5C">
        <w:rPr>
          <w:sz w:val="24"/>
          <w:szCs w:val="24"/>
        </w:rPr>
        <w:t xml:space="preserve">Lietuvos Respublikos </w:t>
      </w:r>
      <w:r w:rsidR="00C218D2">
        <w:rPr>
          <w:sz w:val="24"/>
          <w:szCs w:val="24"/>
        </w:rPr>
        <w:t>t</w:t>
      </w:r>
      <w:r w:rsidRPr="00CE2E5C">
        <w:rPr>
          <w:sz w:val="24"/>
          <w:szCs w:val="24"/>
        </w:rPr>
        <w:t xml:space="preserve">eisės gauti informaciją iš valstybės ir savivaldybių institucijų ir įstaigų įstatymu, </w:t>
      </w:r>
      <w:r w:rsidR="00C218D2" w:rsidRPr="00CE2E5C">
        <w:rPr>
          <w:sz w:val="24"/>
          <w:szCs w:val="24"/>
        </w:rPr>
        <w:t xml:space="preserve">Lietuvos Respublikos </w:t>
      </w:r>
      <w:r w:rsidR="00C218D2">
        <w:rPr>
          <w:sz w:val="24"/>
          <w:szCs w:val="24"/>
        </w:rPr>
        <w:t>p</w:t>
      </w:r>
      <w:r w:rsidRPr="00CE2E5C">
        <w:rPr>
          <w:sz w:val="24"/>
          <w:szCs w:val="24"/>
        </w:rPr>
        <w:t xml:space="preserve">acientų teisių ir žalos sveikatai atlyginimo įstatymu, Lietuvos Respublikos Vyriausybės nutarimais, </w:t>
      </w:r>
      <w:r w:rsidR="00C218D2" w:rsidRPr="00CE2E5C">
        <w:rPr>
          <w:sz w:val="24"/>
          <w:szCs w:val="24"/>
        </w:rPr>
        <w:t xml:space="preserve">Lietuvos Respublikos </w:t>
      </w:r>
      <w:r w:rsidRPr="00CE2E5C">
        <w:rPr>
          <w:sz w:val="24"/>
          <w:szCs w:val="24"/>
        </w:rPr>
        <w:t xml:space="preserve">sveikatos apsaugos ministro įsakymais, </w:t>
      </w:r>
      <w:r w:rsidR="00C218D2">
        <w:rPr>
          <w:sz w:val="24"/>
          <w:szCs w:val="24"/>
        </w:rPr>
        <w:t xml:space="preserve">Panevėžio miesto </w:t>
      </w:r>
      <w:r w:rsidRPr="00CE2E5C">
        <w:rPr>
          <w:sz w:val="24"/>
          <w:szCs w:val="24"/>
        </w:rPr>
        <w:t>savivaldybės</w:t>
      </w:r>
      <w:r w:rsidR="002B40E9" w:rsidRPr="00CE2E5C">
        <w:rPr>
          <w:sz w:val="24"/>
          <w:szCs w:val="24"/>
        </w:rPr>
        <w:t xml:space="preserve"> </w:t>
      </w:r>
      <w:r w:rsidR="00C218D2">
        <w:rPr>
          <w:sz w:val="24"/>
          <w:szCs w:val="24"/>
        </w:rPr>
        <w:t xml:space="preserve">(toliau – </w:t>
      </w:r>
      <w:r w:rsidR="00C218D2" w:rsidRPr="00921F47">
        <w:rPr>
          <w:sz w:val="24"/>
          <w:szCs w:val="24"/>
        </w:rPr>
        <w:t>Savivaldybė</w:t>
      </w:r>
      <w:r w:rsidR="00C218D2">
        <w:rPr>
          <w:sz w:val="24"/>
          <w:szCs w:val="24"/>
        </w:rPr>
        <w:t xml:space="preserve">) </w:t>
      </w:r>
      <w:r w:rsidR="002B40E9" w:rsidRPr="00CE2E5C">
        <w:rPr>
          <w:sz w:val="24"/>
          <w:szCs w:val="24"/>
        </w:rPr>
        <w:t>tarybos sprendimais, taip pat N</w:t>
      </w:r>
      <w:r w:rsidR="00FF19FB">
        <w:rPr>
          <w:sz w:val="24"/>
          <w:szCs w:val="24"/>
        </w:rPr>
        <w:t>uostatais.</w:t>
      </w:r>
    </w:p>
    <w:p w14:paraId="1A05B149" w14:textId="77777777" w:rsidR="00C218D2" w:rsidRPr="00CE2E5C" w:rsidRDefault="00C218D2" w:rsidP="00FF19FB">
      <w:pPr>
        <w:jc w:val="center"/>
        <w:rPr>
          <w:sz w:val="24"/>
          <w:szCs w:val="24"/>
        </w:rPr>
      </w:pPr>
    </w:p>
    <w:p w14:paraId="1A05B14A" w14:textId="77777777" w:rsidR="007B47AB" w:rsidRPr="00CE2E5C" w:rsidRDefault="007B47AB" w:rsidP="00FF19FB">
      <w:pPr>
        <w:jc w:val="center"/>
        <w:rPr>
          <w:b/>
          <w:bCs/>
          <w:sz w:val="24"/>
          <w:szCs w:val="24"/>
        </w:rPr>
      </w:pPr>
      <w:r w:rsidRPr="00CE2E5C">
        <w:rPr>
          <w:b/>
          <w:bCs/>
          <w:sz w:val="24"/>
          <w:szCs w:val="24"/>
        </w:rPr>
        <w:t>II SKYRIUS</w:t>
      </w:r>
    </w:p>
    <w:p w14:paraId="1A05B14B" w14:textId="77777777" w:rsidR="007B47AB" w:rsidRPr="00CE2E5C" w:rsidRDefault="007B47AB" w:rsidP="00FF19FB">
      <w:pPr>
        <w:jc w:val="center"/>
        <w:rPr>
          <w:b/>
          <w:bCs/>
          <w:sz w:val="24"/>
          <w:szCs w:val="24"/>
        </w:rPr>
      </w:pPr>
      <w:r w:rsidRPr="00CE2E5C">
        <w:rPr>
          <w:b/>
          <w:bCs/>
          <w:sz w:val="24"/>
          <w:szCs w:val="24"/>
        </w:rPr>
        <w:t>KOMISIJOS UŽDAVINYS IR FUNKCIJOS</w:t>
      </w:r>
    </w:p>
    <w:p w14:paraId="1A05B14C" w14:textId="77777777" w:rsidR="000A5A84" w:rsidRPr="00CE2E5C" w:rsidRDefault="000A5A84" w:rsidP="00FF19FB">
      <w:pPr>
        <w:jc w:val="center"/>
        <w:rPr>
          <w:sz w:val="24"/>
          <w:szCs w:val="24"/>
        </w:rPr>
      </w:pPr>
    </w:p>
    <w:p w14:paraId="1A05B14D" w14:textId="77777777" w:rsidR="007B47AB" w:rsidRPr="00CE2E5C" w:rsidRDefault="00355791" w:rsidP="00FF19FB">
      <w:pPr>
        <w:spacing w:line="360" w:lineRule="auto"/>
        <w:ind w:firstLine="851"/>
        <w:jc w:val="both"/>
        <w:rPr>
          <w:sz w:val="24"/>
          <w:szCs w:val="24"/>
        </w:rPr>
      </w:pPr>
      <w:r w:rsidRPr="00CE2E5C">
        <w:rPr>
          <w:sz w:val="24"/>
          <w:szCs w:val="24"/>
        </w:rPr>
        <w:t>3. Pagrindinis K</w:t>
      </w:r>
      <w:r w:rsidR="007B47AB" w:rsidRPr="00CE2E5C">
        <w:rPr>
          <w:sz w:val="24"/>
          <w:szCs w:val="24"/>
        </w:rPr>
        <w:t>omisijos uždavinys – peržiūrėti neveiksnaus tam tikroje srityje asmens būklę ir priimti sprendimą dėl tikslingumo kreiptis į teismą dėl teismo sprendimo, kuriuo asmuo pripažintas neveiksniu tam tikroje srityje, peržiūrėjimo.</w:t>
      </w:r>
    </w:p>
    <w:p w14:paraId="1A05B14E" w14:textId="77777777" w:rsidR="007B47AB" w:rsidRPr="00CE2E5C" w:rsidRDefault="007B47AB" w:rsidP="00FF19FB">
      <w:pPr>
        <w:spacing w:line="360" w:lineRule="auto"/>
        <w:ind w:firstLine="851"/>
        <w:jc w:val="both"/>
        <w:rPr>
          <w:sz w:val="24"/>
          <w:szCs w:val="24"/>
        </w:rPr>
      </w:pPr>
      <w:r w:rsidRPr="00CE2E5C">
        <w:rPr>
          <w:sz w:val="24"/>
          <w:szCs w:val="24"/>
        </w:rPr>
        <w:t>4. Komisijos funkcijos:</w:t>
      </w:r>
    </w:p>
    <w:p w14:paraId="1A05B14F" w14:textId="77777777" w:rsidR="007B47AB" w:rsidRPr="00CE2E5C" w:rsidRDefault="007B47AB" w:rsidP="00FF19FB">
      <w:pPr>
        <w:spacing w:line="360" w:lineRule="auto"/>
        <w:ind w:firstLine="851"/>
        <w:jc w:val="both"/>
        <w:rPr>
          <w:sz w:val="24"/>
          <w:szCs w:val="24"/>
        </w:rPr>
      </w:pPr>
      <w:r w:rsidRPr="00CE2E5C">
        <w:rPr>
          <w:sz w:val="24"/>
          <w:szCs w:val="24"/>
        </w:rPr>
        <w:t xml:space="preserve">4.1. savo iniciatyva peržiūrėti neveiksnaus asmens būklę, jeigu per vienerius metus nuo teismo sprendimo pripažinti asmenį neveiksniu tam tikroje srityje įsiteisėjimo dienos </w:t>
      </w:r>
      <w:r w:rsidR="00730F92">
        <w:rPr>
          <w:sz w:val="24"/>
          <w:szCs w:val="24"/>
        </w:rPr>
        <w:t>C</w:t>
      </w:r>
      <w:r w:rsidRPr="00CE2E5C">
        <w:rPr>
          <w:sz w:val="24"/>
          <w:szCs w:val="24"/>
        </w:rPr>
        <w:t>ivilinio kodekso 2.10 straipsnio 4 dalyje nurodyti asmenys arba neveiksniu tam tikroje srityje pripažintas asmuo nesikreipia dėl teismo priimto sprendimo pripažinti asmenį neveiksniu tam tikroje srityje panaikinimo;</w:t>
      </w:r>
    </w:p>
    <w:p w14:paraId="1A05B150" w14:textId="77777777" w:rsidR="007B47AB" w:rsidRDefault="007B47AB" w:rsidP="00FF19FB">
      <w:pPr>
        <w:spacing w:line="360" w:lineRule="auto"/>
        <w:ind w:firstLine="851"/>
        <w:jc w:val="both"/>
        <w:rPr>
          <w:sz w:val="24"/>
          <w:szCs w:val="24"/>
        </w:rPr>
      </w:pPr>
      <w:r w:rsidRPr="00CE2E5C">
        <w:rPr>
          <w:sz w:val="24"/>
          <w:szCs w:val="24"/>
        </w:rPr>
        <w:t>4.2. kreiptis į sprendimą pripažinti asmenį neveiksniu tam tikroje srityje priėmusį teismą dėl teismo sprendimo, kuriuo asmuo pripažintas neveiksniu tam tikroje srityje, peržiūrėjimo.</w:t>
      </w:r>
    </w:p>
    <w:p w14:paraId="1A05B151" w14:textId="77777777" w:rsidR="009460CB" w:rsidRPr="00CE2E5C" w:rsidRDefault="009460CB" w:rsidP="00FF19FB">
      <w:pPr>
        <w:jc w:val="center"/>
        <w:rPr>
          <w:sz w:val="24"/>
          <w:szCs w:val="24"/>
        </w:rPr>
      </w:pPr>
    </w:p>
    <w:p w14:paraId="1A05B152" w14:textId="77777777" w:rsidR="007B47AB" w:rsidRPr="00CE2E5C" w:rsidRDefault="007B47AB" w:rsidP="00FF19FB">
      <w:pPr>
        <w:jc w:val="center"/>
        <w:rPr>
          <w:sz w:val="24"/>
          <w:szCs w:val="24"/>
        </w:rPr>
      </w:pPr>
      <w:r w:rsidRPr="00CE2E5C">
        <w:rPr>
          <w:b/>
          <w:bCs/>
          <w:sz w:val="24"/>
          <w:szCs w:val="24"/>
        </w:rPr>
        <w:t>III SKYRIUS</w:t>
      </w:r>
    </w:p>
    <w:p w14:paraId="1A05B153" w14:textId="77777777" w:rsidR="007B47AB" w:rsidRPr="00CE2E5C" w:rsidRDefault="007B47AB" w:rsidP="00FF19FB">
      <w:pPr>
        <w:jc w:val="center"/>
        <w:rPr>
          <w:b/>
          <w:bCs/>
          <w:sz w:val="24"/>
          <w:szCs w:val="24"/>
        </w:rPr>
      </w:pPr>
      <w:r w:rsidRPr="00CE2E5C">
        <w:rPr>
          <w:b/>
          <w:bCs/>
          <w:sz w:val="24"/>
          <w:szCs w:val="24"/>
        </w:rPr>
        <w:t>KOMISIJOS TEISĖS</w:t>
      </w:r>
    </w:p>
    <w:p w14:paraId="1A05B154" w14:textId="77777777" w:rsidR="001B33C4" w:rsidRPr="00CE2E5C" w:rsidRDefault="001B33C4" w:rsidP="00FF19FB">
      <w:pPr>
        <w:jc w:val="center"/>
        <w:rPr>
          <w:sz w:val="24"/>
          <w:szCs w:val="24"/>
        </w:rPr>
      </w:pPr>
    </w:p>
    <w:p w14:paraId="1A05B155" w14:textId="77777777" w:rsidR="007B47AB" w:rsidRPr="00CE2E5C" w:rsidRDefault="007B47AB" w:rsidP="00FF19FB">
      <w:pPr>
        <w:spacing w:line="360" w:lineRule="auto"/>
        <w:ind w:firstLine="851"/>
        <w:jc w:val="both"/>
        <w:rPr>
          <w:sz w:val="24"/>
          <w:szCs w:val="24"/>
        </w:rPr>
      </w:pPr>
      <w:r w:rsidRPr="00CE2E5C">
        <w:rPr>
          <w:sz w:val="24"/>
          <w:szCs w:val="24"/>
        </w:rPr>
        <w:t>5. Komisija, atlikdama jai pavestas funkcijas, turi teisę:</w:t>
      </w:r>
    </w:p>
    <w:p w14:paraId="1A05B156" w14:textId="77777777" w:rsidR="007B47AB" w:rsidRPr="00CE2E5C" w:rsidRDefault="007B47AB" w:rsidP="00FF19FB">
      <w:pPr>
        <w:spacing w:line="360" w:lineRule="auto"/>
        <w:ind w:firstLine="851"/>
        <w:jc w:val="both"/>
        <w:rPr>
          <w:sz w:val="24"/>
          <w:szCs w:val="24"/>
        </w:rPr>
      </w:pPr>
      <w:r w:rsidRPr="00CE2E5C">
        <w:rPr>
          <w:sz w:val="24"/>
          <w:szCs w:val="24"/>
        </w:rPr>
        <w:lastRenderedPageBreak/>
        <w:t>5.1. gauti informac</w:t>
      </w:r>
      <w:r w:rsidR="00FF5E98" w:rsidRPr="00CE2E5C">
        <w:rPr>
          <w:sz w:val="24"/>
          <w:szCs w:val="24"/>
        </w:rPr>
        <w:t>iją ir dokumentus, reikalingus K</w:t>
      </w:r>
      <w:r w:rsidRPr="00CE2E5C">
        <w:rPr>
          <w:sz w:val="24"/>
          <w:szCs w:val="24"/>
        </w:rPr>
        <w:t xml:space="preserve">omisijai nustatytoms funkcijoms atlikti, iš valstybės ir savivaldybių institucijų ir įstaigų, nevyriausybinių organizacijų, kitų fizinių ir juridinių asmenų </w:t>
      </w:r>
      <w:r w:rsidR="00730F92">
        <w:rPr>
          <w:sz w:val="24"/>
          <w:szCs w:val="24"/>
        </w:rPr>
        <w:t>T</w:t>
      </w:r>
      <w:r w:rsidRPr="00CE2E5C">
        <w:rPr>
          <w:sz w:val="24"/>
          <w:szCs w:val="24"/>
        </w:rPr>
        <w:t xml:space="preserve">eisės gauti informaciją iš valstybės ir savivaldybių institucijų ir įstaigų įstatymo, </w:t>
      </w:r>
      <w:r w:rsidR="00730F92">
        <w:rPr>
          <w:sz w:val="24"/>
          <w:szCs w:val="24"/>
        </w:rPr>
        <w:t>P</w:t>
      </w:r>
      <w:r w:rsidRPr="00CE2E5C">
        <w:rPr>
          <w:sz w:val="24"/>
          <w:szCs w:val="24"/>
        </w:rPr>
        <w:t>acientų teisių ir žalos sveikatai atlyginimo įstatymo ir sveikatos apsaugos ministro įsakymų nustatyta tvarka;</w:t>
      </w:r>
    </w:p>
    <w:p w14:paraId="1A05B157" w14:textId="77777777" w:rsidR="007B47AB" w:rsidRDefault="007B47AB" w:rsidP="00FF19FB">
      <w:pPr>
        <w:spacing w:line="360" w:lineRule="auto"/>
        <w:ind w:firstLine="851"/>
        <w:jc w:val="both"/>
        <w:rPr>
          <w:sz w:val="24"/>
          <w:szCs w:val="24"/>
        </w:rPr>
      </w:pPr>
      <w:r w:rsidRPr="00CE2E5C">
        <w:rPr>
          <w:sz w:val="24"/>
          <w:szCs w:val="24"/>
        </w:rPr>
        <w:t>5.2. pasitelkti valstybės institucijų ir įstaigų atitinkamų</w:t>
      </w:r>
      <w:r w:rsidR="00FF5E98" w:rsidRPr="00CE2E5C">
        <w:rPr>
          <w:sz w:val="24"/>
          <w:szCs w:val="24"/>
        </w:rPr>
        <w:t xml:space="preserve"> sričių specialistus K</w:t>
      </w:r>
      <w:r w:rsidRPr="00CE2E5C">
        <w:rPr>
          <w:sz w:val="24"/>
          <w:szCs w:val="24"/>
        </w:rPr>
        <w:t>omisijos kompetencijai pri</w:t>
      </w:r>
      <w:r w:rsidR="00FF19FB">
        <w:rPr>
          <w:sz w:val="24"/>
          <w:szCs w:val="24"/>
        </w:rPr>
        <w:t>skirtiems klausimams nagrinėti.</w:t>
      </w:r>
    </w:p>
    <w:p w14:paraId="1A05B158" w14:textId="77777777" w:rsidR="009460CB" w:rsidRPr="00CE2E5C" w:rsidRDefault="009460CB" w:rsidP="00FF19FB">
      <w:pPr>
        <w:jc w:val="center"/>
        <w:rPr>
          <w:sz w:val="24"/>
          <w:szCs w:val="24"/>
        </w:rPr>
      </w:pPr>
    </w:p>
    <w:p w14:paraId="1A05B159" w14:textId="77777777" w:rsidR="007B47AB" w:rsidRPr="00CE2E5C" w:rsidRDefault="007B47AB" w:rsidP="00FF19FB">
      <w:pPr>
        <w:jc w:val="center"/>
        <w:rPr>
          <w:sz w:val="24"/>
          <w:szCs w:val="24"/>
        </w:rPr>
      </w:pPr>
      <w:r w:rsidRPr="00CE2E5C">
        <w:rPr>
          <w:b/>
          <w:bCs/>
          <w:sz w:val="24"/>
          <w:szCs w:val="24"/>
        </w:rPr>
        <w:t>IV SKYRIUS</w:t>
      </w:r>
    </w:p>
    <w:p w14:paraId="1A05B15A" w14:textId="77777777" w:rsidR="007B47AB" w:rsidRDefault="007B47AB" w:rsidP="00FF19FB">
      <w:pPr>
        <w:jc w:val="center"/>
        <w:rPr>
          <w:b/>
          <w:bCs/>
          <w:sz w:val="24"/>
          <w:szCs w:val="24"/>
        </w:rPr>
      </w:pPr>
      <w:r w:rsidRPr="00CE2E5C">
        <w:rPr>
          <w:b/>
          <w:bCs/>
          <w:sz w:val="24"/>
          <w:szCs w:val="24"/>
        </w:rPr>
        <w:t>KOMISIJOS SUDĖTIS IR DARBO ORGANIZAVIMAS</w:t>
      </w:r>
    </w:p>
    <w:p w14:paraId="1A05B15B" w14:textId="77777777" w:rsidR="009460CB" w:rsidRPr="00CE2E5C" w:rsidRDefault="009460CB" w:rsidP="00FF19FB">
      <w:pPr>
        <w:jc w:val="center"/>
        <w:rPr>
          <w:sz w:val="24"/>
          <w:szCs w:val="24"/>
        </w:rPr>
      </w:pPr>
    </w:p>
    <w:p w14:paraId="1A05B15C" w14:textId="77777777" w:rsidR="007B47AB" w:rsidRPr="00CE2E5C" w:rsidRDefault="007B47AB" w:rsidP="00FF19FB">
      <w:pPr>
        <w:spacing w:line="360" w:lineRule="auto"/>
        <w:ind w:firstLine="851"/>
        <w:jc w:val="both"/>
        <w:rPr>
          <w:sz w:val="24"/>
          <w:szCs w:val="24"/>
        </w:rPr>
      </w:pPr>
      <w:r w:rsidRPr="00CE2E5C">
        <w:rPr>
          <w:sz w:val="24"/>
          <w:szCs w:val="24"/>
        </w:rPr>
        <w:t>6. Komisija sudaroma iš šių atstovų:</w:t>
      </w:r>
    </w:p>
    <w:p w14:paraId="1A05B15D" w14:textId="77777777" w:rsidR="007B47AB" w:rsidRPr="00CE2E5C" w:rsidRDefault="007B47AB" w:rsidP="00FF19FB">
      <w:pPr>
        <w:spacing w:line="360" w:lineRule="auto"/>
        <w:ind w:firstLine="851"/>
        <w:jc w:val="both"/>
        <w:rPr>
          <w:sz w:val="24"/>
          <w:szCs w:val="24"/>
        </w:rPr>
      </w:pPr>
      <w:r w:rsidRPr="00CE2E5C">
        <w:rPr>
          <w:sz w:val="24"/>
          <w:szCs w:val="24"/>
        </w:rPr>
        <w:t xml:space="preserve">6.1. </w:t>
      </w:r>
      <w:r w:rsidR="00821510">
        <w:rPr>
          <w:sz w:val="24"/>
          <w:szCs w:val="24"/>
        </w:rPr>
        <w:t>s</w:t>
      </w:r>
      <w:r w:rsidRPr="00CE2E5C">
        <w:rPr>
          <w:sz w:val="24"/>
          <w:szCs w:val="24"/>
        </w:rPr>
        <w:t>avivaldybės globos ir rūpybos institucijos darbuotojo;</w:t>
      </w:r>
    </w:p>
    <w:p w14:paraId="1A05B15E" w14:textId="77777777" w:rsidR="007B47AB" w:rsidRPr="00CE2E5C" w:rsidRDefault="007B47AB" w:rsidP="00FF19FB">
      <w:pPr>
        <w:spacing w:line="360" w:lineRule="auto"/>
        <w:ind w:firstLine="851"/>
        <w:jc w:val="both"/>
        <w:rPr>
          <w:sz w:val="24"/>
          <w:szCs w:val="24"/>
        </w:rPr>
      </w:pPr>
      <w:r w:rsidRPr="00CE2E5C">
        <w:rPr>
          <w:sz w:val="24"/>
          <w:szCs w:val="24"/>
        </w:rPr>
        <w:t>6.2. gydytojo psichiatro, kuris turi licenciją verstis medicinos praktika pagal gydytojo psichiatro profesinę kvalifikaciją ir ja verčiasi;</w:t>
      </w:r>
    </w:p>
    <w:p w14:paraId="1A05B15F" w14:textId="77777777" w:rsidR="007B47AB" w:rsidRPr="00CE2E5C" w:rsidRDefault="007B47AB" w:rsidP="00FF19FB">
      <w:pPr>
        <w:spacing w:line="360" w:lineRule="auto"/>
        <w:ind w:firstLine="851"/>
        <w:jc w:val="both"/>
        <w:rPr>
          <w:sz w:val="24"/>
          <w:szCs w:val="24"/>
        </w:rPr>
      </w:pPr>
      <w:r w:rsidRPr="00CE2E5C">
        <w:rPr>
          <w:sz w:val="24"/>
          <w:szCs w:val="24"/>
        </w:rPr>
        <w:t>6.3. žmogaus teisių apsaugos srities nevyriausybinės organizacijos atstovo;</w:t>
      </w:r>
    </w:p>
    <w:p w14:paraId="1A05B160" w14:textId="77777777" w:rsidR="007B47AB" w:rsidRPr="00CE2E5C" w:rsidRDefault="007B47AB" w:rsidP="00FF19FB">
      <w:pPr>
        <w:spacing w:line="360" w:lineRule="auto"/>
        <w:ind w:firstLine="851"/>
        <w:jc w:val="both"/>
        <w:rPr>
          <w:sz w:val="24"/>
          <w:szCs w:val="24"/>
        </w:rPr>
      </w:pPr>
      <w:r w:rsidRPr="00CE2E5C">
        <w:rPr>
          <w:sz w:val="24"/>
          <w:szCs w:val="24"/>
        </w:rPr>
        <w:t>6.4. aukštąjį universitetinį teisinį išsilavinimą turinčio asmens;</w:t>
      </w:r>
    </w:p>
    <w:p w14:paraId="1A05B161" w14:textId="77777777" w:rsidR="007B47AB" w:rsidRPr="00CE2E5C" w:rsidRDefault="007B47AB" w:rsidP="00FF19FB">
      <w:pPr>
        <w:spacing w:line="360" w:lineRule="auto"/>
        <w:ind w:firstLine="851"/>
        <w:jc w:val="both"/>
        <w:rPr>
          <w:sz w:val="24"/>
          <w:szCs w:val="24"/>
        </w:rPr>
      </w:pPr>
      <w:r w:rsidRPr="00CE2E5C">
        <w:rPr>
          <w:sz w:val="24"/>
          <w:szCs w:val="24"/>
        </w:rPr>
        <w:t>6.5. socialinio darbuotojo.</w:t>
      </w:r>
    </w:p>
    <w:p w14:paraId="1A05B162" w14:textId="77777777" w:rsidR="007B47AB" w:rsidRPr="00CE2E5C" w:rsidRDefault="00FF5E98" w:rsidP="00FF19FB">
      <w:pPr>
        <w:spacing w:line="360" w:lineRule="auto"/>
        <w:ind w:firstLine="851"/>
        <w:jc w:val="both"/>
        <w:rPr>
          <w:sz w:val="24"/>
          <w:szCs w:val="24"/>
        </w:rPr>
      </w:pPr>
      <w:r w:rsidRPr="00CE2E5C">
        <w:rPr>
          <w:sz w:val="24"/>
          <w:szCs w:val="24"/>
        </w:rPr>
        <w:t>7. Komisijos pirmininką iš K</w:t>
      </w:r>
      <w:r w:rsidR="007B47AB" w:rsidRPr="00CE2E5C">
        <w:rPr>
          <w:sz w:val="24"/>
          <w:szCs w:val="24"/>
        </w:rPr>
        <w:t xml:space="preserve">omisijos narių skiria </w:t>
      </w:r>
      <w:r w:rsidR="002935B9" w:rsidRPr="00CE2E5C">
        <w:rPr>
          <w:sz w:val="24"/>
          <w:szCs w:val="24"/>
        </w:rPr>
        <w:t>Savivaldybės taryba</w:t>
      </w:r>
      <w:r w:rsidR="007B47AB" w:rsidRPr="00CE2E5C">
        <w:rPr>
          <w:sz w:val="24"/>
          <w:szCs w:val="24"/>
        </w:rPr>
        <w:t xml:space="preserve">. </w:t>
      </w:r>
    </w:p>
    <w:p w14:paraId="1A05B163" w14:textId="77777777" w:rsidR="007B47AB" w:rsidRPr="00CE2E5C" w:rsidRDefault="007B47AB" w:rsidP="00FF19FB">
      <w:pPr>
        <w:spacing w:line="360" w:lineRule="auto"/>
        <w:ind w:firstLine="851"/>
        <w:jc w:val="both"/>
        <w:rPr>
          <w:sz w:val="24"/>
          <w:szCs w:val="24"/>
        </w:rPr>
      </w:pPr>
      <w:r w:rsidRPr="00CE2E5C">
        <w:rPr>
          <w:sz w:val="24"/>
          <w:szCs w:val="24"/>
        </w:rPr>
        <w:t>8. Komisijos pirmininkas:</w:t>
      </w:r>
    </w:p>
    <w:p w14:paraId="1A05B164" w14:textId="77777777" w:rsidR="007B47AB" w:rsidRPr="00CE2E5C" w:rsidRDefault="00FF5E98" w:rsidP="00FF19FB">
      <w:pPr>
        <w:spacing w:line="360" w:lineRule="auto"/>
        <w:ind w:firstLine="851"/>
        <w:jc w:val="both"/>
        <w:rPr>
          <w:sz w:val="24"/>
          <w:szCs w:val="24"/>
        </w:rPr>
      </w:pPr>
      <w:r w:rsidRPr="00CE2E5C">
        <w:rPr>
          <w:sz w:val="24"/>
          <w:szCs w:val="24"/>
        </w:rPr>
        <w:t>8.1. organizuoja K</w:t>
      </w:r>
      <w:r w:rsidR="007B47AB" w:rsidRPr="00CE2E5C">
        <w:rPr>
          <w:sz w:val="24"/>
          <w:szCs w:val="24"/>
        </w:rPr>
        <w:t>omisijos darbą ir atsako už jos veiklą;</w:t>
      </w:r>
    </w:p>
    <w:p w14:paraId="1A05B165" w14:textId="77777777" w:rsidR="007B47AB" w:rsidRPr="00CE2E5C" w:rsidRDefault="00FF5E98" w:rsidP="00FF19FB">
      <w:pPr>
        <w:spacing w:line="360" w:lineRule="auto"/>
        <w:ind w:firstLine="851"/>
        <w:jc w:val="both"/>
        <w:rPr>
          <w:sz w:val="24"/>
          <w:szCs w:val="24"/>
        </w:rPr>
      </w:pPr>
      <w:r w:rsidRPr="00CE2E5C">
        <w:rPr>
          <w:sz w:val="24"/>
          <w:szCs w:val="24"/>
        </w:rPr>
        <w:t>8.2. pirmininkauja K</w:t>
      </w:r>
      <w:r w:rsidR="007B47AB" w:rsidRPr="00CE2E5C">
        <w:rPr>
          <w:sz w:val="24"/>
          <w:szCs w:val="24"/>
        </w:rPr>
        <w:t>omisijos posėdžiams.</w:t>
      </w:r>
    </w:p>
    <w:p w14:paraId="1A05B166" w14:textId="77777777" w:rsidR="007B47AB" w:rsidRPr="00CE2E5C" w:rsidRDefault="007B47AB" w:rsidP="00FF19FB">
      <w:pPr>
        <w:spacing w:line="360" w:lineRule="auto"/>
        <w:ind w:firstLine="851"/>
        <w:jc w:val="both"/>
        <w:rPr>
          <w:sz w:val="24"/>
          <w:szCs w:val="24"/>
        </w:rPr>
      </w:pPr>
      <w:r w:rsidRPr="00CE2E5C">
        <w:rPr>
          <w:sz w:val="24"/>
          <w:szCs w:val="24"/>
        </w:rPr>
        <w:t xml:space="preserve">9. Komisijos sekretoriaus funkcijas atlieka </w:t>
      </w:r>
      <w:r w:rsidR="002935B9" w:rsidRPr="00CE2E5C">
        <w:rPr>
          <w:sz w:val="24"/>
          <w:szCs w:val="24"/>
        </w:rPr>
        <w:t>Savivaldybės administracijos</w:t>
      </w:r>
      <w:r w:rsidRPr="00CE2E5C">
        <w:rPr>
          <w:sz w:val="24"/>
          <w:szCs w:val="24"/>
        </w:rPr>
        <w:t xml:space="preserve"> direktoriaus paskirtas </w:t>
      </w:r>
      <w:r w:rsidR="002935B9" w:rsidRPr="00CE2E5C">
        <w:rPr>
          <w:sz w:val="24"/>
          <w:szCs w:val="24"/>
        </w:rPr>
        <w:t>Savivaldybės administracijos</w:t>
      </w:r>
      <w:r w:rsidRPr="00CE2E5C">
        <w:rPr>
          <w:sz w:val="24"/>
          <w:szCs w:val="24"/>
        </w:rPr>
        <w:t xml:space="preserve"> struktūrinio padalinio darbuotojas (toliau – </w:t>
      </w:r>
      <w:r w:rsidRPr="00921F47">
        <w:rPr>
          <w:sz w:val="24"/>
          <w:szCs w:val="24"/>
        </w:rPr>
        <w:t>sekretoriaus funkcijas atliekantis asmuo</w:t>
      </w:r>
      <w:r w:rsidRPr="00CE2E5C">
        <w:rPr>
          <w:sz w:val="24"/>
          <w:szCs w:val="24"/>
        </w:rPr>
        <w:t>). Komisijos darbą tec</w:t>
      </w:r>
      <w:r w:rsidR="00FF5E98" w:rsidRPr="00CE2E5C">
        <w:rPr>
          <w:sz w:val="24"/>
          <w:szCs w:val="24"/>
        </w:rPr>
        <w:t>hniškai aptarnauja ir patalpas K</w:t>
      </w:r>
      <w:r w:rsidRPr="00CE2E5C">
        <w:rPr>
          <w:sz w:val="24"/>
          <w:szCs w:val="24"/>
        </w:rPr>
        <w:t xml:space="preserve">omisijai suteikia </w:t>
      </w:r>
      <w:r w:rsidR="002935B9" w:rsidRPr="00CE2E5C">
        <w:rPr>
          <w:sz w:val="24"/>
          <w:szCs w:val="24"/>
        </w:rPr>
        <w:t>Savivaldybės administracija</w:t>
      </w:r>
      <w:r w:rsidRPr="00CE2E5C">
        <w:rPr>
          <w:sz w:val="24"/>
          <w:szCs w:val="24"/>
        </w:rPr>
        <w:t xml:space="preserve">. </w:t>
      </w:r>
      <w:r w:rsidR="00FE4DE8">
        <w:rPr>
          <w:sz w:val="24"/>
          <w:szCs w:val="24"/>
        </w:rPr>
        <w:t>Komisijos nariai pasirašo nešališkumo deklaraciją (priedas).</w:t>
      </w:r>
    </w:p>
    <w:p w14:paraId="1A05B167" w14:textId="77777777" w:rsidR="007B47AB" w:rsidRPr="00CE2E5C" w:rsidRDefault="007B47AB" w:rsidP="00FF19FB">
      <w:pPr>
        <w:spacing w:line="360" w:lineRule="auto"/>
        <w:ind w:firstLine="851"/>
        <w:jc w:val="both"/>
        <w:rPr>
          <w:sz w:val="24"/>
          <w:szCs w:val="24"/>
        </w:rPr>
      </w:pPr>
      <w:r w:rsidRPr="00CE2E5C">
        <w:rPr>
          <w:sz w:val="24"/>
          <w:szCs w:val="24"/>
        </w:rPr>
        <w:t>10. Komisijos posėdžiai laikomi teis</w:t>
      </w:r>
      <w:r w:rsidR="00FF5E98" w:rsidRPr="00CE2E5C">
        <w:rPr>
          <w:sz w:val="24"/>
          <w:szCs w:val="24"/>
        </w:rPr>
        <w:t>ėtais, jeigu juose dalyvauja 3 K</w:t>
      </w:r>
      <w:r w:rsidRPr="00CE2E5C">
        <w:rPr>
          <w:sz w:val="24"/>
          <w:szCs w:val="24"/>
        </w:rPr>
        <w:t>omisijos nariai.</w:t>
      </w:r>
    </w:p>
    <w:p w14:paraId="1A05B168" w14:textId="77777777" w:rsidR="007B47AB" w:rsidRPr="00CE2E5C" w:rsidRDefault="007B47AB" w:rsidP="00FF19FB">
      <w:pPr>
        <w:spacing w:line="360" w:lineRule="auto"/>
        <w:ind w:firstLine="851"/>
        <w:jc w:val="both"/>
        <w:rPr>
          <w:sz w:val="24"/>
          <w:szCs w:val="24"/>
        </w:rPr>
      </w:pPr>
      <w:r w:rsidRPr="00CE2E5C">
        <w:rPr>
          <w:sz w:val="24"/>
          <w:szCs w:val="24"/>
        </w:rPr>
        <w:t xml:space="preserve">11. Savivaldybės administracija užtikrina Neveiksnių ir ribotai veiksnių asmenų registro (toliau – </w:t>
      </w:r>
      <w:r w:rsidRPr="00921F47">
        <w:rPr>
          <w:sz w:val="24"/>
          <w:szCs w:val="24"/>
        </w:rPr>
        <w:t>registras</w:t>
      </w:r>
      <w:r w:rsidRPr="00CE2E5C">
        <w:rPr>
          <w:sz w:val="24"/>
          <w:szCs w:val="24"/>
        </w:rPr>
        <w:t>) duomenų apie toje savivaldybėje gyvenančius asmenis, kurie įsiteisėjusiais teismo sprendimais pripažinti neveiksniais t</w:t>
      </w:r>
      <w:r w:rsidR="00FF5E98" w:rsidRPr="00CE2E5C">
        <w:rPr>
          <w:sz w:val="24"/>
          <w:szCs w:val="24"/>
        </w:rPr>
        <w:t>am tikroje srityje, reikalingų K</w:t>
      </w:r>
      <w:r w:rsidRPr="00CE2E5C">
        <w:rPr>
          <w:sz w:val="24"/>
          <w:szCs w:val="24"/>
        </w:rPr>
        <w:t>omisijai nustatytoms</w:t>
      </w:r>
      <w:r w:rsidR="00FF5E98" w:rsidRPr="00CE2E5C">
        <w:rPr>
          <w:sz w:val="24"/>
          <w:szCs w:val="24"/>
        </w:rPr>
        <w:t xml:space="preserve"> funkcijoms atlikti, pateikimą K</w:t>
      </w:r>
      <w:r w:rsidRPr="00CE2E5C">
        <w:rPr>
          <w:sz w:val="24"/>
          <w:szCs w:val="24"/>
        </w:rPr>
        <w:t xml:space="preserve">omisijai. </w:t>
      </w:r>
    </w:p>
    <w:p w14:paraId="1A05B169" w14:textId="77777777" w:rsidR="007B47AB" w:rsidRPr="00CE2E5C" w:rsidRDefault="007B47AB" w:rsidP="00FF19FB">
      <w:pPr>
        <w:spacing w:line="360" w:lineRule="auto"/>
        <w:ind w:firstLine="851"/>
        <w:jc w:val="both"/>
        <w:rPr>
          <w:sz w:val="24"/>
          <w:szCs w:val="24"/>
        </w:rPr>
      </w:pPr>
      <w:r w:rsidRPr="00CE2E5C">
        <w:rPr>
          <w:sz w:val="24"/>
          <w:szCs w:val="24"/>
        </w:rPr>
        <w:t xml:space="preserve">12. Jeigu per vienerius metus nuo teismo sprendimo pripažinti asmenį neveiksniu tam tikroje srityje įsiteisėjimo dienos </w:t>
      </w:r>
      <w:r w:rsidR="00260F52">
        <w:rPr>
          <w:sz w:val="24"/>
          <w:szCs w:val="24"/>
        </w:rPr>
        <w:t>C</w:t>
      </w:r>
      <w:r w:rsidRPr="00CE2E5C">
        <w:rPr>
          <w:sz w:val="24"/>
          <w:szCs w:val="24"/>
        </w:rPr>
        <w:t xml:space="preserve">ivilinio kodekso 2.10 straipsnio 4 dalyje nurodyti asmenys arba neveiksniu tam tikroje srityje pripažintas asmuo nesikreipia dėl teismo priimto sprendimo pripažinti asmenį neveiksniu tam </w:t>
      </w:r>
      <w:r w:rsidR="00260F52">
        <w:rPr>
          <w:sz w:val="24"/>
          <w:szCs w:val="24"/>
        </w:rPr>
        <w:t>tikroje srityje panaikinimo, t. y.</w:t>
      </w:r>
      <w:r w:rsidRPr="00CE2E5C">
        <w:rPr>
          <w:sz w:val="24"/>
          <w:szCs w:val="24"/>
        </w:rPr>
        <w:t xml:space="preserve"> </w:t>
      </w:r>
      <w:r w:rsidR="00260F52">
        <w:rPr>
          <w:sz w:val="24"/>
          <w:szCs w:val="24"/>
        </w:rPr>
        <w:t>K</w:t>
      </w:r>
      <w:r w:rsidRPr="00CE2E5C">
        <w:rPr>
          <w:sz w:val="24"/>
          <w:szCs w:val="24"/>
        </w:rPr>
        <w:t xml:space="preserve">omisijai </w:t>
      </w:r>
      <w:r w:rsidR="00484DE0">
        <w:rPr>
          <w:sz w:val="24"/>
          <w:szCs w:val="24"/>
        </w:rPr>
        <w:t>C</w:t>
      </w:r>
      <w:r w:rsidRPr="00CE2E5C">
        <w:rPr>
          <w:sz w:val="24"/>
          <w:szCs w:val="24"/>
        </w:rPr>
        <w:t>ivilinio proceso kodekso 469 straipsnio 1 dalyje nustatyta tvarka teismas nepra</w:t>
      </w:r>
      <w:r w:rsidR="00484DE0">
        <w:rPr>
          <w:sz w:val="24"/>
          <w:szCs w:val="24"/>
        </w:rPr>
        <w:t>neša apie pareiškimo priėmimą, K</w:t>
      </w:r>
      <w:r w:rsidRPr="00CE2E5C">
        <w:rPr>
          <w:sz w:val="24"/>
          <w:szCs w:val="24"/>
        </w:rPr>
        <w:t xml:space="preserve">omisija </w:t>
      </w:r>
      <w:r w:rsidRPr="00CE2E5C">
        <w:rPr>
          <w:sz w:val="24"/>
          <w:szCs w:val="24"/>
        </w:rPr>
        <w:lastRenderedPageBreak/>
        <w:t>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14:paraId="1A05B16A" w14:textId="77777777" w:rsidR="007B47AB" w:rsidRPr="00CE2E5C" w:rsidRDefault="007B47AB" w:rsidP="00FF19FB">
      <w:pPr>
        <w:spacing w:line="360" w:lineRule="auto"/>
        <w:ind w:firstLine="851"/>
        <w:jc w:val="both"/>
        <w:rPr>
          <w:sz w:val="24"/>
          <w:szCs w:val="24"/>
        </w:rPr>
      </w:pPr>
      <w:r w:rsidRPr="00CE2E5C">
        <w:rPr>
          <w:sz w:val="24"/>
          <w:szCs w:val="24"/>
        </w:rPr>
        <w:t xml:space="preserve">13. Esant </w:t>
      </w:r>
      <w:r w:rsidR="00484DE0">
        <w:rPr>
          <w:sz w:val="24"/>
          <w:szCs w:val="24"/>
        </w:rPr>
        <w:t>N</w:t>
      </w:r>
      <w:r w:rsidRPr="00CE2E5C">
        <w:rPr>
          <w:sz w:val="24"/>
          <w:szCs w:val="24"/>
        </w:rPr>
        <w:t xml:space="preserve">uostatų 12 </w:t>
      </w:r>
      <w:r w:rsidR="007B229C" w:rsidRPr="00CE2E5C">
        <w:rPr>
          <w:sz w:val="24"/>
          <w:szCs w:val="24"/>
        </w:rPr>
        <w:t>punkte nurodytoms aplinkybėms, K</w:t>
      </w:r>
      <w:r w:rsidRPr="00CE2E5C">
        <w:rPr>
          <w:sz w:val="24"/>
          <w:szCs w:val="24"/>
        </w:rPr>
        <w:t>omisijos pirmininkas:</w:t>
      </w:r>
    </w:p>
    <w:p w14:paraId="1A05B16B" w14:textId="77777777" w:rsidR="007B47AB" w:rsidRPr="00CE2E5C" w:rsidRDefault="007B47AB" w:rsidP="00FF19FB">
      <w:pPr>
        <w:spacing w:line="360" w:lineRule="auto"/>
        <w:ind w:firstLine="851"/>
        <w:jc w:val="both"/>
        <w:rPr>
          <w:sz w:val="24"/>
          <w:szCs w:val="24"/>
        </w:rPr>
      </w:pPr>
      <w:r w:rsidRPr="00CE2E5C">
        <w:rPr>
          <w:sz w:val="24"/>
          <w:szCs w:val="24"/>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vienerius metus nuo teismo sprendimo pripažinti asmenį neveiksniu tam tikroje srityje įsiteisėjimo dienos;</w:t>
      </w:r>
    </w:p>
    <w:p w14:paraId="1A05B16C" w14:textId="77777777" w:rsidR="007B47AB" w:rsidRPr="00CE2E5C" w:rsidRDefault="007B47AB" w:rsidP="00FF19FB">
      <w:pPr>
        <w:spacing w:line="360" w:lineRule="auto"/>
        <w:ind w:firstLine="851"/>
        <w:jc w:val="both"/>
        <w:rPr>
          <w:sz w:val="24"/>
          <w:szCs w:val="24"/>
        </w:rPr>
      </w:pPr>
      <w:r w:rsidRPr="00CE2E5C">
        <w:rPr>
          <w:sz w:val="24"/>
          <w:szCs w:val="24"/>
        </w:rPr>
        <w:t>13.2. kreipiasi į savivaldybės, kurioje gyvena asmuo, teismo sprendimu pripažintas neveiksniu tam tikroje srityje, socialinių paslaugų įstaigą prašydamas pateikti informaciją apie šio asmens:</w:t>
      </w:r>
    </w:p>
    <w:p w14:paraId="1A05B16D" w14:textId="77777777" w:rsidR="007B47AB" w:rsidRPr="00CE2E5C" w:rsidRDefault="007B47AB" w:rsidP="00FF19FB">
      <w:pPr>
        <w:spacing w:line="360" w:lineRule="auto"/>
        <w:ind w:firstLine="851"/>
        <w:jc w:val="both"/>
        <w:rPr>
          <w:sz w:val="24"/>
          <w:szCs w:val="24"/>
        </w:rPr>
      </w:pPr>
      <w:r w:rsidRPr="00CE2E5C">
        <w:rPr>
          <w:sz w:val="24"/>
          <w:szCs w:val="24"/>
        </w:rPr>
        <w:t>13.2.1. kasdienio funkcionavimo pakitimus, įvykusius per vienerius metus nuo teismo sprendimo pripažinti asmenį neveiksniu tam tikroje srityje įsiteisėjimo dienos;</w:t>
      </w:r>
    </w:p>
    <w:p w14:paraId="1A05B16E" w14:textId="77777777" w:rsidR="007B47AB" w:rsidRPr="00CE2E5C" w:rsidRDefault="007B47AB" w:rsidP="00FF19FB">
      <w:pPr>
        <w:spacing w:line="360" w:lineRule="auto"/>
        <w:ind w:firstLine="851"/>
        <w:jc w:val="both"/>
        <w:rPr>
          <w:sz w:val="24"/>
          <w:szCs w:val="24"/>
        </w:rPr>
      </w:pPr>
      <w:r w:rsidRPr="00CE2E5C">
        <w:rPr>
          <w:sz w:val="24"/>
          <w:szCs w:val="24"/>
        </w:rPr>
        <w:t>13.2.2. gebėjimą savarankiškai ar naudojantis pagalba priimti kasdienius sprendimus konkrečiose srityse.</w:t>
      </w:r>
    </w:p>
    <w:p w14:paraId="1A05B16F" w14:textId="77777777" w:rsidR="007B47AB" w:rsidRPr="00CE2E5C" w:rsidRDefault="007B47AB" w:rsidP="00FF19FB">
      <w:pPr>
        <w:spacing w:line="360" w:lineRule="auto"/>
        <w:ind w:firstLine="851"/>
        <w:jc w:val="both"/>
        <w:rPr>
          <w:sz w:val="24"/>
          <w:szCs w:val="24"/>
        </w:rPr>
      </w:pPr>
      <w:r w:rsidRPr="00CE2E5C">
        <w:rPr>
          <w:sz w:val="24"/>
          <w:szCs w:val="24"/>
        </w:rPr>
        <w:t xml:space="preserve">14. Komisijos posėdį organizuoja komisijos pirmininkas. Komisijos posėdis organizuojamas ne vėliau kaip per 20 darbo dienų nuo visų </w:t>
      </w:r>
      <w:r w:rsidR="00CD6F9A">
        <w:rPr>
          <w:sz w:val="24"/>
          <w:szCs w:val="24"/>
        </w:rPr>
        <w:t>N</w:t>
      </w:r>
      <w:r w:rsidRPr="00CE2E5C">
        <w:rPr>
          <w:sz w:val="24"/>
          <w:szCs w:val="24"/>
        </w:rPr>
        <w:t>uostatų 13 punkte nurodytų dokument</w:t>
      </w:r>
      <w:r w:rsidR="007B229C" w:rsidRPr="00CE2E5C">
        <w:rPr>
          <w:sz w:val="24"/>
          <w:szCs w:val="24"/>
        </w:rPr>
        <w:t>ų ir informacijos gavimo. Apie K</w:t>
      </w:r>
      <w:r w:rsidRPr="00CE2E5C">
        <w:rPr>
          <w:sz w:val="24"/>
          <w:szCs w:val="24"/>
        </w:rPr>
        <w:t>omisijos posėdį sekretoria</w:t>
      </w:r>
      <w:r w:rsidR="006E4674" w:rsidRPr="00CE2E5C">
        <w:rPr>
          <w:sz w:val="24"/>
          <w:szCs w:val="24"/>
        </w:rPr>
        <w:t>us funkcijas atliekantis asmuo K</w:t>
      </w:r>
      <w:r w:rsidRPr="00CE2E5C">
        <w:rPr>
          <w:sz w:val="24"/>
          <w:szCs w:val="24"/>
        </w:rPr>
        <w:t>omisijos narius informuoja registruotu paštu ir (ar) elektroniniu paštu ne vėliau kaip prieš 10 darbo dienų ik</w:t>
      </w:r>
      <w:r w:rsidR="006E4674" w:rsidRPr="00CE2E5C">
        <w:rPr>
          <w:sz w:val="24"/>
          <w:szCs w:val="24"/>
        </w:rPr>
        <w:t>i K</w:t>
      </w:r>
      <w:r w:rsidRPr="00CE2E5C">
        <w:rPr>
          <w:sz w:val="24"/>
          <w:szCs w:val="24"/>
        </w:rPr>
        <w:t>omisijos posėdžio. Komis</w:t>
      </w:r>
      <w:r w:rsidR="006E4674" w:rsidRPr="00CE2E5C">
        <w:rPr>
          <w:sz w:val="24"/>
          <w:szCs w:val="24"/>
        </w:rPr>
        <w:t>ijos nariams su pranešimu apie K</w:t>
      </w:r>
      <w:r w:rsidR="00CD6F9A">
        <w:rPr>
          <w:sz w:val="24"/>
          <w:szCs w:val="24"/>
        </w:rPr>
        <w:t>omisijos posėdį pateikiami ir N</w:t>
      </w:r>
      <w:r w:rsidRPr="00CE2E5C">
        <w:rPr>
          <w:sz w:val="24"/>
          <w:szCs w:val="24"/>
        </w:rPr>
        <w:t>uostatų 13 punkte nurodyti dokumentai ir informacija.</w:t>
      </w:r>
    </w:p>
    <w:p w14:paraId="1A05B170" w14:textId="77777777" w:rsidR="007B47AB" w:rsidRPr="00CE2E5C" w:rsidRDefault="006E4674" w:rsidP="00FF19FB">
      <w:pPr>
        <w:spacing w:line="360" w:lineRule="auto"/>
        <w:ind w:firstLine="851"/>
        <w:jc w:val="both"/>
        <w:rPr>
          <w:sz w:val="24"/>
          <w:szCs w:val="24"/>
        </w:rPr>
      </w:pPr>
      <w:r w:rsidRPr="00CE2E5C">
        <w:rPr>
          <w:sz w:val="24"/>
          <w:szCs w:val="24"/>
        </w:rPr>
        <w:t>15. Apie K</w:t>
      </w:r>
      <w:r w:rsidR="007B47AB" w:rsidRPr="00CE2E5C">
        <w:rPr>
          <w:sz w:val="24"/>
          <w:szCs w:val="24"/>
        </w:rPr>
        <w:t>omisijos posėdžio datą, laiką ir vietą sekretoriaus funkcijas atliekantis asmuo ne vėliau kaip prieš 1</w:t>
      </w:r>
      <w:r w:rsidRPr="00CE2E5C">
        <w:rPr>
          <w:sz w:val="24"/>
          <w:szCs w:val="24"/>
        </w:rPr>
        <w:t>0 darbo dienų iki K</w:t>
      </w:r>
      <w:r w:rsidR="007B47AB" w:rsidRPr="00CE2E5C">
        <w:rPr>
          <w:sz w:val="24"/>
          <w:szCs w:val="24"/>
        </w:rPr>
        <w:t>omisijos posėdžio registruotu paštu informuoja asmenį, teismo sprendimu pripažintą neveiksniu tam tikroje srityje, jo globėją, prireikus ir kitas įstaigas ar institucijas (asme</w:t>
      </w:r>
      <w:r w:rsidRPr="00CE2E5C">
        <w:rPr>
          <w:sz w:val="24"/>
          <w:szCs w:val="24"/>
        </w:rPr>
        <w:t>nis), kurių dalyvavimo reikėtų K</w:t>
      </w:r>
      <w:r w:rsidR="007B47AB" w:rsidRPr="00CE2E5C">
        <w:rPr>
          <w:sz w:val="24"/>
          <w:szCs w:val="24"/>
        </w:rPr>
        <w:t xml:space="preserve">omisijos sprendimui priimti. </w:t>
      </w:r>
    </w:p>
    <w:p w14:paraId="1A05B171" w14:textId="77777777" w:rsidR="007B47AB" w:rsidRPr="00CE2E5C" w:rsidRDefault="006E4674" w:rsidP="00FF19FB">
      <w:pPr>
        <w:spacing w:line="360" w:lineRule="auto"/>
        <w:ind w:firstLine="851"/>
        <w:jc w:val="both"/>
        <w:rPr>
          <w:sz w:val="24"/>
          <w:szCs w:val="24"/>
        </w:rPr>
      </w:pPr>
      <w:r w:rsidRPr="00CE2E5C">
        <w:rPr>
          <w:sz w:val="24"/>
          <w:szCs w:val="24"/>
        </w:rPr>
        <w:t>16. Sprendimas Komisijos posėdyje priimamas K</w:t>
      </w:r>
      <w:r w:rsidR="007B47AB" w:rsidRPr="00CE2E5C">
        <w:rPr>
          <w:sz w:val="24"/>
          <w:szCs w:val="24"/>
        </w:rPr>
        <w:t>omisijai vertinant asmens, teismo sprendimu pripažinto neveiksniu tam tikroje srityje, būklės pakitimus per metus nuo teismo sprendimo įsiteisėjimo dienos ir išklausius asmens, teismo sprendimu pripažinto neveiksniu tam tikroje srityje, nuomo</w:t>
      </w:r>
      <w:r w:rsidRPr="00CE2E5C">
        <w:rPr>
          <w:sz w:val="24"/>
          <w:szCs w:val="24"/>
        </w:rPr>
        <w:t>nę, išskyrus tuos atvejus, kai K</w:t>
      </w:r>
      <w:r w:rsidR="007B47AB" w:rsidRPr="00CE2E5C">
        <w:rPr>
          <w:sz w:val="24"/>
          <w:szCs w:val="24"/>
        </w:rPr>
        <w:t>omisija padaro išvadą, kad asmens, teismo sprendimu pripažinto neveiksniu tam tikroje srityje, nuomonės apie jo būklę neįmanoma išklausyti.</w:t>
      </w:r>
    </w:p>
    <w:p w14:paraId="1A05B172" w14:textId="77777777" w:rsidR="007B47AB" w:rsidRPr="00CE2E5C" w:rsidRDefault="007B47AB" w:rsidP="00FF19FB">
      <w:pPr>
        <w:spacing w:line="360" w:lineRule="auto"/>
        <w:ind w:firstLine="851"/>
        <w:jc w:val="both"/>
        <w:rPr>
          <w:sz w:val="24"/>
          <w:szCs w:val="24"/>
        </w:rPr>
      </w:pPr>
      <w:r w:rsidRPr="00CE2E5C">
        <w:rPr>
          <w:sz w:val="24"/>
          <w:szCs w:val="24"/>
        </w:rPr>
        <w:t>17. Komisija priima sprendimą:</w:t>
      </w:r>
    </w:p>
    <w:p w14:paraId="1A05B173" w14:textId="77777777" w:rsidR="007B47AB" w:rsidRPr="00CE2E5C" w:rsidRDefault="007B47AB" w:rsidP="00FF19FB">
      <w:pPr>
        <w:spacing w:line="360" w:lineRule="auto"/>
        <w:ind w:firstLine="851"/>
        <w:jc w:val="both"/>
        <w:rPr>
          <w:sz w:val="24"/>
          <w:szCs w:val="24"/>
        </w:rPr>
      </w:pPr>
      <w:r w:rsidRPr="00CE2E5C">
        <w:rPr>
          <w:sz w:val="24"/>
          <w:szCs w:val="24"/>
        </w:rPr>
        <w:t>17.1. kreiptis į sprendimą pripažinti asmenį neveiksniu tam tikroje srityje priėmusį teismą dėl teismo sprendimo, kuriuo asmuo pripažintas neveiksniu tam tikroje srityje, peržiūrėjimo;</w:t>
      </w:r>
    </w:p>
    <w:p w14:paraId="1A05B174" w14:textId="77777777" w:rsidR="007B47AB" w:rsidRPr="00CE2E5C" w:rsidRDefault="007B47AB" w:rsidP="00FF19FB">
      <w:pPr>
        <w:spacing w:line="360" w:lineRule="auto"/>
        <w:ind w:firstLine="851"/>
        <w:jc w:val="both"/>
        <w:rPr>
          <w:sz w:val="24"/>
          <w:szCs w:val="24"/>
        </w:rPr>
      </w:pPr>
      <w:r w:rsidRPr="00CE2E5C">
        <w:rPr>
          <w:sz w:val="24"/>
          <w:szCs w:val="24"/>
        </w:rPr>
        <w:t>17.2. nesikreipti į sprendimą pripažinti asmenį neveiksniu tam tikroje srityje priėmusį teismą dėl teismo sprendimo, kuriuo asmuo pripažintas neveiksniu ta</w:t>
      </w:r>
      <w:r w:rsidR="00165C93">
        <w:rPr>
          <w:sz w:val="24"/>
          <w:szCs w:val="24"/>
        </w:rPr>
        <w:t>m tikroje srityje, peržiūrėjimo.</w:t>
      </w:r>
    </w:p>
    <w:p w14:paraId="1A05B175" w14:textId="77777777" w:rsidR="007B47AB" w:rsidRPr="00CE2E5C" w:rsidRDefault="006E4674" w:rsidP="00FF19FB">
      <w:pPr>
        <w:spacing w:line="360" w:lineRule="auto"/>
        <w:ind w:firstLine="851"/>
        <w:jc w:val="both"/>
        <w:rPr>
          <w:sz w:val="24"/>
          <w:szCs w:val="24"/>
        </w:rPr>
      </w:pPr>
      <w:r w:rsidRPr="00CE2E5C">
        <w:rPr>
          <w:sz w:val="24"/>
          <w:szCs w:val="24"/>
        </w:rPr>
        <w:t>18. Jeigu 2 iš K</w:t>
      </w:r>
      <w:r w:rsidR="007B47AB" w:rsidRPr="00CE2E5C">
        <w:rPr>
          <w:sz w:val="24"/>
          <w:szCs w:val="24"/>
        </w:rPr>
        <w:t>omisijos posėdyje dalyvaujančių narių nusprendžia, kad tikslinga kreiptis į sprendimą pripažinti asmenį neveiksniu tam tikroje srityje priėmusį teismą dėl teismo sprendimo nagrinėjimo i</w:t>
      </w:r>
      <w:r w:rsidRPr="00CE2E5C">
        <w:rPr>
          <w:sz w:val="24"/>
          <w:szCs w:val="24"/>
        </w:rPr>
        <w:t>š naujo, laikoma, kad priimtas K</w:t>
      </w:r>
      <w:r w:rsidR="007B47AB" w:rsidRPr="00CE2E5C">
        <w:rPr>
          <w:sz w:val="24"/>
          <w:szCs w:val="24"/>
        </w:rPr>
        <w:t>omisijos sprendimas kreiptis į teismą.</w:t>
      </w:r>
    </w:p>
    <w:p w14:paraId="1A05B176" w14:textId="77777777" w:rsidR="007B47AB" w:rsidRPr="00CE2E5C" w:rsidRDefault="007B47AB" w:rsidP="00FF19FB">
      <w:pPr>
        <w:spacing w:line="360" w:lineRule="auto"/>
        <w:ind w:firstLine="851"/>
        <w:jc w:val="both"/>
        <w:rPr>
          <w:sz w:val="24"/>
          <w:szCs w:val="24"/>
        </w:rPr>
      </w:pPr>
      <w:r w:rsidRPr="00CE2E5C">
        <w:rPr>
          <w:sz w:val="24"/>
          <w:szCs w:val="24"/>
        </w:rPr>
        <w:t>19. K</w:t>
      </w:r>
      <w:r w:rsidR="006E4674" w:rsidRPr="00CE2E5C">
        <w:rPr>
          <w:sz w:val="24"/>
          <w:szCs w:val="24"/>
        </w:rPr>
        <w:t>omisijos sprendimai įforminami K</w:t>
      </w:r>
      <w:r w:rsidRPr="00CE2E5C">
        <w:rPr>
          <w:sz w:val="24"/>
          <w:szCs w:val="24"/>
        </w:rPr>
        <w:t>omisijos posėdžio protokolu (toliau – protokolas). Protokolas surašomas ir pasirašomas ne vėliau kaip per 5</w:t>
      </w:r>
      <w:r w:rsidR="006E4674" w:rsidRPr="00CE2E5C">
        <w:rPr>
          <w:sz w:val="24"/>
          <w:szCs w:val="24"/>
        </w:rPr>
        <w:t xml:space="preserve"> darbo dienas po K</w:t>
      </w:r>
      <w:r w:rsidRPr="00CE2E5C">
        <w:rPr>
          <w:sz w:val="24"/>
          <w:szCs w:val="24"/>
        </w:rPr>
        <w:t xml:space="preserve">omisijos </w:t>
      </w:r>
      <w:r w:rsidR="006E4674" w:rsidRPr="00CE2E5C">
        <w:rPr>
          <w:sz w:val="24"/>
          <w:szCs w:val="24"/>
        </w:rPr>
        <w:t>posėdžio. Protokolą pasirašo K</w:t>
      </w:r>
      <w:r w:rsidRPr="00CE2E5C">
        <w:rPr>
          <w:sz w:val="24"/>
          <w:szCs w:val="24"/>
        </w:rPr>
        <w:t>omisijos pirmin</w:t>
      </w:r>
      <w:r w:rsidR="006E4674" w:rsidRPr="00CE2E5C">
        <w:rPr>
          <w:sz w:val="24"/>
          <w:szCs w:val="24"/>
        </w:rPr>
        <w:t xml:space="preserve">inkas ir </w:t>
      </w:r>
      <w:r w:rsidRPr="00CE2E5C">
        <w:rPr>
          <w:sz w:val="24"/>
          <w:szCs w:val="24"/>
        </w:rPr>
        <w:t>sekretori</w:t>
      </w:r>
      <w:r w:rsidR="006E4674" w:rsidRPr="00CE2E5C">
        <w:rPr>
          <w:sz w:val="24"/>
          <w:szCs w:val="24"/>
        </w:rPr>
        <w:t>aus funkcijas atliekantis asmuo</w:t>
      </w:r>
      <w:r w:rsidRPr="00CE2E5C">
        <w:rPr>
          <w:sz w:val="24"/>
          <w:szCs w:val="24"/>
        </w:rPr>
        <w:t>. Protokolo kopijos ne vėliau kaip per 2 darbo dienas nuo protokolo pasirašymo privalo būti išsiųstos asmeniui, teismo sprendimu pripažintam neveiksniu tam tikroje s</w:t>
      </w:r>
      <w:r w:rsidR="006E4674" w:rsidRPr="00CE2E5C">
        <w:rPr>
          <w:sz w:val="24"/>
          <w:szCs w:val="24"/>
        </w:rPr>
        <w:t>rityje, kurio būklės pakitimai K</w:t>
      </w:r>
      <w:r w:rsidRPr="00CE2E5C">
        <w:rPr>
          <w:sz w:val="24"/>
          <w:szCs w:val="24"/>
        </w:rPr>
        <w:t>omisijos posėdyje buvo svarstomi, jo globėjui.</w:t>
      </w:r>
    </w:p>
    <w:p w14:paraId="1A05B177" w14:textId="77777777" w:rsidR="0076023E" w:rsidRDefault="007B47AB" w:rsidP="00FF19FB">
      <w:pPr>
        <w:spacing w:line="360" w:lineRule="auto"/>
        <w:ind w:firstLine="851"/>
        <w:jc w:val="both"/>
        <w:rPr>
          <w:sz w:val="24"/>
          <w:szCs w:val="24"/>
        </w:rPr>
      </w:pPr>
      <w:r w:rsidRPr="00CE2E5C">
        <w:rPr>
          <w:sz w:val="24"/>
          <w:szCs w:val="24"/>
        </w:rPr>
        <w:t xml:space="preserve">20. Komisija per 15 darbo dienų nuo </w:t>
      </w:r>
      <w:r w:rsidR="00165C93">
        <w:rPr>
          <w:sz w:val="24"/>
          <w:szCs w:val="24"/>
        </w:rPr>
        <w:t>K</w:t>
      </w:r>
      <w:r w:rsidRPr="00CE2E5C">
        <w:rPr>
          <w:sz w:val="24"/>
          <w:szCs w:val="24"/>
        </w:rPr>
        <w:t xml:space="preserve">omisijos sprendimo priėmimo kreipiasi į sprendimą pripažinti asmenį neveiksniu tam tikroje srityje priėmusį teismą dėl teismo sprendimo, kuriuo asmuo pripažintas neveiksniu tam tikroje srityje, peržiūrėjimo </w:t>
      </w:r>
      <w:r w:rsidR="00165C93">
        <w:rPr>
          <w:sz w:val="24"/>
          <w:szCs w:val="24"/>
        </w:rPr>
        <w:t>C</w:t>
      </w:r>
      <w:r w:rsidRPr="00CE2E5C">
        <w:rPr>
          <w:sz w:val="24"/>
          <w:szCs w:val="24"/>
        </w:rPr>
        <w:t xml:space="preserve">ivilinio proceso kodekso nustatyta tvarka. </w:t>
      </w:r>
    </w:p>
    <w:p w14:paraId="1A05B178" w14:textId="77777777" w:rsidR="009460CB" w:rsidRPr="00CE2E5C" w:rsidRDefault="009460CB" w:rsidP="00FF19FB">
      <w:pPr>
        <w:jc w:val="center"/>
        <w:rPr>
          <w:b/>
          <w:sz w:val="24"/>
          <w:szCs w:val="24"/>
        </w:rPr>
      </w:pPr>
    </w:p>
    <w:p w14:paraId="1A05B179" w14:textId="77777777" w:rsidR="00262450" w:rsidRPr="00CE2E5C" w:rsidRDefault="00262450" w:rsidP="00FF19FB">
      <w:pPr>
        <w:jc w:val="center"/>
        <w:rPr>
          <w:b/>
          <w:sz w:val="24"/>
          <w:szCs w:val="24"/>
        </w:rPr>
      </w:pPr>
      <w:r w:rsidRPr="00CE2E5C">
        <w:rPr>
          <w:b/>
          <w:sz w:val="24"/>
          <w:szCs w:val="24"/>
        </w:rPr>
        <w:t>V SKYRIUS</w:t>
      </w:r>
    </w:p>
    <w:p w14:paraId="1A05B17A" w14:textId="77777777" w:rsidR="00A64B05" w:rsidRPr="00CE2E5C" w:rsidRDefault="0076023E" w:rsidP="00FF19FB">
      <w:pPr>
        <w:jc w:val="center"/>
        <w:rPr>
          <w:b/>
          <w:sz w:val="24"/>
          <w:szCs w:val="24"/>
        </w:rPr>
      </w:pPr>
      <w:r w:rsidRPr="00CE2E5C">
        <w:rPr>
          <w:b/>
          <w:sz w:val="24"/>
          <w:szCs w:val="24"/>
        </w:rPr>
        <w:t xml:space="preserve">KOMISIJOS NARIŲ DARBO </w:t>
      </w:r>
      <w:r w:rsidR="00CF0A6D" w:rsidRPr="00CE2E5C">
        <w:rPr>
          <w:b/>
          <w:sz w:val="24"/>
          <w:szCs w:val="24"/>
        </w:rPr>
        <w:t>APMOKĖJIMAS</w:t>
      </w:r>
    </w:p>
    <w:p w14:paraId="1A05B17B" w14:textId="77777777" w:rsidR="001B33C4" w:rsidRPr="00165C93" w:rsidRDefault="001B33C4" w:rsidP="00FF19FB">
      <w:pPr>
        <w:jc w:val="center"/>
        <w:rPr>
          <w:sz w:val="24"/>
          <w:szCs w:val="24"/>
        </w:rPr>
      </w:pPr>
    </w:p>
    <w:p w14:paraId="1A05B17C" w14:textId="77777777" w:rsidR="00CF0A6D" w:rsidRPr="00CE2E5C" w:rsidRDefault="00CF0A6D" w:rsidP="00FF19FB">
      <w:pPr>
        <w:spacing w:line="360" w:lineRule="auto"/>
        <w:ind w:firstLine="851"/>
        <w:jc w:val="both"/>
        <w:rPr>
          <w:color w:val="000000"/>
          <w:sz w:val="24"/>
          <w:szCs w:val="24"/>
        </w:rPr>
      </w:pPr>
      <w:r w:rsidRPr="00CE2E5C">
        <w:rPr>
          <w:sz w:val="24"/>
          <w:szCs w:val="24"/>
        </w:rPr>
        <w:t>21.</w:t>
      </w:r>
      <w:r w:rsidR="00A64B05" w:rsidRPr="00CE2E5C">
        <w:rPr>
          <w:sz w:val="24"/>
          <w:szCs w:val="24"/>
        </w:rPr>
        <w:t xml:space="preserve"> </w:t>
      </w:r>
      <w:r w:rsidRPr="00CE2E5C">
        <w:rPr>
          <w:color w:val="000000"/>
          <w:sz w:val="24"/>
          <w:szCs w:val="24"/>
        </w:rPr>
        <w:t>Atlygis už darbą Komisijos posėdyje sumokamas iš Lietuvos Respublikos valstybės biudžeto šiam tikslui skiriamos specialiosios tikslinės dotacijos savivaldybių biudžetams.</w:t>
      </w:r>
    </w:p>
    <w:p w14:paraId="1A05B17D" w14:textId="77777777" w:rsidR="00A64B05" w:rsidRDefault="00CF0A6D" w:rsidP="00FF19FB">
      <w:pPr>
        <w:spacing w:line="360" w:lineRule="auto"/>
        <w:ind w:firstLine="851"/>
        <w:jc w:val="both"/>
      </w:pPr>
      <w:r w:rsidRPr="00CE2E5C">
        <w:rPr>
          <w:color w:val="000000"/>
          <w:sz w:val="24"/>
          <w:szCs w:val="24"/>
        </w:rPr>
        <w:t>22.</w:t>
      </w:r>
      <w:r w:rsidR="00165C93">
        <w:rPr>
          <w:color w:val="000000"/>
          <w:sz w:val="24"/>
          <w:szCs w:val="24"/>
        </w:rPr>
        <w:t xml:space="preserve"> </w:t>
      </w:r>
      <w:r w:rsidRPr="00CE2E5C">
        <w:rPr>
          <w:color w:val="000000"/>
          <w:sz w:val="24"/>
          <w:szCs w:val="24"/>
        </w:rPr>
        <w:t>Komisijos narių atlygio už darbą Komisijos posėdyje dydžiai nustatyti ir jo mokėjimas vykdomas vadovaujantis Neveiksnių asmenų būklės peržiūrėjimo komisijos narių darbo apmokėjimo tvarkos aprašu, patvirtintu Lietuvos Respublikos Vyriausybės.</w:t>
      </w:r>
    </w:p>
    <w:p w14:paraId="1A05B17E" w14:textId="77777777" w:rsidR="009460CB" w:rsidRPr="00165C93" w:rsidRDefault="009460CB" w:rsidP="00FF19FB">
      <w:pPr>
        <w:jc w:val="center"/>
        <w:rPr>
          <w:sz w:val="24"/>
        </w:rPr>
      </w:pPr>
    </w:p>
    <w:p w14:paraId="1A05B17F" w14:textId="77777777" w:rsidR="007B47AB" w:rsidRPr="00CE2E5C" w:rsidRDefault="007B47AB" w:rsidP="00FF19FB">
      <w:pPr>
        <w:jc w:val="center"/>
        <w:rPr>
          <w:sz w:val="24"/>
          <w:szCs w:val="24"/>
        </w:rPr>
      </w:pPr>
      <w:r w:rsidRPr="00CE2E5C">
        <w:rPr>
          <w:b/>
          <w:bCs/>
          <w:sz w:val="24"/>
          <w:szCs w:val="24"/>
        </w:rPr>
        <w:t>V</w:t>
      </w:r>
      <w:r w:rsidR="0076023E" w:rsidRPr="00CE2E5C">
        <w:rPr>
          <w:b/>
          <w:bCs/>
          <w:sz w:val="24"/>
          <w:szCs w:val="24"/>
        </w:rPr>
        <w:t>I</w:t>
      </w:r>
      <w:r w:rsidR="009460CB" w:rsidRPr="00CE2E5C">
        <w:rPr>
          <w:b/>
          <w:bCs/>
          <w:sz w:val="24"/>
          <w:szCs w:val="24"/>
        </w:rPr>
        <w:t xml:space="preserve"> </w:t>
      </w:r>
      <w:r w:rsidRPr="00CE2E5C">
        <w:rPr>
          <w:b/>
          <w:bCs/>
          <w:sz w:val="24"/>
          <w:szCs w:val="24"/>
        </w:rPr>
        <w:t>SKYRIUS</w:t>
      </w:r>
    </w:p>
    <w:p w14:paraId="1A05B180" w14:textId="77777777" w:rsidR="007B47AB" w:rsidRPr="00CE2E5C" w:rsidRDefault="007B47AB" w:rsidP="00FF19FB">
      <w:pPr>
        <w:jc w:val="center"/>
        <w:rPr>
          <w:sz w:val="24"/>
          <w:szCs w:val="24"/>
        </w:rPr>
      </w:pPr>
      <w:r w:rsidRPr="00CE2E5C">
        <w:rPr>
          <w:b/>
          <w:bCs/>
          <w:sz w:val="24"/>
          <w:szCs w:val="24"/>
        </w:rPr>
        <w:t>BAIGIAMOSIOS NUOSTATOS</w:t>
      </w:r>
    </w:p>
    <w:p w14:paraId="1A05B181" w14:textId="77777777" w:rsidR="001B33C4" w:rsidRPr="00CE2E5C" w:rsidRDefault="001B33C4" w:rsidP="00FF19FB">
      <w:pPr>
        <w:jc w:val="center"/>
        <w:rPr>
          <w:sz w:val="24"/>
          <w:szCs w:val="24"/>
        </w:rPr>
      </w:pPr>
    </w:p>
    <w:p w14:paraId="1A05B182" w14:textId="77777777" w:rsidR="007B47AB" w:rsidRPr="00CE2E5C" w:rsidRDefault="00CF0A6D" w:rsidP="00FF19FB">
      <w:pPr>
        <w:spacing w:line="360" w:lineRule="auto"/>
        <w:ind w:firstLine="851"/>
        <w:jc w:val="both"/>
        <w:rPr>
          <w:sz w:val="24"/>
          <w:szCs w:val="24"/>
        </w:rPr>
      </w:pPr>
      <w:r w:rsidRPr="00CE2E5C">
        <w:rPr>
          <w:sz w:val="24"/>
          <w:szCs w:val="24"/>
        </w:rPr>
        <w:t>23</w:t>
      </w:r>
      <w:r w:rsidR="006E4674" w:rsidRPr="00CE2E5C">
        <w:rPr>
          <w:sz w:val="24"/>
          <w:szCs w:val="24"/>
        </w:rPr>
        <w:t>. Komisija informaciją apie Komisijos posėdį ir K</w:t>
      </w:r>
      <w:r w:rsidR="007B47AB" w:rsidRPr="00CE2E5C">
        <w:rPr>
          <w:sz w:val="24"/>
          <w:szCs w:val="24"/>
        </w:rPr>
        <w:t xml:space="preserve">omisijos priimtus sprendimus asmeniui, teismo sprendimu pripažintam neveiksniu tam tikroje srityje, ir jo globėjui siunčia registre nurodytais arba kitais asmens, teismo sprendimu pripažinto neveiksniu tam tikroje srityje, ar jo globėjo nurodytais adresais. </w:t>
      </w:r>
    </w:p>
    <w:p w14:paraId="1A05B183" w14:textId="77777777" w:rsidR="007B47AB" w:rsidRPr="00CE2E5C" w:rsidRDefault="00CF0A6D" w:rsidP="00FF19FB">
      <w:pPr>
        <w:spacing w:line="360" w:lineRule="auto"/>
        <w:ind w:firstLine="851"/>
        <w:jc w:val="both"/>
        <w:rPr>
          <w:sz w:val="24"/>
          <w:szCs w:val="24"/>
        </w:rPr>
      </w:pPr>
      <w:r w:rsidRPr="00CE2E5C">
        <w:rPr>
          <w:sz w:val="24"/>
          <w:szCs w:val="24"/>
        </w:rPr>
        <w:t>24</w:t>
      </w:r>
      <w:r w:rsidR="007B47AB" w:rsidRPr="00CE2E5C">
        <w:rPr>
          <w:sz w:val="24"/>
          <w:szCs w:val="24"/>
        </w:rPr>
        <w:t>. Komisijos posėdžių protokolai saugomi Lietuvos Respublikos dokumentų ir archyvų įstatymo ir kitų teisės aktų nustatyta tvarka ir terminais.</w:t>
      </w:r>
    </w:p>
    <w:p w14:paraId="1A05B184" w14:textId="77777777" w:rsidR="00262450" w:rsidRPr="00CE2E5C" w:rsidRDefault="00FF19FB" w:rsidP="00FF19FB">
      <w:pPr>
        <w:spacing w:line="360" w:lineRule="auto"/>
        <w:jc w:val="center"/>
        <w:rPr>
          <w:sz w:val="24"/>
          <w:szCs w:val="24"/>
        </w:rPr>
      </w:pPr>
      <w:r>
        <w:rPr>
          <w:sz w:val="24"/>
          <w:szCs w:val="24"/>
        </w:rPr>
        <w:t>___________________________</w:t>
      </w:r>
    </w:p>
    <w:p w14:paraId="1A05B185" w14:textId="77777777" w:rsidR="00C16A6C" w:rsidRPr="009460CB" w:rsidRDefault="009460CB" w:rsidP="009460CB">
      <w:pPr>
        <w:pStyle w:val="Default"/>
        <w:ind w:firstLine="6096"/>
        <w:rPr>
          <w:szCs w:val="20"/>
          <w:lang w:val="lt-LT"/>
        </w:rPr>
      </w:pPr>
      <w:r>
        <w:rPr>
          <w:sz w:val="20"/>
          <w:szCs w:val="20"/>
          <w:lang w:val="lt-LT"/>
        </w:rPr>
        <w:br w:type="page"/>
      </w:r>
      <w:r w:rsidR="000D2538" w:rsidRPr="009460CB">
        <w:rPr>
          <w:szCs w:val="20"/>
          <w:lang w:val="lt-LT"/>
        </w:rPr>
        <w:t>Panevėžio miesto</w:t>
      </w:r>
      <w:r w:rsidR="00C16A6C" w:rsidRPr="009460CB">
        <w:rPr>
          <w:szCs w:val="20"/>
          <w:lang w:val="lt-LT"/>
        </w:rPr>
        <w:t xml:space="preserve"> savivaldybės</w:t>
      </w:r>
    </w:p>
    <w:p w14:paraId="1A05B186" w14:textId="77777777" w:rsidR="000D2538" w:rsidRPr="009460CB" w:rsidRDefault="009460CB" w:rsidP="009460CB">
      <w:pPr>
        <w:pStyle w:val="Default"/>
        <w:ind w:firstLine="6096"/>
        <w:rPr>
          <w:szCs w:val="20"/>
          <w:lang w:val="lt-LT"/>
        </w:rPr>
      </w:pPr>
      <w:r>
        <w:rPr>
          <w:szCs w:val="20"/>
          <w:lang w:val="lt-LT"/>
        </w:rPr>
        <w:t>n</w:t>
      </w:r>
      <w:r w:rsidR="000D2538" w:rsidRPr="009460CB">
        <w:rPr>
          <w:szCs w:val="20"/>
          <w:lang w:val="lt-LT"/>
        </w:rPr>
        <w:t>eveiksnių</w:t>
      </w:r>
      <w:r w:rsidR="00C16A6C" w:rsidRPr="009460CB">
        <w:rPr>
          <w:szCs w:val="20"/>
          <w:lang w:val="lt-LT"/>
        </w:rPr>
        <w:t xml:space="preserve"> asmenų būklės</w:t>
      </w:r>
    </w:p>
    <w:p w14:paraId="1A05B187" w14:textId="77777777" w:rsidR="009460CB" w:rsidRDefault="00C16A6C" w:rsidP="009460CB">
      <w:pPr>
        <w:pStyle w:val="Default"/>
        <w:ind w:firstLine="6096"/>
        <w:rPr>
          <w:szCs w:val="20"/>
          <w:lang w:val="lt-LT"/>
        </w:rPr>
      </w:pPr>
      <w:r w:rsidRPr="009460CB">
        <w:rPr>
          <w:szCs w:val="20"/>
          <w:lang w:val="lt-LT"/>
        </w:rPr>
        <w:t>peržiūrėjimo komisijos</w:t>
      </w:r>
      <w:r w:rsidR="003710ED">
        <w:rPr>
          <w:szCs w:val="20"/>
          <w:lang w:val="lt-LT"/>
        </w:rPr>
        <w:t xml:space="preserve"> </w:t>
      </w:r>
      <w:r w:rsidRPr="009460CB">
        <w:rPr>
          <w:szCs w:val="20"/>
          <w:lang w:val="lt-LT"/>
        </w:rPr>
        <w:t xml:space="preserve">nuostatų </w:t>
      </w:r>
    </w:p>
    <w:p w14:paraId="1A05B188" w14:textId="77777777" w:rsidR="00C16A6C" w:rsidRPr="009460CB" w:rsidRDefault="00C16A6C" w:rsidP="009460CB">
      <w:pPr>
        <w:pStyle w:val="Default"/>
        <w:ind w:firstLine="6096"/>
        <w:rPr>
          <w:szCs w:val="20"/>
          <w:lang w:val="lt-LT"/>
        </w:rPr>
      </w:pPr>
      <w:r w:rsidRPr="009460CB">
        <w:rPr>
          <w:szCs w:val="20"/>
          <w:lang w:val="lt-LT"/>
        </w:rPr>
        <w:t>priedas</w:t>
      </w:r>
    </w:p>
    <w:p w14:paraId="1A05B189" w14:textId="77777777" w:rsidR="009460CB" w:rsidRPr="00CE2E5C" w:rsidRDefault="009460CB" w:rsidP="00C16A6C">
      <w:pPr>
        <w:pStyle w:val="Default"/>
        <w:rPr>
          <w:sz w:val="20"/>
          <w:szCs w:val="20"/>
          <w:lang w:val="lt-LT"/>
        </w:rPr>
      </w:pPr>
    </w:p>
    <w:p w14:paraId="1A05B18A" w14:textId="77777777" w:rsidR="00C16A6C" w:rsidRPr="009460CB" w:rsidRDefault="000D2538" w:rsidP="000D2538">
      <w:pPr>
        <w:pStyle w:val="Default"/>
        <w:jc w:val="center"/>
        <w:rPr>
          <w:lang w:val="lt-LT"/>
        </w:rPr>
      </w:pPr>
      <w:r w:rsidRPr="009460CB">
        <w:rPr>
          <w:b/>
          <w:bCs/>
          <w:lang w:val="lt-LT"/>
        </w:rPr>
        <w:t>PANEVĖŽIO MIESTO</w:t>
      </w:r>
      <w:r w:rsidR="00C16A6C" w:rsidRPr="009460CB">
        <w:rPr>
          <w:b/>
          <w:bCs/>
          <w:lang w:val="lt-LT"/>
        </w:rPr>
        <w:t xml:space="preserve"> SAVIVALDYBĖS NEVEIKSNIŲ ASMENŲ BŪKLĖS PERŽIŪRĖJIMO KOMISIJOS NARIO / KOMISIJOS SEKRETORIAUS</w:t>
      </w:r>
    </w:p>
    <w:p w14:paraId="1A05B18B" w14:textId="77777777" w:rsidR="00C16A6C" w:rsidRPr="009460CB" w:rsidRDefault="00C16A6C" w:rsidP="000D2538">
      <w:pPr>
        <w:pStyle w:val="Default"/>
        <w:jc w:val="center"/>
        <w:rPr>
          <w:lang w:val="lt-LT"/>
        </w:rPr>
      </w:pPr>
      <w:r w:rsidRPr="009460CB">
        <w:rPr>
          <w:lang w:val="lt-LT"/>
        </w:rPr>
        <w:t>____________________________________________________</w:t>
      </w:r>
    </w:p>
    <w:p w14:paraId="1A05B18C" w14:textId="77777777" w:rsidR="00C16A6C" w:rsidRPr="009460CB" w:rsidRDefault="00C16A6C" w:rsidP="000D2538">
      <w:pPr>
        <w:pStyle w:val="Default"/>
        <w:jc w:val="center"/>
        <w:rPr>
          <w:sz w:val="22"/>
          <w:lang w:val="lt-LT"/>
        </w:rPr>
      </w:pPr>
      <w:r w:rsidRPr="009460CB">
        <w:rPr>
          <w:sz w:val="22"/>
          <w:lang w:val="lt-LT"/>
        </w:rPr>
        <w:t>(vardas ir pavardė)</w:t>
      </w:r>
    </w:p>
    <w:p w14:paraId="1A05B18D" w14:textId="77777777" w:rsidR="00C16A6C" w:rsidRPr="009460CB" w:rsidRDefault="00C16A6C" w:rsidP="000D2538">
      <w:pPr>
        <w:pStyle w:val="Default"/>
        <w:jc w:val="center"/>
        <w:rPr>
          <w:lang w:val="lt-LT"/>
        </w:rPr>
      </w:pPr>
      <w:r w:rsidRPr="009460CB">
        <w:rPr>
          <w:b/>
          <w:bCs/>
          <w:lang w:val="lt-LT"/>
        </w:rPr>
        <w:t>KONFIDENCIALUMO IR NEŠALIŠKUMO PASIŽADĖJIMAS</w:t>
      </w:r>
    </w:p>
    <w:p w14:paraId="1A05B18E" w14:textId="77777777" w:rsidR="00C16A6C" w:rsidRPr="009460CB" w:rsidRDefault="00C16A6C" w:rsidP="000D2538">
      <w:pPr>
        <w:pStyle w:val="Default"/>
        <w:jc w:val="center"/>
        <w:rPr>
          <w:lang w:val="lt-LT"/>
        </w:rPr>
      </w:pPr>
      <w:r w:rsidRPr="009460CB">
        <w:rPr>
          <w:lang w:val="lt-LT"/>
        </w:rPr>
        <w:t>______________</w:t>
      </w:r>
    </w:p>
    <w:p w14:paraId="1A05B18F" w14:textId="77777777" w:rsidR="00C16A6C" w:rsidRPr="009460CB" w:rsidRDefault="00C16A6C" w:rsidP="000D2538">
      <w:pPr>
        <w:pStyle w:val="Default"/>
        <w:jc w:val="center"/>
        <w:rPr>
          <w:sz w:val="22"/>
          <w:lang w:val="lt-LT"/>
        </w:rPr>
      </w:pPr>
      <w:r w:rsidRPr="009460CB">
        <w:rPr>
          <w:sz w:val="22"/>
          <w:lang w:val="lt-LT"/>
        </w:rPr>
        <w:t>(data)</w:t>
      </w:r>
    </w:p>
    <w:p w14:paraId="1A05B190" w14:textId="77777777" w:rsidR="00C16A6C" w:rsidRDefault="000D2538" w:rsidP="000D2538">
      <w:pPr>
        <w:pStyle w:val="Default"/>
        <w:jc w:val="center"/>
        <w:rPr>
          <w:lang w:val="lt-LT"/>
        </w:rPr>
      </w:pPr>
      <w:r w:rsidRPr="009460CB">
        <w:rPr>
          <w:lang w:val="lt-LT"/>
        </w:rPr>
        <w:t>Panevėžys</w:t>
      </w:r>
    </w:p>
    <w:p w14:paraId="1A05B191" w14:textId="77777777" w:rsidR="009460CB" w:rsidRDefault="009460CB" w:rsidP="000D2538">
      <w:pPr>
        <w:pStyle w:val="Default"/>
        <w:jc w:val="center"/>
        <w:rPr>
          <w:lang w:val="lt-LT"/>
        </w:rPr>
      </w:pPr>
    </w:p>
    <w:p w14:paraId="1A05B192" w14:textId="77777777" w:rsidR="00827408" w:rsidRPr="009460CB" w:rsidRDefault="00827408" w:rsidP="000D2538">
      <w:pPr>
        <w:pStyle w:val="Default"/>
        <w:jc w:val="center"/>
        <w:rPr>
          <w:lang w:val="lt-LT"/>
        </w:rPr>
      </w:pPr>
    </w:p>
    <w:p w14:paraId="1A05B193" w14:textId="77777777" w:rsidR="00C16A6C" w:rsidRPr="009460CB" w:rsidRDefault="000D2538" w:rsidP="00FF19FB">
      <w:pPr>
        <w:pStyle w:val="Default"/>
        <w:spacing w:after="120"/>
        <w:ind w:firstLine="851"/>
        <w:jc w:val="both"/>
        <w:rPr>
          <w:lang w:val="lt-LT"/>
        </w:rPr>
      </w:pPr>
      <w:r w:rsidRPr="009460CB">
        <w:rPr>
          <w:lang w:val="lt-LT"/>
        </w:rPr>
        <w:t>Būdamas Panevėžio miesto</w:t>
      </w:r>
      <w:r w:rsidR="00C16A6C" w:rsidRPr="009460CB">
        <w:rPr>
          <w:lang w:val="lt-LT"/>
        </w:rPr>
        <w:t xml:space="preserve"> savivaldybės </w:t>
      </w:r>
      <w:r w:rsidR="003710ED">
        <w:rPr>
          <w:lang w:val="lt-LT"/>
        </w:rPr>
        <w:t>n</w:t>
      </w:r>
      <w:r w:rsidR="00C16A6C" w:rsidRPr="009460CB">
        <w:rPr>
          <w:lang w:val="lt-LT"/>
        </w:rPr>
        <w:t>eveiksnių asmenų būklės peržiūrėjimo komisijos (toliau – Komisija) narys / Komisijos sekretorius:</w:t>
      </w:r>
    </w:p>
    <w:p w14:paraId="1A05B194" w14:textId="77777777" w:rsidR="00C16A6C" w:rsidRPr="009460CB" w:rsidRDefault="00C16A6C" w:rsidP="00FF19FB">
      <w:pPr>
        <w:pStyle w:val="Default"/>
        <w:spacing w:after="120"/>
        <w:ind w:firstLine="851"/>
        <w:jc w:val="both"/>
        <w:rPr>
          <w:lang w:val="lt-LT"/>
        </w:rPr>
      </w:pPr>
      <w:r w:rsidRPr="009460CB">
        <w:rPr>
          <w:lang w:val="lt-LT"/>
        </w:rPr>
        <w:t>1. Pasižadu:</w:t>
      </w:r>
    </w:p>
    <w:p w14:paraId="1A05B195" w14:textId="77777777" w:rsidR="00C16A6C" w:rsidRPr="009460CB" w:rsidRDefault="00C16A6C" w:rsidP="00FF19FB">
      <w:pPr>
        <w:pStyle w:val="Default"/>
        <w:spacing w:after="120"/>
        <w:ind w:firstLine="851"/>
        <w:jc w:val="both"/>
        <w:rPr>
          <w:lang w:val="lt-LT"/>
        </w:rPr>
      </w:pPr>
      <w:r w:rsidRPr="009460CB">
        <w:rPr>
          <w:lang w:val="lt-LT"/>
        </w:rPr>
        <w:t>1.1. saugoti ir tik įstatymų ir kitų teisės aktų nustatytais tikslais ir tvarka naudoti konfidencialią informaciją, kuri man taps žinoma būnant Komisij</w:t>
      </w:r>
      <w:r w:rsidR="000D2538" w:rsidRPr="009460CB">
        <w:rPr>
          <w:lang w:val="lt-LT"/>
        </w:rPr>
        <w:t>os nariu ir nagrinėjant Panevėžio miesto</w:t>
      </w:r>
      <w:r w:rsidRPr="009460CB">
        <w:rPr>
          <w:lang w:val="lt-LT"/>
        </w:rPr>
        <w:t xml:space="preserve"> savivaldybei ar Komisijai pateiktus dokumentus dėl neveiksnių asmenų būklės peržiūrėjimo;</w:t>
      </w:r>
    </w:p>
    <w:p w14:paraId="1A05B196" w14:textId="77777777" w:rsidR="00C16A6C" w:rsidRPr="009460CB" w:rsidRDefault="00C16A6C" w:rsidP="00FF19FB">
      <w:pPr>
        <w:pStyle w:val="Default"/>
        <w:spacing w:after="120"/>
        <w:ind w:firstLine="851"/>
        <w:jc w:val="both"/>
        <w:rPr>
          <w:lang w:val="lt-LT"/>
        </w:rPr>
      </w:pPr>
      <w:r w:rsidRPr="009460CB">
        <w:rPr>
          <w:lang w:val="lt-LT"/>
        </w:rPr>
        <w:t>1.2. man patikėtus dokumentus, kuriuose yra konfidenciali</w:t>
      </w:r>
      <w:r w:rsidR="00B623AC">
        <w:rPr>
          <w:lang w:val="lt-LT"/>
        </w:rPr>
        <w:t>os informacijos</w:t>
      </w:r>
      <w:r w:rsidRPr="009460CB">
        <w:rPr>
          <w:lang w:val="lt-LT"/>
        </w:rPr>
        <w:t>, saugoti, kad tretieji asmenys neturėtų galimybės su jais susipažinti ar pasinaudoti.</w:t>
      </w:r>
    </w:p>
    <w:p w14:paraId="1A05B197" w14:textId="77777777" w:rsidR="00C16A6C" w:rsidRPr="009460CB" w:rsidRDefault="00C16A6C" w:rsidP="00FF19FB">
      <w:pPr>
        <w:pStyle w:val="Default"/>
        <w:spacing w:after="120"/>
        <w:ind w:firstLine="851"/>
        <w:jc w:val="both"/>
        <w:rPr>
          <w:lang w:val="lt-LT"/>
        </w:rPr>
      </w:pPr>
      <w:r w:rsidRPr="009460CB">
        <w:rPr>
          <w:lang w:val="lt-LT"/>
        </w:rPr>
        <w:t>2. Man išaiškinta, kad konfidencialią informaciją sudaro:</w:t>
      </w:r>
    </w:p>
    <w:p w14:paraId="1A05B198" w14:textId="77777777" w:rsidR="00C16A6C" w:rsidRPr="009460CB" w:rsidRDefault="00C16A6C" w:rsidP="00FF19FB">
      <w:pPr>
        <w:pStyle w:val="Default"/>
        <w:spacing w:after="120"/>
        <w:ind w:firstLine="851"/>
        <w:jc w:val="both"/>
        <w:rPr>
          <w:lang w:val="lt-LT"/>
        </w:rPr>
      </w:pPr>
      <w:r w:rsidRPr="009460CB">
        <w:rPr>
          <w:lang w:val="lt-LT"/>
        </w:rPr>
        <w:t>2.1. teismų sprendimai (nutartys) pripažinti asmenį neveiksniu tam tikroje srityje ir kiti su asmeniu susiję dokumentai;</w:t>
      </w:r>
    </w:p>
    <w:p w14:paraId="1A05B199" w14:textId="77777777" w:rsidR="00C16A6C" w:rsidRPr="009460CB" w:rsidRDefault="00C16A6C" w:rsidP="00FF19FB">
      <w:pPr>
        <w:pStyle w:val="Default"/>
        <w:spacing w:after="120"/>
        <w:ind w:firstLine="851"/>
        <w:jc w:val="both"/>
        <w:rPr>
          <w:lang w:val="lt-LT"/>
        </w:rPr>
      </w:pPr>
      <w:r w:rsidRPr="009460CB">
        <w:rPr>
          <w:lang w:val="lt-LT"/>
        </w:rPr>
        <w:t>2.2. sužinoti apie asmenį, pripažintą neveiksniu tam tikroje srityje, duomenys iš Lietuvos Respublikos informacinių sistemų;</w:t>
      </w:r>
    </w:p>
    <w:p w14:paraId="1A05B19A" w14:textId="77777777" w:rsidR="00C16A6C" w:rsidRPr="009460CB" w:rsidRDefault="00C16A6C" w:rsidP="00FF19FB">
      <w:pPr>
        <w:pStyle w:val="Default"/>
        <w:spacing w:after="120"/>
        <w:ind w:firstLine="851"/>
        <w:jc w:val="both"/>
        <w:rPr>
          <w:lang w:val="lt-LT"/>
        </w:rPr>
      </w:pPr>
      <w:r w:rsidRPr="009460CB">
        <w:rPr>
          <w:lang w:val="lt-LT"/>
        </w:rPr>
        <w:t>2.3. Komisijos posėdžių protokolai, sprendimai ir kiti Komisijoje svarstyti dokumentai;</w:t>
      </w:r>
    </w:p>
    <w:p w14:paraId="1A05B19B" w14:textId="77777777" w:rsidR="00C16A6C" w:rsidRPr="009460CB" w:rsidRDefault="00C16A6C" w:rsidP="00FF19FB">
      <w:pPr>
        <w:pStyle w:val="Default"/>
        <w:spacing w:after="120"/>
        <w:ind w:firstLine="851"/>
        <w:jc w:val="both"/>
        <w:rPr>
          <w:lang w:val="lt-LT"/>
        </w:rPr>
      </w:pPr>
      <w:r w:rsidRPr="009460CB">
        <w:rPr>
          <w:lang w:val="lt-LT"/>
        </w:rPr>
        <w:t>2.4. kita informacija, susijusi su neveiksnių asmenų būklės nagrinėjimu, aiškinimu, vertinimu ir palyginimu, jeigu jos atskleidimas prieštarauja teisės aktams.</w:t>
      </w:r>
    </w:p>
    <w:p w14:paraId="1A05B19C" w14:textId="77777777" w:rsidR="00C16A6C" w:rsidRPr="009460CB" w:rsidRDefault="00C16A6C" w:rsidP="00FF19FB">
      <w:pPr>
        <w:pStyle w:val="Default"/>
        <w:spacing w:after="120"/>
        <w:ind w:firstLine="851"/>
        <w:jc w:val="both"/>
        <w:rPr>
          <w:lang w:val="lt-LT"/>
        </w:rPr>
      </w:pPr>
      <w:r w:rsidRPr="009460CB">
        <w:rPr>
          <w:lang w:val="lt-LT"/>
        </w:rPr>
        <w:t>3. Įsipareigoju</w:t>
      </w:r>
      <w:r w:rsidR="00B623AC">
        <w:rPr>
          <w:lang w:val="lt-LT"/>
        </w:rPr>
        <w:t>,</w:t>
      </w:r>
      <w:r w:rsidRPr="009460CB">
        <w:rPr>
          <w:lang w:val="lt-LT"/>
        </w:rPr>
        <w:t xml:space="preserve"> paaiškėjus, kad asmuo, teismo sprendimu pripažintas neveiksniu tam tikroje srityje, susijęs su manimi artimos giminystės ar svainystės ryšiais, pranešti Komisijos pirmininkui ir nusišalinti.</w:t>
      </w:r>
    </w:p>
    <w:p w14:paraId="1A05B19D" w14:textId="77777777" w:rsidR="00C16A6C" w:rsidRPr="009460CB" w:rsidRDefault="00C16A6C" w:rsidP="00FF19FB">
      <w:pPr>
        <w:pStyle w:val="Default"/>
        <w:spacing w:after="120"/>
        <w:ind w:firstLine="851"/>
        <w:jc w:val="both"/>
        <w:rPr>
          <w:lang w:val="lt-LT"/>
        </w:rPr>
      </w:pPr>
      <w:r w:rsidRPr="009460CB">
        <w:rPr>
          <w:lang w:val="lt-LT"/>
        </w:rPr>
        <w:t>4.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1A05B19E" w14:textId="77777777" w:rsidR="00C16A6C" w:rsidRPr="009460CB" w:rsidRDefault="00C16A6C" w:rsidP="00FF19FB">
      <w:pPr>
        <w:pStyle w:val="Default"/>
        <w:spacing w:after="120"/>
        <w:ind w:firstLine="851"/>
        <w:jc w:val="both"/>
        <w:rPr>
          <w:lang w:val="lt-LT"/>
        </w:rPr>
      </w:pPr>
      <w:r w:rsidRPr="009460CB">
        <w:rPr>
          <w:lang w:val="lt-LT"/>
        </w:rPr>
        <w:t>5. Esu perspėtas (-a), kad pažeidęs (-usi) šį pasižadėjimą, atsakysiu teisės aktų nustatyta tvarka.</w:t>
      </w:r>
    </w:p>
    <w:p w14:paraId="1A05B19F" w14:textId="77777777" w:rsidR="000D2538" w:rsidRPr="009460CB" w:rsidRDefault="000D2538" w:rsidP="008C3CA8">
      <w:pPr>
        <w:pStyle w:val="Default"/>
        <w:spacing w:line="276" w:lineRule="auto"/>
        <w:rPr>
          <w:lang w:val="lt-LT"/>
        </w:rPr>
      </w:pPr>
    </w:p>
    <w:p w14:paraId="1A05B1A0" w14:textId="77777777" w:rsidR="001B33C4" w:rsidRDefault="001B33C4" w:rsidP="00C16A6C">
      <w:pPr>
        <w:pStyle w:val="Default"/>
        <w:rPr>
          <w:lang w:val="lt-LT"/>
        </w:rPr>
      </w:pPr>
    </w:p>
    <w:p w14:paraId="1A05B1A1" w14:textId="77777777" w:rsidR="00FF19FB" w:rsidRPr="009460CB" w:rsidRDefault="00FF19FB" w:rsidP="00C16A6C">
      <w:pPr>
        <w:pStyle w:val="Default"/>
        <w:rPr>
          <w:lang w:val="lt-LT"/>
        </w:rPr>
      </w:pPr>
    </w:p>
    <w:p w14:paraId="1A05B1A2" w14:textId="77777777" w:rsidR="00C16A6C" w:rsidRPr="009460CB" w:rsidRDefault="00C16A6C" w:rsidP="00C16A6C">
      <w:pPr>
        <w:pStyle w:val="Default"/>
        <w:rPr>
          <w:lang w:val="lt-LT"/>
        </w:rPr>
      </w:pPr>
      <w:r w:rsidRPr="009460CB">
        <w:rPr>
          <w:lang w:val="lt-LT"/>
        </w:rPr>
        <w:t xml:space="preserve">Komisijos narys / Komisijos sekretorius </w:t>
      </w:r>
      <w:r w:rsidR="000D2538" w:rsidRPr="009460CB">
        <w:rPr>
          <w:lang w:val="lt-LT"/>
        </w:rPr>
        <w:t xml:space="preserve"> </w:t>
      </w:r>
    </w:p>
    <w:p w14:paraId="1A05B1A3" w14:textId="77777777" w:rsidR="007B47AB" w:rsidRPr="009460CB" w:rsidRDefault="000D2538" w:rsidP="00FF19FB">
      <w:pPr>
        <w:spacing w:before="100" w:beforeAutospacing="1"/>
        <w:ind w:left="3894" w:firstLine="784"/>
        <w:rPr>
          <w:sz w:val="24"/>
          <w:szCs w:val="24"/>
        </w:rPr>
      </w:pPr>
      <w:r w:rsidRPr="009460CB">
        <w:rPr>
          <w:sz w:val="24"/>
          <w:szCs w:val="24"/>
        </w:rPr>
        <w:t>(parašas)</w:t>
      </w:r>
      <w:r w:rsidR="00FF19FB">
        <w:rPr>
          <w:sz w:val="24"/>
          <w:szCs w:val="24"/>
        </w:rPr>
        <w:tab/>
      </w:r>
      <w:r w:rsidR="00FF19FB">
        <w:rPr>
          <w:sz w:val="24"/>
          <w:szCs w:val="24"/>
        </w:rPr>
        <w:tab/>
      </w:r>
      <w:r w:rsidR="00C16A6C" w:rsidRPr="009460CB">
        <w:rPr>
          <w:sz w:val="24"/>
          <w:szCs w:val="24"/>
        </w:rPr>
        <w:t>(vardas ir pavardė)</w:t>
      </w:r>
    </w:p>
    <w:sectPr w:rsidR="007B47AB" w:rsidRPr="009460CB" w:rsidSect="00FF19F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04"/>
    <w:rsid w:val="0003263D"/>
    <w:rsid w:val="0004374C"/>
    <w:rsid w:val="000A5A84"/>
    <w:rsid w:val="000C5E7F"/>
    <w:rsid w:val="000D2538"/>
    <w:rsid w:val="000F445A"/>
    <w:rsid w:val="0015117C"/>
    <w:rsid w:val="00165C93"/>
    <w:rsid w:val="001B33C4"/>
    <w:rsid w:val="001F282D"/>
    <w:rsid w:val="00260F52"/>
    <w:rsid w:val="00262450"/>
    <w:rsid w:val="002935B9"/>
    <w:rsid w:val="002B40E9"/>
    <w:rsid w:val="002D7817"/>
    <w:rsid w:val="00321D96"/>
    <w:rsid w:val="003352A3"/>
    <w:rsid w:val="00355791"/>
    <w:rsid w:val="0036091C"/>
    <w:rsid w:val="00360DDB"/>
    <w:rsid w:val="003710ED"/>
    <w:rsid w:val="00382C76"/>
    <w:rsid w:val="003D5FCB"/>
    <w:rsid w:val="0043045C"/>
    <w:rsid w:val="0044001E"/>
    <w:rsid w:val="0044609A"/>
    <w:rsid w:val="00465EA7"/>
    <w:rsid w:val="00477AB1"/>
    <w:rsid w:val="00484DE0"/>
    <w:rsid w:val="004907AB"/>
    <w:rsid w:val="0049249F"/>
    <w:rsid w:val="004B6799"/>
    <w:rsid w:val="00517505"/>
    <w:rsid w:val="005A74C2"/>
    <w:rsid w:val="00695937"/>
    <w:rsid w:val="006A59B6"/>
    <w:rsid w:val="006E4674"/>
    <w:rsid w:val="006F0EAB"/>
    <w:rsid w:val="00730F92"/>
    <w:rsid w:val="0076023E"/>
    <w:rsid w:val="00780E93"/>
    <w:rsid w:val="007A7E18"/>
    <w:rsid w:val="007B229C"/>
    <w:rsid w:val="007B47AB"/>
    <w:rsid w:val="007F2F04"/>
    <w:rsid w:val="00821510"/>
    <w:rsid w:val="00827408"/>
    <w:rsid w:val="00875C6A"/>
    <w:rsid w:val="008C3CA8"/>
    <w:rsid w:val="00921F47"/>
    <w:rsid w:val="009460CB"/>
    <w:rsid w:val="009545CD"/>
    <w:rsid w:val="00973BE0"/>
    <w:rsid w:val="0097510B"/>
    <w:rsid w:val="009B6EF0"/>
    <w:rsid w:val="00A01909"/>
    <w:rsid w:val="00A049A7"/>
    <w:rsid w:val="00A3125F"/>
    <w:rsid w:val="00A616FF"/>
    <w:rsid w:val="00A64B05"/>
    <w:rsid w:val="00A97FBE"/>
    <w:rsid w:val="00AC5B2D"/>
    <w:rsid w:val="00AD3906"/>
    <w:rsid w:val="00AD6C25"/>
    <w:rsid w:val="00B27B04"/>
    <w:rsid w:val="00B40A42"/>
    <w:rsid w:val="00B623AC"/>
    <w:rsid w:val="00C04A1D"/>
    <w:rsid w:val="00C16A6C"/>
    <w:rsid w:val="00C218D2"/>
    <w:rsid w:val="00C43602"/>
    <w:rsid w:val="00C706E3"/>
    <w:rsid w:val="00C860BD"/>
    <w:rsid w:val="00CD6F9A"/>
    <w:rsid w:val="00CE20AA"/>
    <w:rsid w:val="00CE2E5C"/>
    <w:rsid w:val="00CF0A6D"/>
    <w:rsid w:val="00DF4015"/>
    <w:rsid w:val="00DF44CD"/>
    <w:rsid w:val="00E217A5"/>
    <w:rsid w:val="00E6293E"/>
    <w:rsid w:val="00F25D7C"/>
    <w:rsid w:val="00FD52CA"/>
    <w:rsid w:val="00FE4892"/>
    <w:rsid w:val="00FE4DE8"/>
    <w:rsid w:val="00FF19FB"/>
    <w:rsid w:val="00FF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5B124"/>
  <w15:docId w15:val="{4470256D-781C-4C8A-B236-8B29FA45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D"/>
    <w:rPr>
      <w:lang w:val="lt-LT"/>
    </w:rPr>
  </w:style>
  <w:style w:type="paragraph" w:styleId="Antrat2">
    <w:name w:val="heading 2"/>
    <w:basedOn w:val="prastasis"/>
    <w:next w:val="prastasis"/>
    <w:qFormat/>
    <w:rsid w:val="00DF44CD"/>
    <w:pPr>
      <w:keepNext/>
      <w:jc w:val="center"/>
      <w:outlineLvl w:val="1"/>
    </w:pPr>
    <w:rPr>
      <w:b/>
      <w:sz w:val="24"/>
    </w:rPr>
  </w:style>
  <w:style w:type="paragraph" w:styleId="Antrat3">
    <w:name w:val="heading 3"/>
    <w:basedOn w:val="prastasis"/>
    <w:next w:val="prastasis"/>
    <w:qFormat/>
    <w:rsid w:val="00DF44CD"/>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F44CD"/>
    <w:pPr>
      <w:jc w:val="center"/>
    </w:pPr>
    <w:rPr>
      <w:b/>
      <w:sz w:val="28"/>
    </w:rPr>
  </w:style>
  <w:style w:type="paragraph" w:styleId="Pagrindiniotekstotrauka">
    <w:name w:val="Body Text Indent"/>
    <w:basedOn w:val="prastasis"/>
    <w:rsid w:val="00DF44CD"/>
    <w:pPr>
      <w:ind w:left="142" w:firstLine="578"/>
      <w:jc w:val="both"/>
    </w:pPr>
    <w:rPr>
      <w:sz w:val="24"/>
      <w:lang w:eastAsia="lt-LT"/>
    </w:rPr>
  </w:style>
  <w:style w:type="paragraph" w:styleId="prastasiniatinklio">
    <w:name w:val="Normal (Web)"/>
    <w:basedOn w:val="prastasis"/>
    <w:uiPriority w:val="99"/>
    <w:unhideWhenUsed/>
    <w:rsid w:val="007B47AB"/>
    <w:pPr>
      <w:spacing w:before="100" w:beforeAutospacing="1" w:after="100" w:afterAutospacing="1"/>
    </w:pPr>
    <w:rPr>
      <w:sz w:val="24"/>
      <w:szCs w:val="24"/>
      <w:lang w:val="en-US"/>
    </w:rPr>
  </w:style>
  <w:style w:type="paragraph" w:customStyle="1" w:styleId="Default">
    <w:name w:val="Default"/>
    <w:rsid w:val="00C16A6C"/>
    <w:pPr>
      <w:autoSpaceDE w:val="0"/>
      <w:autoSpaceDN w:val="0"/>
      <w:adjustRightInd w:val="0"/>
    </w:pPr>
    <w:rPr>
      <w:color w:val="000000"/>
      <w:sz w:val="24"/>
      <w:szCs w:val="24"/>
    </w:rPr>
  </w:style>
  <w:style w:type="character" w:styleId="Grietas">
    <w:name w:val="Strong"/>
    <w:qFormat/>
    <w:rsid w:val="00FD52CA"/>
    <w:rPr>
      <w:b/>
      <w:bCs/>
    </w:rPr>
  </w:style>
  <w:style w:type="paragraph" w:styleId="Betarp">
    <w:name w:val="No Spacing"/>
    <w:uiPriority w:val="1"/>
    <w:qFormat/>
    <w:rsid w:val="00517505"/>
    <w:rPr>
      <w:rFonts w:ascii="Calibri" w:eastAsia="Calibri" w:hAnsi="Calibri"/>
      <w:sz w:val="22"/>
      <w:szCs w:val="22"/>
    </w:rPr>
  </w:style>
  <w:style w:type="paragraph" w:styleId="Debesliotekstas">
    <w:name w:val="Balloon Text"/>
    <w:basedOn w:val="prastasis"/>
    <w:link w:val="DebesliotekstasDiagrama"/>
    <w:rsid w:val="00A3125F"/>
    <w:rPr>
      <w:rFonts w:ascii="Tahoma" w:hAnsi="Tahoma" w:cs="Tahoma"/>
      <w:sz w:val="16"/>
      <w:szCs w:val="16"/>
    </w:rPr>
  </w:style>
  <w:style w:type="character" w:customStyle="1" w:styleId="DebesliotekstasDiagrama">
    <w:name w:val="Debesėlio tekstas Diagrama"/>
    <w:basedOn w:val="Numatytasispastraiposriftas"/>
    <w:link w:val="Debesliotekstas"/>
    <w:rsid w:val="00A3125F"/>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279">
      <w:bodyDiv w:val="1"/>
      <w:marLeft w:val="0"/>
      <w:marRight w:val="0"/>
      <w:marTop w:val="0"/>
      <w:marBottom w:val="0"/>
      <w:divBdr>
        <w:top w:val="none" w:sz="0" w:space="0" w:color="auto"/>
        <w:left w:val="none" w:sz="0" w:space="0" w:color="auto"/>
        <w:bottom w:val="none" w:sz="0" w:space="0" w:color="auto"/>
        <w:right w:val="none" w:sz="0" w:space="0" w:color="auto"/>
      </w:divBdr>
    </w:div>
    <w:div w:id="289019226">
      <w:bodyDiv w:val="1"/>
      <w:marLeft w:val="0"/>
      <w:marRight w:val="0"/>
      <w:marTop w:val="0"/>
      <w:marBottom w:val="0"/>
      <w:divBdr>
        <w:top w:val="none" w:sz="0" w:space="0" w:color="auto"/>
        <w:left w:val="none" w:sz="0" w:space="0" w:color="auto"/>
        <w:bottom w:val="none" w:sz="0" w:space="0" w:color="auto"/>
        <w:right w:val="none" w:sz="0" w:space="0" w:color="auto"/>
      </w:divBdr>
      <w:divsChild>
        <w:div w:id="923297723">
          <w:marLeft w:val="0"/>
          <w:marRight w:val="0"/>
          <w:marTop w:val="0"/>
          <w:marBottom w:val="0"/>
          <w:divBdr>
            <w:top w:val="none" w:sz="0" w:space="0" w:color="auto"/>
            <w:left w:val="none" w:sz="0" w:space="0" w:color="auto"/>
            <w:bottom w:val="none" w:sz="0" w:space="0" w:color="auto"/>
            <w:right w:val="none" w:sz="0" w:space="0" w:color="auto"/>
          </w:divBdr>
        </w:div>
      </w:divsChild>
    </w:div>
    <w:div w:id="386028602">
      <w:bodyDiv w:val="1"/>
      <w:marLeft w:val="0"/>
      <w:marRight w:val="0"/>
      <w:marTop w:val="0"/>
      <w:marBottom w:val="0"/>
      <w:divBdr>
        <w:top w:val="none" w:sz="0" w:space="0" w:color="auto"/>
        <w:left w:val="none" w:sz="0" w:space="0" w:color="auto"/>
        <w:bottom w:val="none" w:sz="0" w:space="0" w:color="auto"/>
        <w:right w:val="none" w:sz="0" w:space="0" w:color="auto"/>
      </w:divBdr>
      <w:divsChild>
        <w:div w:id="1732658331">
          <w:marLeft w:val="0"/>
          <w:marRight w:val="0"/>
          <w:marTop w:val="0"/>
          <w:marBottom w:val="0"/>
          <w:divBdr>
            <w:top w:val="none" w:sz="0" w:space="0" w:color="auto"/>
            <w:left w:val="none" w:sz="0" w:space="0" w:color="auto"/>
            <w:bottom w:val="none" w:sz="0" w:space="0" w:color="auto"/>
            <w:right w:val="none" w:sz="0" w:space="0" w:color="auto"/>
          </w:divBdr>
          <w:divsChild>
            <w:div w:id="1784689660">
              <w:marLeft w:val="0"/>
              <w:marRight w:val="0"/>
              <w:marTop w:val="0"/>
              <w:marBottom w:val="0"/>
              <w:divBdr>
                <w:top w:val="none" w:sz="0" w:space="0" w:color="auto"/>
                <w:left w:val="none" w:sz="0" w:space="0" w:color="auto"/>
                <w:bottom w:val="none" w:sz="0" w:space="0" w:color="auto"/>
                <w:right w:val="none" w:sz="0" w:space="0" w:color="auto"/>
              </w:divBdr>
              <w:divsChild>
                <w:div w:id="141847802">
                  <w:marLeft w:val="0"/>
                  <w:marRight w:val="0"/>
                  <w:marTop w:val="0"/>
                  <w:marBottom w:val="0"/>
                  <w:divBdr>
                    <w:top w:val="none" w:sz="0" w:space="0" w:color="auto"/>
                    <w:left w:val="none" w:sz="0" w:space="0" w:color="auto"/>
                    <w:bottom w:val="none" w:sz="0" w:space="0" w:color="auto"/>
                    <w:right w:val="none" w:sz="0" w:space="0" w:color="auto"/>
                  </w:divBdr>
                </w:div>
                <w:div w:id="1143616441">
                  <w:marLeft w:val="0"/>
                  <w:marRight w:val="0"/>
                  <w:marTop w:val="0"/>
                  <w:marBottom w:val="0"/>
                  <w:divBdr>
                    <w:top w:val="none" w:sz="0" w:space="0" w:color="auto"/>
                    <w:left w:val="none" w:sz="0" w:space="0" w:color="auto"/>
                    <w:bottom w:val="none" w:sz="0" w:space="0" w:color="auto"/>
                    <w:right w:val="none" w:sz="0" w:space="0" w:color="auto"/>
                  </w:divBdr>
                </w:div>
                <w:div w:id="15511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3205">
      <w:bodyDiv w:val="1"/>
      <w:marLeft w:val="0"/>
      <w:marRight w:val="0"/>
      <w:marTop w:val="0"/>
      <w:marBottom w:val="0"/>
      <w:divBdr>
        <w:top w:val="none" w:sz="0" w:space="0" w:color="auto"/>
        <w:left w:val="none" w:sz="0" w:space="0" w:color="auto"/>
        <w:bottom w:val="none" w:sz="0" w:space="0" w:color="auto"/>
        <w:right w:val="none" w:sz="0" w:space="0" w:color="auto"/>
      </w:divBdr>
    </w:div>
    <w:div w:id="1456947809">
      <w:bodyDiv w:val="1"/>
      <w:marLeft w:val="0"/>
      <w:marRight w:val="0"/>
      <w:marTop w:val="0"/>
      <w:marBottom w:val="0"/>
      <w:divBdr>
        <w:top w:val="none" w:sz="0" w:space="0" w:color="auto"/>
        <w:left w:val="none" w:sz="0" w:space="0" w:color="auto"/>
        <w:bottom w:val="none" w:sz="0" w:space="0" w:color="auto"/>
        <w:right w:val="none" w:sz="0" w:space="0" w:color="auto"/>
      </w:divBdr>
    </w:div>
    <w:div w:id="1549492908">
      <w:bodyDiv w:val="1"/>
      <w:marLeft w:val="0"/>
      <w:marRight w:val="0"/>
      <w:marTop w:val="0"/>
      <w:marBottom w:val="0"/>
      <w:divBdr>
        <w:top w:val="none" w:sz="0" w:space="0" w:color="auto"/>
        <w:left w:val="none" w:sz="0" w:space="0" w:color="auto"/>
        <w:bottom w:val="none" w:sz="0" w:space="0" w:color="auto"/>
        <w:right w:val="none" w:sz="0" w:space="0" w:color="auto"/>
      </w:divBdr>
    </w:div>
    <w:div w:id="1737312313">
      <w:bodyDiv w:val="1"/>
      <w:marLeft w:val="0"/>
      <w:marRight w:val="0"/>
      <w:marTop w:val="0"/>
      <w:marBottom w:val="0"/>
      <w:divBdr>
        <w:top w:val="none" w:sz="0" w:space="0" w:color="auto"/>
        <w:left w:val="none" w:sz="0" w:space="0" w:color="auto"/>
        <w:bottom w:val="none" w:sz="0" w:space="0" w:color="auto"/>
        <w:right w:val="none" w:sz="0" w:space="0" w:color="auto"/>
      </w:divBdr>
    </w:div>
    <w:div w:id="19883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8619</Words>
  <Characters>4914</Characters>
  <Application>Microsoft Office Word</Application>
  <DocSecurity>4</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2007-06-12T13:36:00Z</cp:lastPrinted>
  <dcterms:created xsi:type="dcterms:W3CDTF">2022-05-04T13:04:00Z</dcterms:created>
  <dcterms:modified xsi:type="dcterms:W3CDTF">2022-05-04T13:04:00Z</dcterms:modified>
</cp:coreProperties>
</file>