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2E840" w14:textId="77777777" w:rsidR="00F5355B" w:rsidRPr="00143006" w:rsidRDefault="00F5355B" w:rsidP="00F5355B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143006">
        <w:rPr>
          <w:b/>
          <w:color w:val="000000"/>
          <w:sz w:val="24"/>
          <w:szCs w:val="24"/>
        </w:rPr>
        <w:t>AIŠKINAMASIS RAŠTAS</w:t>
      </w:r>
    </w:p>
    <w:p w14:paraId="5044B352" w14:textId="77777777" w:rsidR="00F5355B" w:rsidRPr="00143006" w:rsidRDefault="00F5355B" w:rsidP="00F5355B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76A022FB" w14:textId="664031BF" w:rsidR="00F5355B" w:rsidRPr="00F5355B" w:rsidRDefault="00F5355B" w:rsidP="00F5355B">
      <w:pPr>
        <w:jc w:val="center"/>
        <w:rPr>
          <w:b/>
          <w:sz w:val="24"/>
          <w:szCs w:val="24"/>
        </w:rPr>
      </w:pPr>
      <w:r w:rsidRPr="00F5355B">
        <w:rPr>
          <w:b/>
          <w:sz w:val="24"/>
          <w:szCs w:val="24"/>
        </w:rPr>
        <w:t xml:space="preserve">DĖL </w:t>
      </w:r>
      <w:bookmarkEnd w:id="0"/>
      <w:r w:rsidRPr="00F5355B">
        <w:rPr>
          <w:b/>
          <w:sz w:val="24"/>
          <w:szCs w:val="24"/>
        </w:rPr>
        <w:t>SAVIVALDYBĖS TARYBOS 2015 M. LAPKRIČIO 26 D. SPRENDIMO NR. 1-299 „DĖL PANEVĖŽIO MIESTO SAVIVALDYBĖS BIUDŽETO APYVARTINIŲ LĖŠŲ NAUDOJIMO TVARKOS APRAŠO PATVIRTINIMO“ PAKEITIMO</w:t>
      </w:r>
    </w:p>
    <w:p w14:paraId="786B0159" w14:textId="77777777" w:rsidR="00F5355B" w:rsidRDefault="00F5355B" w:rsidP="00F5355B">
      <w:pPr>
        <w:tabs>
          <w:tab w:val="left" w:pos="2955"/>
        </w:tabs>
        <w:jc w:val="center"/>
      </w:pPr>
    </w:p>
    <w:p w14:paraId="3C1FB170" w14:textId="77777777" w:rsidR="00F5355B" w:rsidRDefault="00F5355B" w:rsidP="00F5355B">
      <w:pPr>
        <w:tabs>
          <w:tab w:val="left" w:pos="2955"/>
        </w:tabs>
      </w:pPr>
      <w:r>
        <w:t xml:space="preserve">                                                             </w:t>
      </w:r>
    </w:p>
    <w:p w14:paraId="26E6E424" w14:textId="01144501" w:rsidR="00F5355B" w:rsidRPr="00143006" w:rsidRDefault="00F5355B" w:rsidP="00F5355B">
      <w:pPr>
        <w:tabs>
          <w:tab w:val="left" w:pos="2955"/>
        </w:tabs>
        <w:jc w:val="center"/>
        <w:rPr>
          <w:color w:val="000000"/>
          <w:sz w:val="24"/>
          <w:szCs w:val="24"/>
        </w:rPr>
      </w:pPr>
      <w:r w:rsidRPr="00143006">
        <w:rPr>
          <w:color w:val="000000"/>
          <w:sz w:val="24"/>
          <w:szCs w:val="24"/>
        </w:rPr>
        <w:t xml:space="preserve">2022 m. </w:t>
      </w:r>
      <w:r>
        <w:rPr>
          <w:color w:val="000000"/>
          <w:sz w:val="24"/>
          <w:szCs w:val="24"/>
        </w:rPr>
        <w:t>gegužės</w:t>
      </w:r>
      <w:r w:rsidRPr="00143006">
        <w:rPr>
          <w:color w:val="000000"/>
          <w:sz w:val="24"/>
          <w:szCs w:val="24"/>
        </w:rPr>
        <w:t xml:space="preserve"> </w:t>
      </w:r>
      <w:r w:rsidR="004C7150">
        <w:rPr>
          <w:color w:val="000000"/>
          <w:sz w:val="24"/>
          <w:szCs w:val="24"/>
        </w:rPr>
        <w:t>30</w:t>
      </w:r>
      <w:r w:rsidRPr="00143006">
        <w:rPr>
          <w:color w:val="000000"/>
          <w:sz w:val="24"/>
          <w:szCs w:val="24"/>
        </w:rPr>
        <w:t xml:space="preserve"> d.</w:t>
      </w:r>
    </w:p>
    <w:p w14:paraId="02CAF360" w14:textId="77777777" w:rsidR="00F5355B" w:rsidRPr="00143006" w:rsidRDefault="00F5355B" w:rsidP="00F5355B">
      <w:pPr>
        <w:tabs>
          <w:tab w:val="left" w:pos="2940"/>
        </w:tabs>
        <w:jc w:val="center"/>
        <w:rPr>
          <w:sz w:val="24"/>
          <w:szCs w:val="24"/>
        </w:rPr>
      </w:pPr>
      <w:r w:rsidRPr="00143006">
        <w:rPr>
          <w:sz w:val="24"/>
          <w:szCs w:val="24"/>
        </w:rPr>
        <w:t>Panevėžys</w:t>
      </w:r>
    </w:p>
    <w:p w14:paraId="3EE7697D" w14:textId="77777777" w:rsidR="00F5355B" w:rsidRDefault="00F5355B" w:rsidP="00F5355B">
      <w:pPr>
        <w:tabs>
          <w:tab w:val="left" w:pos="2940"/>
        </w:tabs>
        <w:jc w:val="center"/>
      </w:pPr>
    </w:p>
    <w:p w14:paraId="4EC6C26B" w14:textId="77777777" w:rsidR="00F5355B" w:rsidRPr="00CD6F2A" w:rsidRDefault="00F5355B" w:rsidP="00F5355B">
      <w:pPr>
        <w:ind w:left="-142"/>
        <w:jc w:val="both"/>
        <w:rPr>
          <w:sz w:val="24"/>
          <w:szCs w:val="24"/>
        </w:rPr>
      </w:pPr>
    </w:p>
    <w:p w14:paraId="3A1D63D4" w14:textId="1695B0A9" w:rsidR="00F5355B" w:rsidRPr="00466F45" w:rsidRDefault="00F5355B" w:rsidP="00F5355B">
      <w:pPr>
        <w:spacing w:line="360" w:lineRule="auto"/>
        <w:ind w:left="-142"/>
        <w:jc w:val="both"/>
        <w:rPr>
          <w:bCs/>
          <w:sz w:val="24"/>
          <w:szCs w:val="24"/>
        </w:rPr>
      </w:pPr>
      <w:r w:rsidRPr="00CD6F2A">
        <w:rPr>
          <w:b/>
          <w:sz w:val="24"/>
          <w:szCs w:val="24"/>
        </w:rPr>
        <w:t xml:space="preserve">Problemos esmė. </w:t>
      </w:r>
      <w:r w:rsidR="006D78CE">
        <w:rPr>
          <w:bCs/>
          <w:sz w:val="24"/>
          <w:szCs w:val="24"/>
        </w:rPr>
        <w:t>Skyrus valstybės dotaciją ir gavus lėšas ižde programų priemonių finansuoti negalima, kol dotacija nebus patvirtinta</w:t>
      </w:r>
      <w:r w:rsidR="006631F8">
        <w:rPr>
          <w:bCs/>
          <w:sz w:val="24"/>
          <w:szCs w:val="24"/>
        </w:rPr>
        <w:t>,</w:t>
      </w:r>
      <w:r w:rsidR="006D78CE">
        <w:rPr>
          <w:bCs/>
          <w:sz w:val="24"/>
          <w:szCs w:val="24"/>
        </w:rPr>
        <w:t xml:space="preserve"> patikslinus Savivaldybės biudžetą. </w:t>
      </w:r>
      <w:r w:rsidR="0060526E">
        <w:rPr>
          <w:bCs/>
          <w:sz w:val="24"/>
          <w:szCs w:val="24"/>
        </w:rPr>
        <w:t>Yra  atvejų</w:t>
      </w:r>
      <w:r w:rsidR="004C7150">
        <w:rPr>
          <w:bCs/>
          <w:sz w:val="24"/>
          <w:szCs w:val="24"/>
        </w:rPr>
        <w:t>,</w:t>
      </w:r>
      <w:r w:rsidR="0060526E">
        <w:rPr>
          <w:bCs/>
          <w:sz w:val="24"/>
          <w:szCs w:val="24"/>
        </w:rPr>
        <w:t xml:space="preserve"> kada skiriamų valstybės biudžeto lėšų tvarkų aprašuose nurodoma, kad lėšos skiriamos ir</w:t>
      </w:r>
      <w:r w:rsidR="00C9337C">
        <w:rPr>
          <w:bCs/>
          <w:sz w:val="24"/>
          <w:szCs w:val="24"/>
        </w:rPr>
        <w:t xml:space="preserve"> turi būti</w:t>
      </w:r>
      <w:r w:rsidR="0060526E">
        <w:rPr>
          <w:bCs/>
          <w:sz w:val="24"/>
          <w:szCs w:val="24"/>
        </w:rPr>
        <w:t xml:space="preserve"> finansuojamos tą patį einamąjį mėnesį iki tam tikros nustatytos </w:t>
      </w:r>
      <w:r w:rsidR="00C9337C">
        <w:rPr>
          <w:bCs/>
          <w:sz w:val="24"/>
          <w:szCs w:val="24"/>
        </w:rPr>
        <w:t xml:space="preserve">datos, kuri yra ankstesnė nei turinčio įvykti Tarybos posėdžio data. </w:t>
      </w:r>
      <w:r w:rsidR="004C7150">
        <w:rPr>
          <w:bCs/>
          <w:sz w:val="24"/>
          <w:szCs w:val="24"/>
        </w:rPr>
        <w:t xml:space="preserve">Nepatikslinus Savivaldybės biudžeto negalimas lėšų finansavimas, todėl būtina keisti Apyvartinių lėšų tvarką, kad būtų vykdomi ministerijų ir kitų žinybų teisės </w:t>
      </w:r>
      <w:r w:rsidR="00EB36F0">
        <w:rPr>
          <w:bCs/>
          <w:sz w:val="24"/>
          <w:szCs w:val="24"/>
        </w:rPr>
        <w:t>aktų reikalavimai.</w:t>
      </w:r>
      <w:r w:rsidR="004C7150">
        <w:rPr>
          <w:bCs/>
          <w:sz w:val="24"/>
          <w:szCs w:val="24"/>
        </w:rPr>
        <w:t xml:space="preserve"> </w:t>
      </w:r>
    </w:p>
    <w:p w14:paraId="79181F0E" w14:textId="77777777" w:rsidR="00F5355B" w:rsidRDefault="00F5355B" w:rsidP="00F5355B">
      <w:pPr>
        <w:spacing w:line="360" w:lineRule="auto"/>
        <w:ind w:left="-142"/>
        <w:jc w:val="both"/>
        <w:rPr>
          <w:sz w:val="24"/>
          <w:szCs w:val="24"/>
        </w:rPr>
      </w:pPr>
      <w:r w:rsidRPr="00CD6F2A">
        <w:rPr>
          <w:b/>
          <w:sz w:val="24"/>
          <w:szCs w:val="24"/>
        </w:rPr>
        <w:t>Kaip šiuo metu sprendžiami  sprendimo projekte aptarti klausimai</w:t>
      </w:r>
      <w:r w:rsidRPr="00CD6F2A">
        <w:rPr>
          <w:sz w:val="24"/>
          <w:szCs w:val="24"/>
        </w:rPr>
        <w:t>. Parengtas Savivaldybės tarybos sprendimo projektas.</w:t>
      </w:r>
    </w:p>
    <w:p w14:paraId="6E747D75" w14:textId="7DB12653" w:rsidR="00F5355B" w:rsidRDefault="00F5355B" w:rsidP="00F5355B">
      <w:pPr>
        <w:spacing w:line="360" w:lineRule="auto"/>
        <w:ind w:left="-142"/>
        <w:jc w:val="both"/>
        <w:rPr>
          <w:bCs/>
          <w:sz w:val="24"/>
          <w:szCs w:val="24"/>
        </w:rPr>
      </w:pPr>
      <w:r w:rsidRPr="00CD6F2A">
        <w:rPr>
          <w:b/>
          <w:sz w:val="24"/>
          <w:szCs w:val="24"/>
        </w:rPr>
        <w:t>Sprendimo paėmimo būtinumo pagrindimas, kokių pozityvių rezultatų laukiama</w:t>
      </w:r>
      <w:r w:rsidRPr="00CD6F2A">
        <w:rPr>
          <w:sz w:val="24"/>
          <w:szCs w:val="24"/>
        </w:rPr>
        <w:t xml:space="preserve">. </w:t>
      </w:r>
      <w:r w:rsidRPr="00DD6558">
        <w:rPr>
          <w:sz w:val="24"/>
          <w:szCs w:val="24"/>
        </w:rPr>
        <w:t xml:space="preserve">Sprendimo </w:t>
      </w:r>
      <w:r>
        <w:rPr>
          <w:sz w:val="24"/>
          <w:szCs w:val="24"/>
        </w:rPr>
        <w:t xml:space="preserve">projektas parengtas atsižvelgiant </w:t>
      </w:r>
      <w:r w:rsidR="00505ABC">
        <w:rPr>
          <w:bCs/>
          <w:sz w:val="24"/>
          <w:szCs w:val="24"/>
        </w:rPr>
        <w:t>į Lietuvos Respublikos b</w:t>
      </w:r>
      <w:r w:rsidR="00505ABC" w:rsidRPr="008509F2">
        <w:rPr>
          <w:bCs/>
          <w:sz w:val="24"/>
          <w:szCs w:val="24"/>
        </w:rPr>
        <w:t>iudžeto sandaros įstatym</w:t>
      </w:r>
      <w:r w:rsidR="00505ABC">
        <w:rPr>
          <w:bCs/>
          <w:sz w:val="24"/>
          <w:szCs w:val="24"/>
        </w:rPr>
        <w:t>o aktualią redakciją.</w:t>
      </w:r>
      <w:r>
        <w:rPr>
          <w:sz w:val="24"/>
          <w:szCs w:val="24"/>
        </w:rPr>
        <w:t xml:space="preserve"> </w:t>
      </w:r>
      <w:r w:rsidR="00505ABC">
        <w:rPr>
          <w:sz w:val="24"/>
          <w:szCs w:val="24"/>
        </w:rPr>
        <w:t>Taip pat, a</w:t>
      </w:r>
      <w:r>
        <w:rPr>
          <w:sz w:val="24"/>
          <w:szCs w:val="24"/>
        </w:rPr>
        <w:t xml:space="preserve">praše </w:t>
      </w:r>
      <w:r>
        <w:rPr>
          <w:bCs/>
          <w:sz w:val="24"/>
          <w:szCs w:val="24"/>
        </w:rPr>
        <w:t xml:space="preserve">konkretizuojamas </w:t>
      </w:r>
      <w:r w:rsidRPr="00885D9D">
        <w:rPr>
          <w:bCs/>
          <w:sz w:val="24"/>
          <w:szCs w:val="24"/>
        </w:rPr>
        <w:t xml:space="preserve">biudžeto </w:t>
      </w:r>
      <w:r>
        <w:rPr>
          <w:bCs/>
          <w:sz w:val="24"/>
          <w:szCs w:val="24"/>
        </w:rPr>
        <w:t>apyvartinių</w:t>
      </w:r>
      <w:r w:rsidRPr="00885D9D">
        <w:rPr>
          <w:bCs/>
          <w:sz w:val="24"/>
          <w:szCs w:val="24"/>
        </w:rPr>
        <w:t xml:space="preserve"> lėšų naudojim</w:t>
      </w:r>
      <w:r>
        <w:rPr>
          <w:bCs/>
          <w:sz w:val="24"/>
          <w:szCs w:val="24"/>
        </w:rPr>
        <w:t xml:space="preserve">as </w:t>
      </w:r>
      <w:r w:rsidR="00505ABC">
        <w:rPr>
          <w:bCs/>
          <w:sz w:val="24"/>
          <w:szCs w:val="24"/>
        </w:rPr>
        <w:t>laikinam programos priemonės finansavimui, skyrus valstybės dotaciją ir gavus lėšas ižde, kol dotacija bus patvirtinta, patikslinus Savivaldybės biudžetą.</w:t>
      </w:r>
    </w:p>
    <w:p w14:paraId="1481FE6C" w14:textId="77777777" w:rsidR="00F5355B" w:rsidRPr="00005BEB" w:rsidRDefault="00F5355B" w:rsidP="00F5355B">
      <w:pPr>
        <w:spacing w:line="360" w:lineRule="auto"/>
        <w:ind w:left="-142"/>
        <w:jc w:val="both"/>
        <w:rPr>
          <w:sz w:val="24"/>
          <w:szCs w:val="24"/>
        </w:rPr>
      </w:pPr>
      <w:r w:rsidRPr="00CD6F2A">
        <w:rPr>
          <w:b/>
          <w:sz w:val="24"/>
          <w:szCs w:val="24"/>
        </w:rPr>
        <w:t xml:space="preserve">Skaičiavimai, išlaidų sąmatos, finansavimo šaltiniai. </w:t>
      </w:r>
      <w:r w:rsidRPr="00CD6F2A">
        <w:rPr>
          <w:sz w:val="24"/>
          <w:szCs w:val="24"/>
        </w:rPr>
        <w:t>Nenumatoma papildomų išlaidų.</w:t>
      </w:r>
      <w:r>
        <w:rPr>
          <w:b/>
          <w:sz w:val="24"/>
          <w:szCs w:val="24"/>
        </w:rPr>
        <w:t xml:space="preserve">                                    </w:t>
      </w:r>
    </w:p>
    <w:p w14:paraId="5A0A2556" w14:textId="77777777" w:rsidR="00F5355B" w:rsidRPr="00F350DB" w:rsidRDefault="00F5355B" w:rsidP="00F5355B">
      <w:pPr>
        <w:tabs>
          <w:tab w:val="left" w:pos="709"/>
          <w:tab w:val="left" w:pos="1276"/>
        </w:tabs>
        <w:spacing w:line="360" w:lineRule="auto"/>
        <w:ind w:left="-142"/>
        <w:jc w:val="both"/>
        <w:rPr>
          <w:sz w:val="24"/>
          <w:szCs w:val="24"/>
        </w:rPr>
      </w:pPr>
      <w:r w:rsidRPr="00F350DB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Pr="00F350DB">
        <w:rPr>
          <w:sz w:val="24"/>
          <w:szCs w:val="24"/>
        </w:rPr>
        <w:t>Priėmus sprendimą neigiamų pasekmių nebus.</w:t>
      </w:r>
    </w:p>
    <w:p w14:paraId="5247459C" w14:textId="77777777" w:rsidR="00F5355B" w:rsidRDefault="00F5355B" w:rsidP="00F5355B">
      <w:pPr>
        <w:pStyle w:val="Sraopastraipa"/>
        <w:tabs>
          <w:tab w:val="left" w:pos="709"/>
        </w:tabs>
        <w:spacing w:line="360" w:lineRule="auto"/>
        <w:ind w:left="-142"/>
        <w:jc w:val="both"/>
        <w:rPr>
          <w:color w:val="7030A0"/>
        </w:rPr>
      </w:pPr>
      <w:r w:rsidRPr="00F350DB">
        <w:rPr>
          <w:b/>
          <w:szCs w:val="24"/>
        </w:rPr>
        <w:t>Kieno iniciatyva parengtas sprendimo projektas</w:t>
      </w:r>
      <w:r w:rsidRPr="00F350DB">
        <w:rPr>
          <w:szCs w:val="24"/>
        </w:rPr>
        <w:t xml:space="preserve">. Sprendimo projekto rengėjas  Strateginio planavimo ir finansų skyrius. </w:t>
      </w:r>
    </w:p>
    <w:p w14:paraId="134644B2" w14:textId="77777777" w:rsidR="00F5355B" w:rsidRDefault="00F5355B" w:rsidP="00F5355B">
      <w:pPr>
        <w:pStyle w:val="Sraopastraipa"/>
        <w:tabs>
          <w:tab w:val="left" w:pos="709"/>
        </w:tabs>
        <w:spacing w:line="276" w:lineRule="auto"/>
        <w:ind w:left="-142"/>
        <w:jc w:val="both"/>
        <w:rPr>
          <w:color w:val="7030A0"/>
          <w:szCs w:val="24"/>
        </w:rPr>
      </w:pPr>
    </w:p>
    <w:p w14:paraId="09C61E09" w14:textId="77777777" w:rsidR="00F5355B" w:rsidRPr="00F350DB" w:rsidRDefault="00F5355B" w:rsidP="00F5355B">
      <w:pPr>
        <w:pStyle w:val="Sraopastraipa"/>
        <w:tabs>
          <w:tab w:val="left" w:pos="709"/>
        </w:tabs>
        <w:spacing w:line="276" w:lineRule="auto"/>
        <w:ind w:left="-142"/>
        <w:jc w:val="both"/>
        <w:rPr>
          <w:color w:val="7030A0"/>
          <w:szCs w:val="24"/>
        </w:rPr>
      </w:pPr>
    </w:p>
    <w:p w14:paraId="107AE9AF" w14:textId="77777777" w:rsidR="00F5355B" w:rsidRPr="008436F1" w:rsidRDefault="00F5355B" w:rsidP="00F5355B">
      <w:pPr>
        <w:jc w:val="both"/>
      </w:pPr>
    </w:p>
    <w:p w14:paraId="56638AB5" w14:textId="77777777" w:rsidR="00F5355B" w:rsidRDefault="00F5355B" w:rsidP="00F5355B">
      <w:r>
        <w:rPr>
          <w:color w:val="000000"/>
          <w:sz w:val="24"/>
          <w:szCs w:val="24"/>
        </w:rPr>
        <w:t>Strateginio planavimo ir finansų skyriaus vedėjos pavaduotoja                      Greta Plungienė</w:t>
      </w:r>
    </w:p>
    <w:p w14:paraId="15387C4F" w14:textId="77777777" w:rsidR="008D4D6F" w:rsidRDefault="008D4D6F"/>
    <w:sectPr w:rsidR="008D4D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5B"/>
    <w:rsid w:val="002317C4"/>
    <w:rsid w:val="004C7150"/>
    <w:rsid w:val="00505ABC"/>
    <w:rsid w:val="005F4DBD"/>
    <w:rsid w:val="0060526E"/>
    <w:rsid w:val="006631F8"/>
    <w:rsid w:val="006D78CE"/>
    <w:rsid w:val="008D4D6F"/>
    <w:rsid w:val="00BE1B8D"/>
    <w:rsid w:val="00C51351"/>
    <w:rsid w:val="00C9337C"/>
    <w:rsid w:val="00EB36F0"/>
    <w:rsid w:val="00F5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F317"/>
  <w15:chartTrackingRefBased/>
  <w15:docId w15:val="{EF706F51-EBD7-4621-AC2D-3FF43645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355B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5355B"/>
    <w:pPr>
      <w:suppressAutoHyphens w:val="0"/>
      <w:ind w:left="720"/>
      <w:contextualSpacing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1224</Words>
  <Characters>698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Plungienė</dc:creator>
  <cp:keywords/>
  <dc:description/>
  <cp:lastModifiedBy>Diana Brazdžiunienė</cp:lastModifiedBy>
  <cp:revision>2</cp:revision>
  <dcterms:created xsi:type="dcterms:W3CDTF">2022-06-01T09:54:00Z</dcterms:created>
  <dcterms:modified xsi:type="dcterms:W3CDTF">2022-06-01T09:54:00Z</dcterms:modified>
</cp:coreProperties>
</file>