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270C4790" w:rsidR="007A6C70" w:rsidRDefault="005E291A" w:rsidP="007A6C70">
      <w:pPr>
        <w:ind w:left="3807" w:firstLine="1296"/>
        <w:rPr>
          <w:noProof/>
          <w:lang w:eastAsia="zh-CN"/>
        </w:rPr>
      </w:pPr>
      <w:r>
        <w:t>5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0302A67E" w:rsidR="00C60F77" w:rsidRPr="00E1608E" w:rsidRDefault="00D8314C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14335,58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774D2EDD" w:rsidR="00C60F77" w:rsidRPr="00E1608E" w:rsidRDefault="00D8314C" w:rsidP="001048B0">
            <w:pPr>
              <w:spacing w:line="276" w:lineRule="auto"/>
              <w:jc w:val="center"/>
            </w:pPr>
            <w:r>
              <w:t>14335,58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717A8921" w:rsidR="00C60F77" w:rsidRPr="00E1608E" w:rsidRDefault="00D8314C" w:rsidP="001048B0">
            <w:pPr>
              <w:spacing w:line="276" w:lineRule="auto"/>
              <w:jc w:val="center"/>
            </w:pPr>
            <w:r>
              <w:t>8752,7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24F371B5" w:rsidR="00C60F77" w:rsidRPr="00E1608E" w:rsidRDefault="0080283D" w:rsidP="001048B0">
            <w:pPr>
              <w:spacing w:line="276" w:lineRule="auto"/>
              <w:jc w:val="center"/>
            </w:pPr>
            <w:r>
              <w:t>5119,5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419,08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218E9" w14:textId="77777777" w:rsidR="00C97D0A" w:rsidRDefault="00C97D0A">
      <w:r>
        <w:separator/>
      </w:r>
    </w:p>
  </w:endnote>
  <w:endnote w:type="continuationSeparator" w:id="0">
    <w:p w14:paraId="329BBA1C" w14:textId="77777777" w:rsidR="00C97D0A" w:rsidRDefault="00C9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6E9A4" w14:textId="77777777" w:rsidR="00C97D0A" w:rsidRDefault="00C97D0A">
      <w:r>
        <w:separator/>
      </w:r>
    </w:p>
  </w:footnote>
  <w:footnote w:type="continuationSeparator" w:id="0">
    <w:p w14:paraId="0D071BE6" w14:textId="77777777" w:rsidR="00C97D0A" w:rsidRDefault="00C97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2B0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B76BD"/>
    <w:rsid w:val="004C0AAA"/>
    <w:rsid w:val="004C217C"/>
    <w:rsid w:val="004C2198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1794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1644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4B53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493A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D0A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314C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7709-6B3E-496F-A2FE-BD3AC4F8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1324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2022-07-07T08:08:00Z</dcterms:created>
  <dcterms:modified xsi:type="dcterms:W3CDTF">2022-07-07T08:08:00Z</dcterms:modified>
</cp:coreProperties>
</file>