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82C25" w14:textId="77777777" w:rsidR="00AE37C6" w:rsidRDefault="00AE37C6" w:rsidP="00AE37C6">
      <w:pPr>
        <w:spacing w:line="276" w:lineRule="auto"/>
        <w:jc w:val="center"/>
        <w:rPr>
          <w:b/>
        </w:rPr>
      </w:pPr>
      <w:bookmarkStart w:id="0" w:name="_GoBack"/>
      <w:bookmarkEnd w:id="0"/>
      <w:r w:rsidRPr="00C860C9">
        <w:rPr>
          <w:b/>
        </w:rPr>
        <w:t>AIŠKINAMASIS RAŠTAS</w:t>
      </w:r>
    </w:p>
    <w:p w14:paraId="301B3830" w14:textId="77777777" w:rsidR="00AE37C6" w:rsidRDefault="00AE37C6" w:rsidP="00AE37C6">
      <w:pPr>
        <w:spacing w:line="276" w:lineRule="auto"/>
        <w:jc w:val="center"/>
        <w:rPr>
          <w:rFonts w:eastAsia="Times New Roman" w:cs="Times New Roman"/>
          <w:b/>
          <w:szCs w:val="24"/>
          <w:lang w:eastAsia="lt-LT"/>
        </w:rPr>
      </w:pPr>
      <w:r w:rsidRPr="00AE37C6">
        <w:rPr>
          <w:rFonts w:eastAsia="Times New Roman" w:cs="Times New Roman"/>
          <w:b/>
          <w:szCs w:val="24"/>
          <w:lang w:eastAsia="lt-LT"/>
        </w:rPr>
        <w:t>DĖL LEIDIMO PANEVĖŽIO SPORTO CENTRUI ORGANIZUOTI PANEVĖŽIO UNIVERSALIOSIOS SPORTO ARENOS GENERALINIO RĖMĖJO ATRANKOS KONKURSĄ</w:t>
      </w:r>
    </w:p>
    <w:p w14:paraId="13074CD2" w14:textId="15B25E5D" w:rsidR="00AE37C6" w:rsidRDefault="00AE37C6" w:rsidP="00AE37C6">
      <w:pPr>
        <w:spacing w:line="276" w:lineRule="auto"/>
        <w:jc w:val="center"/>
      </w:pPr>
      <w:r>
        <w:t xml:space="preserve">2022 m. rugpjūčio </w:t>
      </w:r>
      <w:r w:rsidR="00E57156">
        <w:t>22</w:t>
      </w:r>
      <w:r>
        <w:t xml:space="preserve"> d. </w:t>
      </w:r>
    </w:p>
    <w:p w14:paraId="1A1ACE5C" w14:textId="77777777" w:rsidR="00AE37C6" w:rsidRDefault="00AE37C6" w:rsidP="00AE37C6">
      <w:pPr>
        <w:spacing w:line="276" w:lineRule="auto"/>
        <w:jc w:val="center"/>
      </w:pPr>
      <w:r>
        <w:t>Panevėžys</w:t>
      </w:r>
    </w:p>
    <w:p w14:paraId="116B707F" w14:textId="77777777" w:rsidR="00AE37C6" w:rsidRDefault="00AE37C6" w:rsidP="00AE37C6">
      <w:pPr>
        <w:spacing w:line="276" w:lineRule="auto"/>
        <w:jc w:val="both"/>
      </w:pPr>
    </w:p>
    <w:p w14:paraId="61C78024" w14:textId="77777777" w:rsidR="00AE37C6" w:rsidRDefault="00AE37C6" w:rsidP="00AE37C6">
      <w:pPr>
        <w:pStyle w:val="Sraopastraipa"/>
        <w:numPr>
          <w:ilvl w:val="0"/>
          <w:numId w:val="1"/>
        </w:numPr>
        <w:spacing w:line="276" w:lineRule="auto"/>
        <w:jc w:val="both"/>
        <w:rPr>
          <w:b/>
        </w:rPr>
      </w:pPr>
      <w:r w:rsidRPr="00B66BA3">
        <w:rPr>
          <w:b/>
        </w:rPr>
        <w:t xml:space="preserve">Problemos esmė:  </w:t>
      </w:r>
    </w:p>
    <w:p w14:paraId="3D8BD446" w14:textId="77777777" w:rsidR="00AE37C6" w:rsidRDefault="00AE37C6" w:rsidP="00AE37C6">
      <w:pPr>
        <w:pStyle w:val="Sraopastraipa"/>
        <w:spacing w:line="276" w:lineRule="auto"/>
        <w:ind w:left="0" w:firstLine="720"/>
        <w:jc w:val="both"/>
        <w:rPr>
          <w:rFonts w:cs="Times New Roman"/>
          <w:szCs w:val="24"/>
        </w:rPr>
      </w:pPr>
      <w:r w:rsidRPr="00FD729F">
        <w:rPr>
          <w:rFonts w:cs="Times New Roman"/>
          <w:szCs w:val="24"/>
        </w:rPr>
        <w:t xml:space="preserve">Panevėžio sporto centras (toliau – Sporto centras) vadovaudamasis Panevėžio miesto savivaldybės tarybos 2022 m. balandžio </w:t>
      </w:r>
      <w:r>
        <w:rPr>
          <w:rFonts w:cs="Times New Roman"/>
          <w:szCs w:val="24"/>
        </w:rPr>
        <w:t>21 d. sprendimu Nr. 1-179</w:t>
      </w:r>
      <w:r w:rsidRPr="00FD729F">
        <w:rPr>
          <w:rFonts w:cs="Times New Roman"/>
          <w:szCs w:val="24"/>
        </w:rPr>
        <w:t xml:space="preserve"> „Dėl turto perdavimo Panevėžio sporto centrui“, nuo 2022 m. liepos 4 d. patikėjimo teise vald</w:t>
      </w:r>
      <w:r>
        <w:rPr>
          <w:rFonts w:cs="Times New Roman"/>
          <w:szCs w:val="24"/>
        </w:rPr>
        <w:t>o</w:t>
      </w:r>
      <w:r w:rsidRPr="00FD729F">
        <w:rPr>
          <w:rFonts w:cs="Times New Roman"/>
          <w:szCs w:val="24"/>
        </w:rPr>
        <w:t xml:space="preserve"> Savivaldybei nuosavybės teise priklausantį </w:t>
      </w:r>
      <w:r>
        <w:rPr>
          <w:rFonts w:cs="Times New Roman"/>
          <w:szCs w:val="24"/>
        </w:rPr>
        <w:t xml:space="preserve">Panevėžio </w:t>
      </w:r>
      <w:r w:rsidRPr="00FD729F">
        <w:rPr>
          <w:rFonts w:cs="Times New Roman"/>
          <w:szCs w:val="24"/>
        </w:rPr>
        <w:t>universalios sporto arenos pastatą ir ten esantį turtą.</w:t>
      </w:r>
    </w:p>
    <w:p w14:paraId="2139D53A" w14:textId="6607790B" w:rsidR="00AE37C6" w:rsidRDefault="00AE37C6" w:rsidP="003212BC">
      <w:pPr>
        <w:spacing w:line="276" w:lineRule="auto"/>
        <w:ind w:firstLine="720"/>
        <w:jc w:val="both"/>
        <w:rPr>
          <w:rFonts w:cs="Times New Roman"/>
          <w:szCs w:val="24"/>
        </w:rPr>
      </w:pPr>
      <w:bookmarkStart w:id="1" w:name="_Hlk106184294"/>
      <w:r>
        <w:rPr>
          <w:rFonts w:cs="Times New Roman"/>
          <w:szCs w:val="24"/>
        </w:rPr>
        <w:t xml:space="preserve">Atsižvelgdami į Sporto centro rašte išdėstytą poreikį </w:t>
      </w:r>
      <w:r w:rsidR="00A60462">
        <w:rPr>
          <w:rFonts w:cs="Times New Roman"/>
          <w:szCs w:val="24"/>
        </w:rPr>
        <w:t xml:space="preserve">leisti </w:t>
      </w:r>
      <w:r>
        <w:rPr>
          <w:rFonts w:cs="Times New Roman"/>
          <w:szCs w:val="24"/>
        </w:rPr>
        <w:t>Sporto centr</w:t>
      </w:r>
      <w:r w:rsidR="003212BC">
        <w:rPr>
          <w:rFonts w:cs="Times New Roman"/>
          <w:szCs w:val="24"/>
        </w:rPr>
        <w:t xml:space="preserve">ui organizuoti </w:t>
      </w:r>
      <w:r>
        <w:rPr>
          <w:rFonts w:cs="Times New Roman"/>
          <w:szCs w:val="24"/>
        </w:rPr>
        <w:t>Panevėžio universalio</w:t>
      </w:r>
      <w:r w:rsidR="003212BC">
        <w:rPr>
          <w:rFonts w:cs="Times New Roman"/>
          <w:szCs w:val="24"/>
        </w:rPr>
        <w:t xml:space="preserve">s </w:t>
      </w:r>
      <w:r>
        <w:rPr>
          <w:rFonts w:cs="Times New Roman"/>
          <w:szCs w:val="24"/>
        </w:rPr>
        <w:t>sporto aren</w:t>
      </w:r>
      <w:r w:rsidR="003212BC">
        <w:rPr>
          <w:rFonts w:cs="Times New Roman"/>
          <w:szCs w:val="24"/>
        </w:rPr>
        <w:t xml:space="preserve">os </w:t>
      </w:r>
      <w:r w:rsidR="00926E69">
        <w:rPr>
          <w:rFonts w:cs="Times New Roman"/>
          <w:szCs w:val="24"/>
        </w:rPr>
        <w:t xml:space="preserve">(toliau - arena) </w:t>
      </w:r>
      <w:r w:rsidR="003212BC">
        <w:rPr>
          <w:rFonts w:cs="Times New Roman"/>
          <w:szCs w:val="24"/>
        </w:rPr>
        <w:t xml:space="preserve">generalinio rėmėjo konkursą, </w:t>
      </w:r>
      <w:r>
        <w:rPr>
          <w:rFonts w:cs="Times New Roman"/>
          <w:szCs w:val="24"/>
        </w:rPr>
        <w:t xml:space="preserve">parengėme sprendimo projektą. </w:t>
      </w:r>
    </w:p>
    <w:bookmarkEnd w:id="1"/>
    <w:p w14:paraId="42B5D7FB" w14:textId="77777777" w:rsidR="00AE37C6" w:rsidRPr="00844EA4" w:rsidRDefault="00AE37C6" w:rsidP="00AE37C6">
      <w:pPr>
        <w:spacing w:line="276" w:lineRule="auto"/>
        <w:ind w:firstLine="720"/>
        <w:jc w:val="both"/>
        <w:rPr>
          <w:bCs/>
        </w:rPr>
      </w:pPr>
    </w:p>
    <w:p w14:paraId="552B7DB7" w14:textId="77777777" w:rsidR="00AE37C6" w:rsidRPr="00880DE2" w:rsidRDefault="00AE37C6" w:rsidP="00AE37C6">
      <w:pPr>
        <w:pStyle w:val="Sraopastraipa"/>
        <w:numPr>
          <w:ilvl w:val="0"/>
          <w:numId w:val="1"/>
        </w:numPr>
        <w:spacing w:line="276" w:lineRule="auto"/>
        <w:jc w:val="both"/>
        <w:rPr>
          <w:b/>
        </w:rPr>
      </w:pPr>
      <w:r w:rsidRPr="003C674B">
        <w:rPr>
          <w:b/>
          <w:bCs/>
        </w:rPr>
        <w:t>Kaip šiuo metu sprendžiami sprendimo projekte aptarti klausimai:</w:t>
      </w:r>
    </w:p>
    <w:p w14:paraId="0082C4E7" w14:textId="567B5F1C" w:rsidR="00AE37C6" w:rsidRDefault="00AE37C6" w:rsidP="00AE37C6">
      <w:pPr>
        <w:spacing w:line="276" w:lineRule="auto"/>
        <w:ind w:firstLine="720"/>
        <w:jc w:val="both"/>
      </w:pPr>
      <w:r w:rsidRPr="003724AE">
        <w:t>Parengtas Savivaldybės tarybos sprendimo projektas</w:t>
      </w:r>
      <w:r>
        <w:t xml:space="preserve"> „</w:t>
      </w:r>
      <w:r w:rsidR="00A60462">
        <w:t>D</w:t>
      </w:r>
      <w:r w:rsidR="00A60462" w:rsidRPr="00A60462">
        <w:t xml:space="preserve">ėl leidimo </w:t>
      </w:r>
      <w:r w:rsidR="00A60462">
        <w:t>P</w:t>
      </w:r>
      <w:r w:rsidR="00A60462" w:rsidRPr="00A60462">
        <w:t xml:space="preserve">anevėžio sporto centrui organizuoti </w:t>
      </w:r>
      <w:r w:rsidR="00A60462">
        <w:t>P</w:t>
      </w:r>
      <w:r w:rsidR="00A60462" w:rsidRPr="00A60462">
        <w:t>anevėžio universaliosios sporto arenos generalinio rėmėjo atrankos konkursą</w:t>
      </w:r>
      <w:r>
        <w:t>“</w:t>
      </w:r>
      <w:r w:rsidR="00A60462">
        <w:t xml:space="preserve">. </w:t>
      </w:r>
    </w:p>
    <w:p w14:paraId="33C88937" w14:textId="77777777" w:rsidR="00AE37C6" w:rsidRPr="00367752" w:rsidRDefault="00AE37C6" w:rsidP="00AE37C6">
      <w:pPr>
        <w:spacing w:line="276" w:lineRule="auto"/>
        <w:ind w:firstLine="360"/>
        <w:jc w:val="both"/>
        <w:rPr>
          <w:lang w:val="en-US"/>
        </w:rPr>
      </w:pPr>
    </w:p>
    <w:p w14:paraId="2F44DEC5" w14:textId="77777777" w:rsidR="00AE37C6" w:rsidRDefault="00AE37C6" w:rsidP="00AE37C6">
      <w:pPr>
        <w:spacing w:line="276" w:lineRule="auto"/>
        <w:ind w:firstLine="360"/>
        <w:jc w:val="both"/>
        <w:rPr>
          <w:b/>
          <w:bCs/>
        </w:rPr>
      </w:pPr>
      <w:r>
        <w:rPr>
          <w:b/>
          <w:bCs/>
        </w:rPr>
        <w:t xml:space="preserve">3. </w:t>
      </w:r>
      <w:r w:rsidRPr="001351F3">
        <w:rPr>
          <w:b/>
          <w:bCs/>
        </w:rPr>
        <w:t xml:space="preserve">Sprendimo priėmimo būtinumo pagrindimas, kokių pozityvių rezultatų laukiama:   </w:t>
      </w:r>
    </w:p>
    <w:p w14:paraId="2DFA8107" w14:textId="77777777" w:rsidR="00A4648B" w:rsidRDefault="004F6FA9" w:rsidP="006C2A6E">
      <w:pPr>
        <w:spacing w:line="276" w:lineRule="auto"/>
        <w:ind w:firstLine="360"/>
        <w:jc w:val="both"/>
      </w:pPr>
      <w:r>
        <w:t xml:space="preserve">Sprendimo projektas parengtas vadovaujantis </w:t>
      </w:r>
      <w:r w:rsidRPr="004F6FA9">
        <w:t>Lietuvos Respublikos vietos savivaldos įstatymo 16 straipsnio 2 dalies 26 punktu</w:t>
      </w:r>
      <w:r>
        <w:t xml:space="preserve"> </w:t>
      </w:r>
      <w:r w:rsidR="00926E69">
        <w:t xml:space="preserve">- </w:t>
      </w:r>
      <w:r>
        <w:t>„</w:t>
      </w:r>
      <w:r w:rsidR="00926E69">
        <w:rPr>
          <w:i/>
          <w:iCs/>
        </w:rPr>
        <w:t>S</w:t>
      </w:r>
      <w:r w:rsidRPr="004F6FA9">
        <w:rPr>
          <w:i/>
          <w:iCs/>
        </w:rPr>
        <w:t>prendimų dėl disponavimo savivaldybei nuosavybės teise priklausančiu turtu priėmimas, šio turto valdymo, naudojimo ir disponavimo juo tvarkos taisyklių nustatymas, išskyrus atvejus, kai tvarka yra nustatyta įstatymuose ar jų pagrindu priimtuose kituose teisės aktuos</w:t>
      </w:r>
      <w:r>
        <w:rPr>
          <w:i/>
          <w:iCs/>
        </w:rPr>
        <w:t xml:space="preserve">e“, </w:t>
      </w:r>
      <w:r w:rsidRPr="004F6FA9">
        <w:t>Lietuvos Respublikos valstybės ir savivaldybių turto valdymo, naudojimo ir disponavimo juo įstatymo 15 straipsnio</w:t>
      </w:r>
      <w:r w:rsidR="006C2A6E">
        <w:t xml:space="preserve"> 1</w:t>
      </w:r>
      <w:r>
        <w:t xml:space="preserve"> dalimi</w:t>
      </w:r>
      <w:r w:rsidR="006C2A6E">
        <w:t xml:space="preserve"> bei </w:t>
      </w:r>
      <w:r w:rsidR="0058331C" w:rsidRPr="0058331C">
        <w:t>Panevėžio miesto savivaldybės turto nuomos tvarkos aprašo</w:t>
      </w:r>
      <w:r w:rsidR="0058331C">
        <w:t xml:space="preserve"> (toliau - Aprašas)</w:t>
      </w:r>
      <w:r w:rsidR="0058331C" w:rsidRPr="0058331C">
        <w:t xml:space="preserve">, patvirtinto Panevėžio miesto savivaldybės tarybos 2016 m. gruodžio 29 d. sprendimu Nr. 1-444 „Dėl Savivaldybės turto nuomos tvarkos aprašo ir Nuompinigių už Savivaldybės ilgalaikio ir trumpalaikio turto nuomą skaičiavimo taisyklių patvirtinimo, Savivaldybės tarybos 2003 m. birželio 19 d. sprendimo Nr. 1-4-24 pripažinimo netekusiu galios“, 7 </w:t>
      </w:r>
      <w:r w:rsidR="006C2A6E">
        <w:t>punktu.</w:t>
      </w:r>
    </w:p>
    <w:p w14:paraId="2EC8878D" w14:textId="4A09C6F1" w:rsidR="003F0D59" w:rsidRDefault="00D6508B" w:rsidP="003F0D59">
      <w:pPr>
        <w:spacing w:line="276" w:lineRule="auto"/>
        <w:ind w:firstLine="851"/>
        <w:jc w:val="both"/>
      </w:pPr>
      <w:r w:rsidRPr="000527CC">
        <w:t xml:space="preserve">Įvertinant, kad Sporto centras </w:t>
      </w:r>
      <w:r w:rsidRPr="000527CC">
        <w:rPr>
          <w:bCs/>
          <w:szCs w:val="24"/>
        </w:rPr>
        <w:t>atitinka paramos gavėjo statusą, kaip tai apibrėž</w:t>
      </w:r>
      <w:r w:rsidR="000240C7">
        <w:rPr>
          <w:bCs/>
          <w:szCs w:val="24"/>
        </w:rPr>
        <w:t>ia</w:t>
      </w:r>
      <w:r w:rsidRPr="000527CC">
        <w:rPr>
          <w:b/>
          <w:bCs/>
          <w:szCs w:val="24"/>
        </w:rPr>
        <w:t xml:space="preserve"> </w:t>
      </w:r>
      <w:r w:rsidRPr="000527CC">
        <w:rPr>
          <w:bCs/>
          <w:szCs w:val="24"/>
        </w:rPr>
        <w:t>Lietuvos Respublikos paramos ir labdaros įstatymo 13 straipsnis</w:t>
      </w:r>
      <w:r>
        <w:rPr>
          <w:bCs/>
          <w:szCs w:val="24"/>
        </w:rPr>
        <w:t xml:space="preserve">, </w:t>
      </w:r>
      <w:r w:rsidR="003F0D59">
        <w:rPr>
          <w:bCs/>
          <w:szCs w:val="24"/>
        </w:rPr>
        <w:t xml:space="preserve">priėmus sprendimą Sporto centras galėtų organizuoti </w:t>
      </w:r>
      <w:r w:rsidR="003F0D59" w:rsidRPr="003F0D59">
        <w:t>Panevėžio universaliosios sporto arenos generalinio rėmėjo atrankos konkurs</w:t>
      </w:r>
      <w:r w:rsidR="003F0D59">
        <w:t>ą</w:t>
      </w:r>
      <w:r w:rsidR="003F0D59" w:rsidRPr="003F0D59">
        <w:t xml:space="preserve">, kurio metu </w:t>
      </w:r>
      <w:r w:rsidR="00E57156">
        <w:t>g</w:t>
      </w:r>
      <w:r w:rsidR="003F0D59" w:rsidRPr="003F0D59">
        <w:t>eneralinis rėmėjas, atitik</w:t>
      </w:r>
      <w:r w:rsidR="003F0D59">
        <w:t>damas</w:t>
      </w:r>
      <w:r w:rsidR="003F0D59" w:rsidRPr="003F0D59">
        <w:t xml:space="preserve"> </w:t>
      </w:r>
      <w:r w:rsidR="003F0D59">
        <w:t>k</w:t>
      </w:r>
      <w:r w:rsidR="003F0D59" w:rsidRPr="003F0D59">
        <w:t>onkurso dalyviams numatytus atrankos kriterijus ir pateik</w:t>
      </w:r>
      <w:r w:rsidR="003F0D59">
        <w:t>ęs</w:t>
      </w:r>
      <w:r w:rsidR="003F0D59" w:rsidRPr="003F0D59">
        <w:t xml:space="preserve"> išsamų įpareigojantį pasiūlymą dalyvauti </w:t>
      </w:r>
      <w:r w:rsidR="003F0D59">
        <w:t>k</w:t>
      </w:r>
      <w:r w:rsidR="003F0D59" w:rsidRPr="003F0D59">
        <w:t xml:space="preserve">onkurse ir Sporto centro </w:t>
      </w:r>
      <w:r w:rsidR="003F0D59">
        <w:t>skelbiamo k</w:t>
      </w:r>
      <w:r w:rsidR="003F0D59" w:rsidRPr="003F0D59">
        <w:t xml:space="preserve">onkurso sąlygose nustatyta tvarka įvertinus visus gautus pasiūlymus, </w:t>
      </w:r>
      <w:r w:rsidR="003F0D59">
        <w:t xml:space="preserve">būtų </w:t>
      </w:r>
      <w:r w:rsidR="003F0D59" w:rsidRPr="003F0D59">
        <w:t>pripažintas laimėtoju</w:t>
      </w:r>
      <w:r w:rsidR="003F0D59">
        <w:t>, suteiktų paramą.</w:t>
      </w:r>
    </w:p>
    <w:p w14:paraId="26DBE078" w14:textId="5289CE1C" w:rsidR="00E57156" w:rsidRDefault="003F0D59" w:rsidP="00E57156">
      <w:pPr>
        <w:spacing w:line="276" w:lineRule="auto"/>
        <w:ind w:firstLine="851"/>
        <w:jc w:val="both"/>
        <w:rPr>
          <w:color w:val="000000"/>
          <w:szCs w:val="24"/>
        </w:rPr>
      </w:pPr>
      <w:r w:rsidRPr="000E43B2">
        <w:rPr>
          <w:bCs/>
          <w:szCs w:val="24"/>
        </w:rPr>
        <w:t xml:space="preserve">Lietuvos Respublikos paramos ir labdaros įstatymo 2 straipsnio 1 dalies 2 punktas apibrėžia, kad </w:t>
      </w:r>
      <w:r w:rsidRPr="000E43B2">
        <w:rPr>
          <w:bCs/>
          <w:color w:val="000000"/>
          <w:szCs w:val="24"/>
        </w:rPr>
        <w:t>Parama</w:t>
      </w:r>
      <w:r w:rsidRPr="000E43B2">
        <w:rPr>
          <w:color w:val="000000"/>
          <w:szCs w:val="24"/>
        </w:rPr>
        <w:t> – paramos teikėjų savanoriškas ir neatlygintinas, išskyrus pagal šio įstatymo 8 straipsnį leidžiamus gavėjo įsipareigojimus, paramos dalykų teikimas šiame įstatyme nurodytiems paramos gavėjams šio įstatymo nustatytais tikslais ir būdais</w:t>
      </w:r>
      <w:r w:rsidR="000240C7">
        <w:rPr>
          <w:color w:val="000000"/>
          <w:szCs w:val="24"/>
        </w:rPr>
        <w:t>.</w:t>
      </w:r>
      <w:r w:rsidR="001B12C5" w:rsidRPr="001B12C5">
        <w:t xml:space="preserve"> </w:t>
      </w:r>
    </w:p>
    <w:p w14:paraId="309B37DD" w14:textId="08271374" w:rsidR="00E57156" w:rsidRPr="00E57156" w:rsidRDefault="00E57156" w:rsidP="00E57156">
      <w:pPr>
        <w:spacing w:line="276" w:lineRule="auto"/>
        <w:ind w:firstLine="851"/>
        <w:jc w:val="both"/>
        <w:rPr>
          <w:color w:val="000000"/>
          <w:szCs w:val="24"/>
        </w:rPr>
      </w:pPr>
      <w:r w:rsidRPr="00E57156">
        <w:rPr>
          <w:color w:val="000000"/>
          <w:szCs w:val="24"/>
        </w:rPr>
        <w:t xml:space="preserve">Lietuvos Respublikos paramos ir labdaros įstatymo 8 straipsnio 1 dalies 1, 2 ir 3 punktai nustato, kad teikiant paramą leidžiami šie paramos gavėjo įsipareigojimai paramos teikėjui: 1) viešinti </w:t>
      </w:r>
      <w:r w:rsidRPr="00E57156">
        <w:rPr>
          <w:color w:val="000000"/>
          <w:szCs w:val="24"/>
        </w:rPr>
        <w:lastRenderedPageBreak/>
        <w:t>informaciją apie paramos teikėją; 2) teikti ataskaitas paramos teikėjui apie gautos paramos panaudojimą, paramos gavėjo veiklą; 3) panaudoti paramos dalyką paramos teikėjo nurodyta tvarka</w:t>
      </w:r>
      <w:r w:rsidR="001B12C5">
        <w:rPr>
          <w:color w:val="000000"/>
          <w:szCs w:val="24"/>
        </w:rPr>
        <w:t>.</w:t>
      </w:r>
    </w:p>
    <w:p w14:paraId="07F2BC53" w14:textId="0719F7FC" w:rsidR="003F0D59" w:rsidRPr="00E57156" w:rsidRDefault="00E57156" w:rsidP="00E57156">
      <w:pPr>
        <w:spacing w:line="276" w:lineRule="auto"/>
        <w:ind w:firstLine="851"/>
        <w:jc w:val="both"/>
        <w:rPr>
          <w:color w:val="000000"/>
          <w:szCs w:val="24"/>
        </w:rPr>
      </w:pPr>
      <w:r w:rsidRPr="00E57156">
        <w:rPr>
          <w:color w:val="000000"/>
          <w:szCs w:val="24"/>
        </w:rPr>
        <w:t xml:space="preserve">Lietuvos Respublikos paramos ir labdaros įstatymo 8 straipsnio 3 dalyje nustatyta, kad paramos gavėjui viešinant informaciją apie paramos teikėją, </w:t>
      </w:r>
      <w:r w:rsidRPr="00E57156">
        <w:rPr>
          <w:i/>
          <w:iCs/>
          <w:color w:val="000000"/>
          <w:szCs w:val="24"/>
        </w:rPr>
        <w:t>mutatis mutandis</w:t>
      </w:r>
      <w:r w:rsidRPr="00E57156">
        <w:rPr>
          <w:color w:val="000000"/>
          <w:szCs w:val="24"/>
        </w:rPr>
        <w:t xml:space="preserve"> taikomos teisės aktų, reglamentuojančių reklamą, nuostatos</w:t>
      </w:r>
      <w:r>
        <w:rPr>
          <w:color w:val="000000"/>
          <w:szCs w:val="24"/>
        </w:rPr>
        <w:t>.</w:t>
      </w:r>
      <w:r w:rsidR="00475EC0" w:rsidRPr="00475EC0">
        <w:t xml:space="preserve"> </w:t>
      </w:r>
    </w:p>
    <w:p w14:paraId="29D9DF53" w14:textId="29877CBF" w:rsidR="00AE37C6" w:rsidRDefault="00A4648B" w:rsidP="000527CC">
      <w:pPr>
        <w:spacing w:line="276" w:lineRule="auto"/>
        <w:ind w:firstLine="360"/>
        <w:jc w:val="both"/>
      </w:pPr>
      <w:r>
        <w:t>Vadovaudamiesi aukščiau minimais teisės aktais, kad s</w:t>
      </w:r>
      <w:r w:rsidRPr="00A4648B">
        <w:t xml:space="preserve">prendimą dėl </w:t>
      </w:r>
      <w:r>
        <w:t>S</w:t>
      </w:r>
      <w:r w:rsidRPr="00A4648B">
        <w:t xml:space="preserve">avivaldybės ilgalaikio materialiojo turto nuomos </w:t>
      </w:r>
      <w:r>
        <w:t>priima</w:t>
      </w:r>
      <w:r w:rsidRPr="00A4648B">
        <w:t xml:space="preserve"> </w:t>
      </w:r>
      <w:r>
        <w:t>S</w:t>
      </w:r>
      <w:r w:rsidRPr="00A4648B">
        <w:t>avivaldybės taryba ar jos įgaliota institucija</w:t>
      </w:r>
      <w:r>
        <w:t xml:space="preserve">, parengėme sprendimo projektą. </w:t>
      </w:r>
    </w:p>
    <w:p w14:paraId="4DC972A5" w14:textId="38C7994F" w:rsidR="000240C7" w:rsidRDefault="000240C7" w:rsidP="000527CC">
      <w:pPr>
        <w:spacing w:line="276" w:lineRule="auto"/>
        <w:ind w:firstLine="360"/>
        <w:jc w:val="both"/>
      </w:pPr>
      <w:r>
        <w:t xml:space="preserve">Priėmus sprendimą </w:t>
      </w:r>
      <w:r w:rsidR="001E46EE">
        <w:t>būtų pavedama S</w:t>
      </w:r>
      <w:r w:rsidR="001E46EE" w:rsidRPr="001E46EE">
        <w:t>porto centro direktoriui parengti Panevėžio universaliosios sporto arenos generalinio rėmėjo atrankos konkurso sąlygas</w:t>
      </w:r>
      <w:r w:rsidR="001E46EE">
        <w:t xml:space="preserve">, </w:t>
      </w:r>
      <w:r w:rsidR="001E46EE" w:rsidRPr="001E46EE">
        <w:t>pasirašyti sutartį, atlikti kitus veiksmus, susijusius su konkurso organizavimu ir sutarties vykdymu bei kontrole.</w:t>
      </w:r>
    </w:p>
    <w:p w14:paraId="039ADB49" w14:textId="77777777" w:rsidR="00475EC0" w:rsidRDefault="00475EC0" w:rsidP="000527CC">
      <w:pPr>
        <w:spacing w:line="276" w:lineRule="auto"/>
        <w:ind w:firstLine="360"/>
        <w:jc w:val="both"/>
        <w:rPr>
          <w:i/>
          <w:iCs/>
        </w:rPr>
      </w:pPr>
    </w:p>
    <w:p w14:paraId="265935D7" w14:textId="77777777" w:rsidR="00AE37C6" w:rsidRPr="0092444C" w:rsidRDefault="00AE37C6" w:rsidP="00AE37C6">
      <w:pPr>
        <w:spacing w:line="276" w:lineRule="auto"/>
        <w:ind w:left="360"/>
        <w:jc w:val="both"/>
        <w:rPr>
          <w:b/>
          <w:bCs/>
        </w:rPr>
      </w:pPr>
      <w:r>
        <w:rPr>
          <w:b/>
          <w:bCs/>
        </w:rPr>
        <w:t xml:space="preserve">4. </w:t>
      </w:r>
      <w:r w:rsidRPr="0092444C">
        <w:rPr>
          <w:b/>
          <w:bCs/>
        </w:rPr>
        <w:t xml:space="preserve">Skaičiavimai, išlaidų sąmatos, finansavimo šaltiniai: </w:t>
      </w:r>
    </w:p>
    <w:p w14:paraId="477345E8" w14:textId="768D65CE" w:rsidR="00AE37C6" w:rsidRDefault="00AE37C6" w:rsidP="00926E69">
      <w:pPr>
        <w:spacing w:line="276" w:lineRule="auto"/>
        <w:ind w:firstLine="360"/>
        <w:jc w:val="both"/>
      </w:pPr>
      <w:r>
        <w:t>Papildomų išlaidų nenumatoma.</w:t>
      </w:r>
      <w:r w:rsidRPr="001B3D11">
        <w:t xml:space="preserve"> </w:t>
      </w:r>
      <w:r w:rsidR="00475EC0">
        <w:t>Generalinio rėmėjo suteikta parama</w:t>
      </w:r>
      <w:r w:rsidR="00926E69">
        <w:t xml:space="preserve"> padės Sporto centrui užtikrinti arenos tinkamą ūkinės veiklos vystymą, bus naudojam</w:t>
      </w:r>
      <w:r w:rsidR="000240C7">
        <w:t>a</w:t>
      </w:r>
      <w:r w:rsidR="00926E69">
        <w:t xml:space="preserve"> </w:t>
      </w:r>
      <w:r w:rsidRPr="001B3D11">
        <w:t>komunalinėms, prekių ir paslaugų bei turto įsigijimo išlaidoms padengti</w:t>
      </w:r>
      <w:r>
        <w:t>, taip mažinant Savivaldybės biudžeto lėšų</w:t>
      </w:r>
      <w:r w:rsidRPr="002114D4">
        <w:t xml:space="preserve"> </w:t>
      </w:r>
      <w:r>
        <w:t xml:space="preserve">poreikį. </w:t>
      </w:r>
      <w:r w:rsidR="00475EC0">
        <w:t xml:space="preserve"> </w:t>
      </w:r>
    </w:p>
    <w:p w14:paraId="2C4DB617" w14:textId="77777777" w:rsidR="00AE37C6" w:rsidRDefault="00AE37C6" w:rsidP="00AE37C6">
      <w:pPr>
        <w:spacing w:line="276" w:lineRule="auto"/>
        <w:ind w:firstLine="360"/>
        <w:jc w:val="both"/>
      </w:pPr>
    </w:p>
    <w:p w14:paraId="3C4F5DE8" w14:textId="77777777" w:rsidR="00AE37C6" w:rsidRPr="0092444C" w:rsidRDefault="00AE37C6" w:rsidP="00AE37C6">
      <w:pPr>
        <w:spacing w:line="276" w:lineRule="auto"/>
        <w:ind w:firstLine="360"/>
        <w:jc w:val="both"/>
      </w:pPr>
      <w:r>
        <w:rPr>
          <w:b/>
          <w:bCs/>
        </w:rPr>
        <w:t xml:space="preserve">5. </w:t>
      </w:r>
      <w:r w:rsidRPr="00651523">
        <w:rPr>
          <w:b/>
          <w:bCs/>
        </w:rPr>
        <w:t xml:space="preserve">Galimos neigiamos pasekmės priėmus sprendimą, kokių priemonių reikėtų imtis, kad tokių pasekmių būtų išvengta:  </w:t>
      </w:r>
    </w:p>
    <w:p w14:paraId="4BD2670C" w14:textId="77777777" w:rsidR="00AE37C6" w:rsidRPr="001351F3" w:rsidRDefault="00AE37C6" w:rsidP="00AE37C6">
      <w:pPr>
        <w:pStyle w:val="Sraopastraipa"/>
        <w:spacing w:line="276" w:lineRule="auto"/>
        <w:jc w:val="both"/>
      </w:pPr>
      <w:r w:rsidRPr="001351F3">
        <w:t>Neigiamų pasekmių nenumatoma.</w:t>
      </w:r>
    </w:p>
    <w:p w14:paraId="61C80210" w14:textId="77777777" w:rsidR="00AE37C6" w:rsidRDefault="00AE37C6" w:rsidP="00AE37C6">
      <w:pPr>
        <w:pStyle w:val="Sraopastraipa"/>
        <w:spacing w:line="276" w:lineRule="auto"/>
        <w:jc w:val="both"/>
        <w:rPr>
          <w:b/>
          <w:bCs/>
        </w:rPr>
      </w:pPr>
    </w:p>
    <w:p w14:paraId="5103FD53" w14:textId="77777777" w:rsidR="00AE37C6" w:rsidRPr="0092444C" w:rsidRDefault="00AE37C6" w:rsidP="00AE37C6">
      <w:pPr>
        <w:spacing w:line="276" w:lineRule="auto"/>
        <w:ind w:left="360"/>
        <w:jc w:val="both"/>
        <w:rPr>
          <w:b/>
          <w:bCs/>
        </w:rPr>
      </w:pPr>
      <w:r>
        <w:rPr>
          <w:b/>
          <w:bCs/>
        </w:rPr>
        <w:t xml:space="preserve">6. </w:t>
      </w:r>
      <w:r w:rsidRPr="0092444C">
        <w:rPr>
          <w:b/>
          <w:bCs/>
        </w:rPr>
        <w:t>Kieno iniciatyva parengtas sprendimo projektas:</w:t>
      </w:r>
    </w:p>
    <w:p w14:paraId="211A2701" w14:textId="28A2BA26" w:rsidR="00AE37C6" w:rsidRPr="00651523" w:rsidRDefault="00AE37C6" w:rsidP="00AE37C6">
      <w:pPr>
        <w:spacing w:line="276" w:lineRule="auto"/>
        <w:jc w:val="both"/>
      </w:pPr>
      <w:r w:rsidRPr="00651523">
        <w:t>Sprendimo projektas parengtas Sporto skyriaus iniciatyva</w:t>
      </w:r>
      <w:r>
        <w:t xml:space="preserve">, </w:t>
      </w:r>
      <w:r w:rsidRPr="001B15DA">
        <w:t>atsižvelg</w:t>
      </w:r>
      <w:r>
        <w:t>iant į S</w:t>
      </w:r>
      <w:r w:rsidRPr="001B15DA">
        <w:t xml:space="preserve">porto centro 2022 m. </w:t>
      </w:r>
      <w:r>
        <w:t>rugpjūčio</w:t>
      </w:r>
      <w:r w:rsidRPr="001B15DA">
        <w:t xml:space="preserve"> </w:t>
      </w:r>
      <w:r w:rsidR="00E57156">
        <w:t>22</w:t>
      </w:r>
      <w:r>
        <w:t xml:space="preserve"> </w:t>
      </w:r>
      <w:r w:rsidRPr="001B15DA">
        <w:t>d. raštą Nr.</w:t>
      </w:r>
      <w:r w:rsidRPr="0035762A">
        <w:t xml:space="preserve">  </w:t>
      </w:r>
      <w:r w:rsidR="00E57156" w:rsidRPr="00E57156">
        <w:t>GS-5921(32.3E)</w:t>
      </w:r>
      <w:r w:rsidR="00E57156">
        <w:t>.</w:t>
      </w:r>
    </w:p>
    <w:p w14:paraId="035720A4" w14:textId="77777777" w:rsidR="00AE37C6" w:rsidRDefault="00AE37C6" w:rsidP="00AE37C6">
      <w:pPr>
        <w:spacing w:line="276" w:lineRule="auto"/>
        <w:ind w:left="360"/>
        <w:jc w:val="both"/>
        <w:rPr>
          <w:b/>
          <w:bCs/>
        </w:rPr>
      </w:pPr>
    </w:p>
    <w:p w14:paraId="408BEDCC" w14:textId="77777777" w:rsidR="00AE37C6" w:rsidRDefault="00AE37C6" w:rsidP="00AE37C6">
      <w:pPr>
        <w:spacing w:line="276" w:lineRule="auto"/>
        <w:ind w:firstLine="360"/>
        <w:jc w:val="both"/>
      </w:pPr>
      <w:r w:rsidRPr="001B15DA">
        <w:t>PRIDEDAMA:</w:t>
      </w:r>
    </w:p>
    <w:p w14:paraId="3B758707" w14:textId="3E7E48C0" w:rsidR="00AE37C6" w:rsidRPr="001B15DA" w:rsidRDefault="00AE37C6" w:rsidP="00A60462">
      <w:pPr>
        <w:spacing w:line="276" w:lineRule="auto"/>
        <w:ind w:firstLine="360"/>
        <w:jc w:val="both"/>
      </w:pPr>
      <w:r>
        <w:t>1.</w:t>
      </w:r>
      <w:r w:rsidRPr="00E154B8">
        <w:t xml:space="preserve"> </w:t>
      </w:r>
      <w:r w:rsidRPr="001B15DA">
        <w:t xml:space="preserve"> </w:t>
      </w:r>
      <w:r>
        <w:t>S</w:t>
      </w:r>
      <w:r w:rsidRPr="002F7CBA">
        <w:t xml:space="preserve">porto centro </w:t>
      </w:r>
      <w:r w:rsidRPr="0035762A">
        <w:t xml:space="preserve">2022 m. rugpjūčio </w:t>
      </w:r>
      <w:r w:rsidR="00E57156">
        <w:t>22</w:t>
      </w:r>
      <w:r w:rsidRPr="0035762A">
        <w:t xml:space="preserve"> d. rašt</w:t>
      </w:r>
      <w:r>
        <w:t>as</w:t>
      </w:r>
      <w:r w:rsidRPr="0035762A">
        <w:t xml:space="preserve"> Nr.  </w:t>
      </w:r>
      <w:r w:rsidR="00E57156" w:rsidRPr="00040A5E">
        <w:rPr>
          <w:szCs w:val="24"/>
        </w:rPr>
        <w:t>GS-5921(32.3E)</w:t>
      </w:r>
      <w:r w:rsidR="00E57156">
        <w:rPr>
          <w:szCs w:val="24"/>
        </w:rPr>
        <w:t>.</w:t>
      </w:r>
    </w:p>
    <w:p w14:paraId="26C9E120" w14:textId="77777777" w:rsidR="00AE37C6" w:rsidRDefault="00AE37C6" w:rsidP="00AE37C6">
      <w:pPr>
        <w:spacing w:line="276" w:lineRule="auto"/>
        <w:ind w:left="360"/>
        <w:jc w:val="both"/>
        <w:rPr>
          <w:b/>
          <w:bCs/>
        </w:rPr>
      </w:pPr>
    </w:p>
    <w:p w14:paraId="29CE4A57" w14:textId="77777777" w:rsidR="00AE37C6" w:rsidRDefault="00AE37C6" w:rsidP="00AE37C6">
      <w:pPr>
        <w:spacing w:line="276" w:lineRule="auto"/>
        <w:jc w:val="both"/>
      </w:pPr>
      <w:r w:rsidRPr="00651523">
        <w:t xml:space="preserve">Sporto skyriaus vyr. specialistė                                          </w:t>
      </w:r>
      <w:r>
        <w:t xml:space="preserve">         </w:t>
      </w:r>
      <w:r w:rsidRPr="00651523">
        <w:t xml:space="preserve">                      Živilė Užtupaitė</w:t>
      </w:r>
    </w:p>
    <w:p w14:paraId="6A06AA8B" w14:textId="77777777" w:rsidR="00AE37C6" w:rsidRDefault="00AE37C6" w:rsidP="00AE37C6"/>
    <w:p w14:paraId="3890192A" w14:textId="77777777" w:rsidR="0062473C" w:rsidRDefault="0062473C"/>
    <w:sectPr w:rsidR="0062473C" w:rsidSect="002114D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FCDB7" w14:textId="77777777" w:rsidR="00735C37" w:rsidRDefault="00735C37">
      <w:r>
        <w:separator/>
      </w:r>
    </w:p>
  </w:endnote>
  <w:endnote w:type="continuationSeparator" w:id="0">
    <w:p w14:paraId="315A87B8" w14:textId="77777777" w:rsidR="00735C37" w:rsidRDefault="007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B583" w14:textId="77777777" w:rsidR="00735C37" w:rsidRDefault="00735C37">
      <w:r>
        <w:separator/>
      </w:r>
    </w:p>
  </w:footnote>
  <w:footnote w:type="continuationSeparator" w:id="0">
    <w:p w14:paraId="57E739E0" w14:textId="77777777" w:rsidR="00735C37" w:rsidRDefault="00735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276822"/>
      <w:docPartObj>
        <w:docPartGallery w:val="Page Numbers (Top of Page)"/>
        <w:docPartUnique/>
      </w:docPartObj>
    </w:sdtPr>
    <w:sdtEndPr/>
    <w:sdtContent>
      <w:p w14:paraId="1CC98684" w14:textId="77777777" w:rsidR="002114D4" w:rsidRDefault="001E46EE">
        <w:pPr>
          <w:pStyle w:val="Antrats"/>
          <w:jc w:val="center"/>
        </w:pPr>
        <w:r>
          <w:fldChar w:fldCharType="begin"/>
        </w:r>
        <w:r>
          <w:instrText>PAGE   \* MERGEFORMAT</w:instrText>
        </w:r>
        <w:r>
          <w:fldChar w:fldCharType="separate"/>
        </w:r>
        <w:r w:rsidR="00A35118">
          <w:rPr>
            <w:noProof/>
          </w:rPr>
          <w:t>2</w:t>
        </w:r>
        <w:r>
          <w:fldChar w:fldCharType="end"/>
        </w:r>
      </w:p>
    </w:sdtContent>
  </w:sdt>
  <w:p w14:paraId="7A3A3EA1" w14:textId="77777777" w:rsidR="002114D4" w:rsidRDefault="00A351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27640"/>
    <w:multiLevelType w:val="hybridMultilevel"/>
    <w:tmpl w:val="F73E9B74"/>
    <w:lvl w:ilvl="0" w:tplc="4738B81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900181"/>
    <w:multiLevelType w:val="hybridMultilevel"/>
    <w:tmpl w:val="4B6848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F0"/>
    <w:rsid w:val="000240C7"/>
    <w:rsid w:val="000527CC"/>
    <w:rsid w:val="001B12C5"/>
    <w:rsid w:val="001E46EE"/>
    <w:rsid w:val="002237F0"/>
    <w:rsid w:val="003212BC"/>
    <w:rsid w:val="003A3B93"/>
    <w:rsid w:val="003F0D59"/>
    <w:rsid w:val="00475EC0"/>
    <w:rsid w:val="004D1E6F"/>
    <w:rsid w:val="004F6FA9"/>
    <w:rsid w:val="0058331C"/>
    <w:rsid w:val="0062473C"/>
    <w:rsid w:val="006C2A6E"/>
    <w:rsid w:val="00732FC4"/>
    <w:rsid w:val="00735C37"/>
    <w:rsid w:val="007A5AFD"/>
    <w:rsid w:val="00926E69"/>
    <w:rsid w:val="00A35118"/>
    <w:rsid w:val="00A4648B"/>
    <w:rsid w:val="00A60462"/>
    <w:rsid w:val="00AE37C6"/>
    <w:rsid w:val="00D6508B"/>
    <w:rsid w:val="00E57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1392"/>
  <w15:chartTrackingRefBased/>
  <w15:docId w15:val="{B064F980-EF3A-42F4-94AB-3790D598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7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37C6"/>
    <w:pPr>
      <w:ind w:left="720"/>
      <w:contextualSpacing/>
    </w:pPr>
  </w:style>
  <w:style w:type="paragraph" w:styleId="Antrats">
    <w:name w:val="header"/>
    <w:basedOn w:val="prastasis"/>
    <w:link w:val="AntratsDiagrama"/>
    <w:uiPriority w:val="99"/>
    <w:unhideWhenUsed/>
    <w:rsid w:val="00AE37C6"/>
    <w:pPr>
      <w:tabs>
        <w:tab w:val="center" w:pos="4819"/>
        <w:tab w:val="right" w:pos="9638"/>
      </w:tabs>
    </w:pPr>
  </w:style>
  <w:style w:type="character" w:customStyle="1" w:styleId="AntratsDiagrama">
    <w:name w:val="Antraštės Diagrama"/>
    <w:basedOn w:val="Numatytasispastraiposriftas"/>
    <w:link w:val="Antrats"/>
    <w:uiPriority w:val="99"/>
    <w:rsid w:val="00AE37C6"/>
  </w:style>
  <w:style w:type="paragraph" w:customStyle="1" w:styleId="Char">
    <w:name w:val="Char"/>
    <w:basedOn w:val="prastasis"/>
    <w:semiHidden/>
    <w:rsid w:val="000527CC"/>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3131</Words>
  <Characters>1785</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2022-08-23T05:16:00Z</dcterms:created>
  <dcterms:modified xsi:type="dcterms:W3CDTF">2022-08-23T05:16:00Z</dcterms:modified>
</cp:coreProperties>
</file>