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5CEC2" w14:textId="77777777" w:rsidR="00BF1152" w:rsidRPr="00BF1152" w:rsidRDefault="00635206" w:rsidP="00BF1152">
      <w:pPr>
        <w:keepNext/>
        <w:tabs>
          <w:tab w:val="left" w:pos="1454"/>
          <w:tab w:val="center" w:pos="4819"/>
        </w:tabs>
        <w:jc w:val="center"/>
        <w:outlineLvl w:val="0"/>
        <w:rPr>
          <w:rFonts w:ascii="HelveticaLT" w:hAnsi="HelveticaLT"/>
          <w:noProof/>
          <w:sz w:val="24"/>
          <w:lang w:eastAsia="lt-LT"/>
        </w:rPr>
      </w:pPr>
      <w:bookmarkStart w:id="0" w:name="_GoBack"/>
      <w:bookmarkEnd w:id="0"/>
      <w:r w:rsidRPr="00BF1152">
        <w:rPr>
          <w:rFonts w:ascii="HelveticaLT" w:hAnsi="HelveticaLT"/>
          <w:noProof/>
          <w:sz w:val="24"/>
          <w:lang w:eastAsia="lt-LT"/>
        </w:rPr>
        <w:drawing>
          <wp:inline distT="0" distB="0" distL="0" distR="0" wp14:anchorId="10E5CF6F" wp14:editId="10E5CF70">
            <wp:extent cx="492125" cy="602615"/>
            <wp:effectExtent l="0" t="0" r="3175" b="698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125" cy="602615"/>
                    </a:xfrm>
                    <a:prstGeom prst="rect">
                      <a:avLst/>
                    </a:prstGeom>
                    <a:noFill/>
                    <a:ln>
                      <a:noFill/>
                    </a:ln>
                  </pic:spPr>
                </pic:pic>
              </a:graphicData>
            </a:graphic>
          </wp:inline>
        </w:drawing>
      </w:r>
    </w:p>
    <w:p w14:paraId="10E5CEC3" w14:textId="77777777" w:rsidR="00BF1152" w:rsidRPr="00BF1152" w:rsidRDefault="00BF1152" w:rsidP="00BF1152">
      <w:pPr>
        <w:jc w:val="center"/>
        <w:rPr>
          <w:lang w:eastAsia="lt-LT"/>
        </w:rPr>
      </w:pPr>
    </w:p>
    <w:p w14:paraId="10E5CEC4" w14:textId="77777777" w:rsidR="00BF1152" w:rsidRPr="00BF1152" w:rsidRDefault="00BF1152" w:rsidP="00BF1152">
      <w:pPr>
        <w:keepNext/>
        <w:tabs>
          <w:tab w:val="left" w:pos="1454"/>
          <w:tab w:val="center" w:pos="4819"/>
        </w:tabs>
        <w:jc w:val="center"/>
        <w:outlineLvl w:val="0"/>
        <w:rPr>
          <w:b/>
          <w:sz w:val="28"/>
          <w:szCs w:val="28"/>
        </w:rPr>
      </w:pPr>
      <w:r w:rsidRPr="00BF1152">
        <w:rPr>
          <w:b/>
          <w:sz w:val="28"/>
          <w:szCs w:val="28"/>
        </w:rPr>
        <w:t>PANEVĖŽIO MIESTO SAVIVALDYBĖS TARYBA</w:t>
      </w:r>
    </w:p>
    <w:p w14:paraId="10E5CEC5" w14:textId="77777777" w:rsidR="00BF1152" w:rsidRPr="00BF1152" w:rsidRDefault="00BF1152" w:rsidP="00BF1152">
      <w:pPr>
        <w:jc w:val="center"/>
      </w:pPr>
    </w:p>
    <w:p w14:paraId="10E5CEC6" w14:textId="77777777" w:rsidR="00BF1152" w:rsidRPr="00BF1152" w:rsidRDefault="00BF1152" w:rsidP="00BF1152">
      <w:pPr>
        <w:jc w:val="center"/>
        <w:rPr>
          <w:b/>
          <w:sz w:val="24"/>
          <w:szCs w:val="24"/>
        </w:rPr>
      </w:pPr>
      <w:r w:rsidRPr="00BF1152">
        <w:rPr>
          <w:b/>
          <w:sz w:val="24"/>
          <w:szCs w:val="24"/>
        </w:rPr>
        <w:t>SPRENDIMAS</w:t>
      </w:r>
    </w:p>
    <w:p w14:paraId="10E5CEC7" w14:textId="77777777" w:rsidR="00BF1152" w:rsidRPr="00BF1152" w:rsidRDefault="00BF1152" w:rsidP="00BF1152">
      <w:pPr>
        <w:jc w:val="center"/>
        <w:rPr>
          <w:b/>
          <w:sz w:val="24"/>
          <w:szCs w:val="24"/>
        </w:rPr>
      </w:pPr>
      <w:r w:rsidRPr="00BF1152">
        <w:rPr>
          <w:b/>
          <w:sz w:val="24"/>
          <w:szCs w:val="24"/>
        </w:rPr>
        <w:t xml:space="preserve">DĖL PANEVĖŽIO MIESTO MOKINIŲ, PASIEKUSIŲ GERIAUSIŲ REZULTATŲ DALYKINĖSE OLIMPIADOSE, KONKURSUOSE IR KITUOSE RENGINIUOSE MOKSLO IR MENO SRITYSE PRAĖJUSIAIS MOKSLO METAIS, IR JUOS RENGUSIŲ MOKYTOJŲ APDOVANOJIMO TVARKOS APRAŠO PATVIRTINIMO IR SAVIVALDYBĖS TARYBOS 2017 M. BALANDŽIO 28 D. SPRENDIMO NR. 1-163 ,,DĖL </w:t>
      </w:r>
      <w:r w:rsidRPr="00BF1152">
        <w:rPr>
          <w:b/>
          <w:noProof/>
          <w:sz w:val="24"/>
          <w:szCs w:val="24"/>
        </w:rPr>
        <w:t xml:space="preserve">MOKINIŲ, PASIEKUSIŲ GERIAUSIŲ REZULTATŲ MOKSLO IR MENO SRITYSE PRAĖJUSIAIS MOKSLO METAIS, APDOVANOJIMO TVARKOS APRAŠO </w:t>
      </w:r>
      <w:r w:rsidRPr="00BF1152">
        <w:rPr>
          <w:b/>
          <w:sz w:val="24"/>
          <w:szCs w:val="24"/>
        </w:rPr>
        <w:t>PATVIRTINIMO“ PRIPAŽINIMO NETEKUSIU GALIOS</w:t>
      </w:r>
    </w:p>
    <w:p w14:paraId="10E5CEC8" w14:textId="77777777" w:rsidR="00BF1152" w:rsidRPr="00BF1152" w:rsidRDefault="00BF1152" w:rsidP="00BF1152">
      <w:pPr>
        <w:jc w:val="center"/>
        <w:rPr>
          <w:sz w:val="24"/>
          <w:szCs w:val="24"/>
        </w:rPr>
      </w:pPr>
    </w:p>
    <w:p w14:paraId="10E5CEC9" w14:textId="77777777" w:rsidR="00BF1152" w:rsidRPr="00BF1152" w:rsidRDefault="00AC666F" w:rsidP="00BF1152">
      <w:pPr>
        <w:jc w:val="center"/>
        <w:rPr>
          <w:sz w:val="24"/>
          <w:szCs w:val="24"/>
        </w:rPr>
      </w:pPr>
      <w:r>
        <w:rPr>
          <w:sz w:val="24"/>
          <w:szCs w:val="24"/>
        </w:rPr>
        <w:t>2021 m. liepos 1 d. Nr. 1-219</w:t>
      </w:r>
    </w:p>
    <w:p w14:paraId="10E5CECA" w14:textId="77777777" w:rsidR="00BF1152" w:rsidRPr="00BF1152" w:rsidRDefault="00BF1152" w:rsidP="00BF1152">
      <w:pPr>
        <w:jc w:val="center"/>
        <w:rPr>
          <w:sz w:val="24"/>
          <w:szCs w:val="24"/>
        </w:rPr>
      </w:pPr>
      <w:r w:rsidRPr="00BF1152">
        <w:rPr>
          <w:sz w:val="24"/>
          <w:szCs w:val="24"/>
        </w:rPr>
        <w:t>Panevėžys</w:t>
      </w:r>
    </w:p>
    <w:p w14:paraId="10E5CECB" w14:textId="77777777" w:rsidR="00BF1152" w:rsidRPr="00BF1152" w:rsidRDefault="00BF1152" w:rsidP="00BF1152">
      <w:pPr>
        <w:jc w:val="center"/>
        <w:rPr>
          <w:sz w:val="24"/>
          <w:szCs w:val="24"/>
        </w:rPr>
      </w:pPr>
    </w:p>
    <w:p w14:paraId="10E5CECC" w14:textId="77777777" w:rsidR="00BF1152" w:rsidRPr="00BF1152" w:rsidRDefault="00BF1152" w:rsidP="00BF1152">
      <w:pPr>
        <w:jc w:val="center"/>
        <w:rPr>
          <w:sz w:val="24"/>
          <w:szCs w:val="24"/>
        </w:rPr>
      </w:pPr>
    </w:p>
    <w:p w14:paraId="10E5CECD" w14:textId="77777777" w:rsidR="00BF1152" w:rsidRPr="00BF1152" w:rsidRDefault="00BF1152" w:rsidP="00BF1152">
      <w:pPr>
        <w:spacing w:line="360" w:lineRule="auto"/>
        <w:ind w:right="126" w:firstLine="851"/>
        <w:jc w:val="both"/>
        <w:rPr>
          <w:sz w:val="24"/>
          <w:szCs w:val="24"/>
        </w:rPr>
      </w:pPr>
      <w:r w:rsidRPr="00BF1152">
        <w:rPr>
          <w:sz w:val="24"/>
          <w:szCs w:val="24"/>
        </w:rPr>
        <w:t>Vadovaudamasi Lietuvos Respublikos vietos savivaldos įstatymo 18 straipsnio 1 dalimi,</w:t>
      </w:r>
      <w:r w:rsidRPr="00BF1152">
        <w:t xml:space="preserve"> </w:t>
      </w:r>
      <w:r w:rsidRPr="00BF1152">
        <w:rPr>
          <w:sz w:val="24"/>
          <w:szCs w:val="24"/>
        </w:rPr>
        <w:t>Mokinių dalykinių olimpiadų, konkursų ir kitų renginių nuostatais, patvirtintais Lietuvos Respublikos švietimo, mokslo ir sporto ministro 2020 m. gegužės 5 d. įsakymu Nr. V-663 „Dėl Mokinių dalykinių olimpiadų, konkursų ir kitų renginių nuostatų patvirtinimo“, Panevėžio miesto savivaldybės taryba  n u s p r e n d ž i a:</w:t>
      </w:r>
    </w:p>
    <w:p w14:paraId="10E5CECE" w14:textId="77777777" w:rsidR="00BF1152" w:rsidRPr="00BF1152" w:rsidRDefault="00BF1152" w:rsidP="00BF1152">
      <w:pPr>
        <w:spacing w:line="360" w:lineRule="auto"/>
        <w:ind w:firstLine="720"/>
        <w:jc w:val="both"/>
        <w:rPr>
          <w:noProof/>
          <w:sz w:val="24"/>
          <w:szCs w:val="24"/>
        </w:rPr>
      </w:pPr>
      <w:r w:rsidRPr="00BF1152">
        <w:rPr>
          <w:sz w:val="24"/>
          <w:szCs w:val="24"/>
        </w:rPr>
        <w:t xml:space="preserve">1. Patvirtinti Panevėžio miesto mokinių, pasiekusių geriausių rezultatų dalykinėse olimpiadose, konkursuose ir kituose renginiuose mokslo ir meno srityse praėjusiais mokslo metais, ir juos rengusių mokytojų apdovanojimo tvarkos </w:t>
      </w:r>
      <w:r w:rsidRPr="00BF1152">
        <w:rPr>
          <w:noProof/>
          <w:sz w:val="24"/>
          <w:szCs w:val="24"/>
        </w:rPr>
        <w:t>aprašą (pridedama).</w:t>
      </w:r>
    </w:p>
    <w:p w14:paraId="10E5CECF" w14:textId="77777777" w:rsidR="00BF1152" w:rsidRPr="00BF1152" w:rsidRDefault="00BF1152" w:rsidP="00BF1152">
      <w:pPr>
        <w:spacing w:line="360" w:lineRule="auto"/>
        <w:ind w:firstLine="720"/>
        <w:jc w:val="both"/>
        <w:rPr>
          <w:noProof/>
          <w:sz w:val="24"/>
          <w:szCs w:val="24"/>
        </w:rPr>
      </w:pPr>
      <w:r w:rsidRPr="00BF1152">
        <w:rPr>
          <w:noProof/>
          <w:sz w:val="24"/>
          <w:szCs w:val="24"/>
        </w:rPr>
        <w:t>2. Pripažinti netekusiu galios</w:t>
      </w:r>
      <w:r w:rsidRPr="00BF1152">
        <w:rPr>
          <w:sz w:val="24"/>
          <w:szCs w:val="24"/>
        </w:rPr>
        <w:t xml:space="preserve"> Panevėžio miesto savivaldybės tarybos 2017 m. balandžio 28 d. sprendimą Nr. 1-163 „Dėl </w:t>
      </w:r>
      <w:r w:rsidRPr="00BF1152">
        <w:rPr>
          <w:noProof/>
          <w:sz w:val="24"/>
          <w:szCs w:val="24"/>
        </w:rPr>
        <w:t xml:space="preserve">Mokinių, pasiekusių geriausių rezultatų mokslo ir meno srityse praėjusiais mokslo metais, apdovanojimo tvarkos aprašo </w:t>
      </w:r>
      <w:r w:rsidRPr="00BF1152">
        <w:rPr>
          <w:sz w:val="24"/>
          <w:szCs w:val="24"/>
        </w:rPr>
        <w:t>patvirtinimo“.</w:t>
      </w:r>
    </w:p>
    <w:p w14:paraId="10E5CED0" w14:textId="77777777" w:rsidR="00BF1152" w:rsidRPr="00BF1152" w:rsidRDefault="00BF1152" w:rsidP="00BF1152">
      <w:pPr>
        <w:tabs>
          <w:tab w:val="left" w:pos="6804"/>
        </w:tabs>
        <w:jc w:val="both"/>
        <w:rPr>
          <w:sz w:val="24"/>
          <w:szCs w:val="24"/>
        </w:rPr>
      </w:pPr>
    </w:p>
    <w:p w14:paraId="10E5CED1" w14:textId="77777777" w:rsidR="00BF1152" w:rsidRPr="00BF1152" w:rsidRDefault="00BF1152" w:rsidP="00BF1152">
      <w:pPr>
        <w:tabs>
          <w:tab w:val="left" w:pos="6804"/>
        </w:tabs>
        <w:jc w:val="both"/>
        <w:rPr>
          <w:sz w:val="24"/>
          <w:szCs w:val="24"/>
        </w:rPr>
      </w:pPr>
    </w:p>
    <w:p w14:paraId="10E5CED2" w14:textId="77777777" w:rsidR="00BF1152" w:rsidRPr="00BF1152" w:rsidRDefault="00BF1152" w:rsidP="00BF1152">
      <w:pPr>
        <w:tabs>
          <w:tab w:val="left" w:pos="6804"/>
        </w:tabs>
        <w:jc w:val="both"/>
        <w:rPr>
          <w:sz w:val="24"/>
          <w:szCs w:val="24"/>
        </w:rPr>
      </w:pPr>
    </w:p>
    <w:p w14:paraId="10E5CED3" w14:textId="77777777" w:rsidR="00BF1152" w:rsidRPr="00BF1152" w:rsidRDefault="00BF1152" w:rsidP="00BF1152">
      <w:pPr>
        <w:tabs>
          <w:tab w:val="left" w:pos="6946"/>
        </w:tabs>
        <w:jc w:val="both"/>
      </w:pPr>
      <w:r w:rsidRPr="00BF1152">
        <w:rPr>
          <w:sz w:val="24"/>
          <w:szCs w:val="24"/>
        </w:rPr>
        <w:t>Savivaldybės meras</w:t>
      </w:r>
      <w:r w:rsidRPr="00BF1152">
        <w:rPr>
          <w:sz w:val="24"/>
          <w:szCs w:val="24"/>
        </w:rPr>
        <w:tab/>
        <w:t>Rytis Mykolas Račkauskas</w:t>
      </w:r>
    </w:p>
    <w:p w14:paraId="10E5CED4" w14:textId="77777777" w:rsidR="001D0D94" w:rsidRDefault="00BF1152" w:rsidP="00BF1152">
      <w:pPr>
        <w:ind w:firstLine="4962"/>
        <w:rPr>
          <w:noProof/>
          <w:sz w:val="24"/>
          <w:szCs w:val="24"/>
        </w:rPr>
      </w:pPr>
      <w:r>
        <w:rPr>
          <w:noProof/>
          <w:sz w:val="24"/>
          <w:szCs w:val="24"/>
        </w:rPr>
        <w:br w:type="page"/>
      </w:r>
      <w:r w:rsidR="001D0D94">
        <w:rPr>
          <w:noProof/>
          <w:sz w:val="24"/>
          <w:szCs w:val="24"/>
        </w:rPr>
        <w:lastRenderedPageBreak/>
        <w:t>PATVIRTINTA</w:t>
      </w:r>
    </w:p>
    <w:p w14:paraId="10E5CED5" w14:textId="77777777" w:rsidR="001D0D94" w:rsidRDefault="001D0D94" w:rsidP="001D0D94">
      <w:pPr>
        <w:ind w:left="4962"/>
        <w:jc w:val="both"/>
        <w:rPr>
          <w:noProof/>
          <w:sz w:val="24"/>
          <w:szCs w:val="24"/>
        </w:rPr>
      </w:pPr>
      <w:r>
        <w:rPr>
          <w:noProof/>
          <w:sz w:val="24"/>
          <w:szCs w:val="24"/>
        </w:rPr>
        <w:t xml:space="preserve">Panevėžio miesto savivaldybės tarybos </w:t>
      </w:r>
    </w:p>
    <w:p w14:paraId="10E5CED6" w14:textId="77777777" w:rsidR="001D0D94" w:rsidRDefault="001D0D94" w:rsidP="001D0D94">
      <w:pPr>
        <w:ind w:left="4962"/>
        <w:jc w:val="both"/>
        <w:rPr>
          <w:noProof/>
          <w:sz w:val="24"/>
          <w:szCs w:val="24"/>
        </w:rPr>
      </w:pPr>
      <w:r>
        <w:rPr>
          <w:noProof/>
          <w:sz w:val="24"/>
          <w:szCs w:val="24"/>
        </w:rPr>
        <w:t xml:space="preserve">2021 m. </w:t>
      </w:r>
      <w:r w:rsidR="00BF1152">
        <w:rPr>
          <w:noProof/>
          <w:sz w:val="24"/>
          <w:szCs w:val="24"/>
        </w:rPr>
        <w:t>liepos 1</w:t>
      </w:r>
      <w:r w:rsidR="00770FB0">
        <w:rPr>
          <w:noProof/>
          <w:sz w:val="24"/>
          <w:szCs w:val="24"/>
        </w:rPr>
        <w:t xml:space="preserve"> </w:t>
      </w:r>
      <w:r>
        <w:rPr>
          <w:noProof/>
          <w:sz w:val="24"/>
          <w:szCs w:val="24"/>
        </w:rPr>
        <w:t xml:space="preserve">d. sprendimu Nr. </w:t>
      </w:r>
      <w:r w:rsidR="00BF1152">
        <w:rPr>
          <w:noProof/>
          <w:sz w:val="24"/>
          <w:szCs w:val="24"/>
        </w:rPr>
        <w:t>1-2</w:t>
      </w:r>
      <w:r w:rsidR="00AC666F">
        <w:rPr>
          <w:noProof/>
          <w:sz w:val="24"/>
          <w:szCs w:val="24"/>
        </w:rPr>
        <w:t>19</w:t>
      </w:r>
    </w:p>
    <w:p w14:paraId="10E5CED7" w14:textId="77777777" w:rsidR="001D0D94" w:rsidRDefault="001D0D94" w:rsidP="001D0D94">
      <w:pPr>
        <w:jc w:val="center"/>
        <w:rPr>
          <w:noProof/>
          <w:sz w:val="24"/>
          <w:szCs w:val="24"/>
        </w:rPr>
      </w:pPr>
    </w:p>
    <w:p w14:paraId="10E5CED8" w14:textId="77777777" w:rsidR="00BF1152" w:rsidRDefault="00BF1152" w:rsidP="001D0D94">
      <w:pPr>
        <w:jc w:val="center"/>
        <w:rPr>
          <w:noProof/>
          <w:sz w:val="24"/>
          <w:szCs w:val="24"/>
        </w:rPr>
      </w:pPr>
    </w:p>
    <w:p w14:paraId="10E5CED9" w14:textId="77777777" w:rsidR="001D0D94" w:rsidRDefault="001D0D94" w:rsidP="001D0D94">
      <w:pPr>
        <w:jc w:val="center"/>
        <w:rPr>
          <w:b/>
          <w:noProof/>
          <w:sz w:val="24"/>
          <w:szCs w:val="24"/>
        </w:rPr>
      </w:pPr>
      <w:r w:rsidRPr="007B56FA">
        <w:rPr>
          <w:b/>
          <w:noProof/>
          <w:sz w:val="24"/>
          <w:szCs w:val="24"/>
        </w:rPr>
        <w:t>PANEVĖŽIO MIESTO MOKINIŲ, PASIEKUSIŲ GERIAUSIŲ REZULTATŲ DALYKINĖSE OLIMPIADOSE, KONKURSUOSE IR KITUOSE RENGINIUOSE MOKSLO IR MENO SRITYSE PRAĖJUSIAIS MOKSLO METAIS, IR JUOS RENGUSIŲ MOKYTOJŲ APDOVANOJIMO TVARKOS APRAŠAS</w:t>
      </w:r>
    </w:p>
    <w:p w14:paraId="10E5CEDA" w14:textId="77777777" w:rsidR="001D0D94" w:rsidRDefault="001D0D94" w:rsidP="001D0D94">
      <w:pPr>
        <w:jc w:val="center"/>
        <w:rPr>
          <w:noProof/>
          <w:sz w:val="24"/>
          <w:szCs w:val="24"/>
        </w:rPr>
      </w:pPr>
    </w:p>
    <w:p w14:paraId="10E5CEDB" w14:textId="77777777" w:rsidR="001D0D94" w:rsidRDefault="001D0D94" w:rsidP="001D0D94">
      <w:pPr>
        <w:jc w:val="center"/>
        <w:rPr>
          <w:b/>
          <w:noProof/>
          <w:sz w:val="24"/>
          <w:szCs w:val="24"/>
        </w:rPr>
      </w:pPr>
      <w:r>
        <w:rPr>
          <w:b/>
          <w:noProof/>
          <w:sz w:val="24"/>
          <w:szCs w:val="24"/>
        </w:rPr>
        <w:t>I SKYRIUS</w:t>
      </w:r>
    </w:p>
    <w:p w14:paraId="10E5CEDC" w14:textId="77777777" w:rsidR="001D0D94" w:rsidRDefault="001D0D94" w:rsidP="001D0D94">
      <w:pPr>
        <w:jc w:val="center"/>
        <w:rPr>
          <w:b/>
          <w:noProof/>
          <w:sz w:val="24"/>
          <w:szCs w:val="24"/>
        </w:rPr>
      </w:pPr>
      <w:r>
        <w:rPr>
          <w:b/>
          <w:noProof/>
          <w:sz w:val="24"/>
          <w:szCs w:val="24"/>
        </w:rPr>
        <w:t>BENDROSIOS NUOSTATOS</w:t>
      </w:r>
    </w:p>
    <w:p w14:paraId="10E5CEDD" w14:textId="77777777" w:rsidR="001D0D94" w:rsidRDefault="001D0D94" w:rsidP="001D0D94">
      <w:pPr>
        <w:jc w:val="center"/>
        <w:rPr>
          <w:noProof/>
          <w:sz w:val="24"/>
          <w:szCs w:val="24"/>
        </w:rPr>
      </w:pPr>
    </w:p>
    <w:p w14:paraId="10E5CEDE" w14:textId="77777777" w:rsidR="001D0D94" w:rsidRDefault="001D0D94" w:rsidP="001D0D94">
      <w:pPr>
        <w:ind w:firstLine="851"/>
        <w:jc w:val="both"/>
        <w:rPr>
          <w:noProof/>
          <w:sz w:val="24"/>
          <w:szCs w:val="24"/>
        </w:rPr>
      </w:pPr>
      <w:r>
        <w:rPr>
          <w:noProof/>
          <w:sz w:val="24"/>
          <w:szCs w:val="24"/>
        </w:rPr>
        <w:t>1. Panevėžio miesto mokinių, pasiekusių geriausių rezultatų dalykinėse olimpiadose, konkursuose ir kituose renginiuose mokslo ir meno srityse praėjusiais mokslo metais,</w:t>
      </w:r>
      <w:r>
        <w:t xml:space="preserve"> </w:t>
      </w:r>
      <w:r>
        <w:rPr>
          <w:noProof/>
          <w:sz w:val="24"/>
          <w:szCs w:val="24"/>
        </w:rPr>
        <w:t xml:space="preserve">ir juos rengusių mokytojų apdovanojimo tvarkos aprašas (toliau – </w:t>
      </w:r>
      <w:r w:rsidRPr="00B605B1">
        <w:rPr>
          <w:noProof/>
          <w:sz w:val="24"/>
          <w:szCs w:val="24"/>
        </w:rPr>
        <w:t>Aprašas</w:t>
      </w:r>
      <w:r>
        <w:rPr>
          <w:noProof/>
          <w:sz w:val="24"/>
          <w:szCs w:val="24"/>
        </w:rPr>
        <w:t xml:space="preserve">) reglamentuoja Panevėžio miesto mokinių, pasiekusių geriausių rezultatų dalykinėse olimpiadose, konkursuose ir kituose renginiuose mokslo ir meno srityse praėjusiais mokslo metais, ir juos rengusių mokytojų (toliau – </w:t>
      </w:r>
      <w:r w:rsidRPr="00B605B1">
        <w:rPr>
          <w:noProof/>
          <w:sz w:val="24"/>
          <w:szCs w:val="24"/>
        </w:rPr>
        <w:t>mokiniai ir juos rengę mokytojai</w:t>
      </w:r>
      <w:r>
        <w:rPr>
          <w:noProof/>
          <w:sz w:val="24"/>
          <w:szCs w:val="24"/>
        </w:rPr>
        <w:t>) reikalavimus apdovanojamiems mokiniams ir mokytojams, pretendentų siūlymo sąlygas ir</w:t>
      </w:r>
      <w:r>
        <w:rPr>
          <w:b/>
          <w:noProof/>
          <w:sz w:val="24"/>
          <w:szCs w:val="24"/>
        </w:rPr>
        <w:t xml:space="preserve"> </w:t>
      </w:r>
      <w:r>
        <w:rPr>
          <w:noProof/>
          <w:sz w:val="24"/>
          <w:szCs w:val="24"/>
        </w:rPr>
        <w:t>laimėtojų</w:t>
      </w:r>
      <w:r>
        <w:rPr>
          <w:b/>
          <w:noProof/>
          <w:sz w:val="24"/>
          <w:szCs w:val="24"/>
        </w:rPr>
        <w:t xml:space="preserve"> </w:t>
      </w:r>
      <w:r>
        <w:rPr>
          <w:noProof/>
          <w:sz w:val="24"/>
          <w:szCs w:val="24"/>
        </w:rPr>
        <w:t>apdovanojimo organizavimo tvarką.</w:t>
      </w:r>
    </w:p>
    <w:p w14:paraId="10E5CEDF" w14:textId="77777777" w:rsidR="001D0D94" w:rsidRDefault="001D0D94" w:rsidP="001D0D94">
      <w:pPr>
        <w:ind w:firstLine="851"/>
        <w:jc w:val="both"/>
        <w:rPr>
          <w:noProof/>
          <w:sz w:val="24"/>
          <w:szCs w:val="24"/>
        </w:rPr>
      </w:pPr>
      <w:r>
        <w:rPr>
          <w:noProof/>
          <w:sz w:val="24"/>
          <w:szCs w:val="24"/>
        </w:rPr>
        <w:t xml:space="preserve">2. Mokiniai ir juos rengę mokytojai apdovanojami per Mokinių ir mokytojų apdovanojimo šventę (toliau – </w:t>
      </w:r>
      <w:r w:rsidRPr="00B605B1">
        <w:rPr>
          <w:noProof/>
          <w:sz w:val="24"/>
          <w:szCs w:val="24"/>
        </w:rPr>
        <w:t>renginys</w:t>
      </w:r>
      <w:r>
        <w:rPr>
          <w:noProof/>
          <w:sz w:val="24"/>
          <w:szCs w:val="24"/>
        </w:rPr>
        <w:t xml:space="preserve">), kurią organizuoja Panevėžio miesto savivaldybės administracijos Švietimo skyrius (toliau – </w:t>
      </w:r>
      <w:r w:rsidRPr="00B605B1">
        <w:rPr>
          <w:noProof/>
          <w:sz w:val="24"/>
          <w:szCs w:val="24"/>
        </w:rPr>
        <w:t>skyrius</w:t>
      </w:r>
      <w:r>
        <w:rPr>
          <w:noProof/>
          <w:sz w:val="24"/>
          <w:szCs w:val="24"/>
        </w:rPr>
        <w:t>).</w:t>
      </w:r>
    </w:p>
    <w:p w14:paraId="10E5CEE0" w14:textId="77777777" w:rsidR="001D0D94" w:rsidRDefault="001D0D94" w:rsidP="001D0D94">
      <w:pPr>
        <w:ind w:firstLine="851"/>
        <w:jc w:val="both"/>
        <w:rPr>
          <w:noProof/>
          <w:sz w:val="24"/>
          <w:szCs w:val="24"/>
        </w:rPr>
      </w:pPr>
      <w:r>
        <w:rPr>
          <w:noProof/>
          <w:sz w:val="24"/>
          <w:szCs w:val="24"/>
        </w:rPr>
        <w:t>3. Renginio tikslas – pagerbti ir paskatinti mokinius</w:t>
      </w:r>
      <w:r>
        <w:rPr>
          <w:noProof/>
          <w:color w:val="000000"/>
          <w:sz w:val="24"/>
          <w:szCs w:val="24"/>
        </w:rPr>
        <w:t xml:space="preserve"> </w:t>
      </w:r>
      <w:r>
        <w:rPr>
          <w:noProof/>
          <w:sz w:val="24"/>
          <w:szCs w:val="24"/>
        </w:rPr>
        <w:t>ir juos rengusius mokytojus, vadovaujantis Mokinių dalykinių olimpiadų, konkursų ir kitų renginių nuostatais, patvirtintais Lietuvos Respublikos švietimo, mokslo ir sporto ministro 2020 m. gegužės 5 d. įsakymu Nr. V-663 „Dėl Mokinių dalykinių olimpiadų, konkursų ir kitų renginių nuostatų patvirtinimo“.</w:t>
      </w:r>
    </w:p>
    <w:p w14:paraId="10E5CEE1" w14:textId="77777777" w:rsidR="001D0D94" w:rsidRDefault="001D0D94" w:rsidP="001D0D94">
      <w:pPr>
        <w:jc w:val="center"/>
        <w:rPr>
          <w:noProof/>
          <w:sz w:val="24"/>
          <w:szCs w:val="24"/>
        </w:rPr>
      </w:pPr>
    </w:p>
    <w:p w14:paraId="10E5CEE2" w14:textId="77777777" w:rsidR="001D0D94" w:rsidRDefault="001D0D94" w:rsidP="001D0D94">
      <w:pPr>
        <w:keepNext/>
        <w:jc w:val="center"/>
        <w:outlineLvl w:val="0"/>
        <w:rPr>
          <w:b/>
          <w:noProof/>
          <w:sz w:val="24"/>
          <w:szCs w:val="24"/>
        </w:rPr>
      </w:pPr>
      <w:r>
        <w:rPr>
          <w:b/>
          <w:bCs/>
          <w:noProof/>
          <w:sz w:val="24"/>
          <w:szCs w:val="24"/>
        </w:rPr>
        <w:t xml:space="preserve">II </w:t>
      </w:r>
      <w:r>
        <w:rPr>
          <w:b/>
          <w:noProof/>
          <w:sz w:val="24"/>
          <w:szCs w:val="24"/>
        </w:rPr>
        <w:t>SKYRIUS</w:t>
      </w:r>
    </w:p>
    <w:p w14:paraId="10E5CEE3" w14:textId="77777777" w:rsidR="001D0D94" w:rsidRDefault="001D0D94" w:rsidP="001D0D94">
      <w:pPr>
        <w:keepNext/>
        <w:jc w:val="center"/>
        <w:outlineLvl w:val="0"/>
        <w:rPr>
          <w:b/>
          <w:bCs/>
          <w:noProof/>
          <w:sz w:val="24"/>
          <w:szCs w:val="24"/>
        </w:rPr>
      </w:pPr>
      <w:r>
        <w:rPr>
          <w:b/>
          <w:bCs/>
          <w:noProof/>
          <w:sz w:val="24"/>
          <w:szCs w:val="24"/>
        </w:rPr>
        <w:t>DALYVIAI</w:t>
      </w:r>
    </w:p>
    <w:p w14:paraId="10E5CEE4" w14:textId="77777777" w:rsidR="001D0D94" w:rsidRDefault="001D0D94" w:rsidP="001D0D94">
      <w:pPr>
        <w:jc w:val="center"/>
        <w:rPr>
          <w:noProof/>
          <w:sz w:val="24"/>
          <w:szCs w:val="24"/>
        </w:rPr>
      </w:pPr>
    </w:p>
    <w:p w14:paraId="10E5CEE5" w14:textId="77777777" w:rsidR="001D0D94" w:rsidRDefault="001D0D94" w:rsidP="001D0D94">
      <w:pPr>
        <w:tabs>
          <w:tab w:val="right" w:pos="9638"/>
        </w:tabs>
        <w:ind w:firstLine="851"/>
        <w:jc w:val="both"/>
        <w:rPr>
          <w:noProof/>
          <w:sz w:val="24"/>
          <w:szCs w:val="24"/>
        </w:rPr>
      </w:pPr>
      <w:r>
        <w:rPr>
          <w:noProof/>
          <w:sz w:val="24"/>
          <w:szCs w:val="24"/>
        </w:rPr>
        <w:t xml:space="preserve">4. Jei mokinys mokosi ar lanko būrelius keliose </w:t>
      </w:r>
      <w:r>
        <w:rPr>
          <w:noProof/>
          <w:color w:val="000000"/>
          <w:sz w:val="24"/>
          <w:szCs w:val="24"/>
        </w:rPr>
        <w:t>Panevėžio</w:t>
      </w:r>
      <w:r>
        <w:rPr>
          <w:noProof/>
          <w:sz w:val="24"/>
          <w:szCs w:val="24"/>
        </w:rPr>
        <w:t xml:space="preserve"> miesto bendrojo ugdymo mokyklose (toliau – mokykla), jis laisvai renkasi, kuriai mokyklai atstovaus renginyje. Mokiniai </w:t>
      </w:r>
      <w:r w:rsidRPr="002D0945">
        <w:rPr>
          <w:noProof/>
          <w:sz w:val="24"/>
          <w:szCs w:val="24"/>
        </w:rPr>
        <w:t xml:space="preserve">ir juos rengę mokytojai </w:t>
      </w:r>
      <w:r>
        <w:rPr>
          <w:noProof/>
          <w:sz w:val="24"/>
          <w:szCs w:val="24"/>
        </w:rPr>
        <w:t>į renginį kviečiami taip:</w:t>
      </w:r>
    </w:p>
    <w:p w14:paraId="10E5CEE6" w14:textId="77777777" w:rsidR="001D0D94" w:rsidRDefault="001D0D94" w:rsidP="001D0D94">
      <w:pPr>
        <w:ind w:firstLine="851"/>
        <w:jc w:val="both"/>
        <w:rPr>
          <w:noProof/>
          <w:sz w:val="24"/>
          <w:szCs w:val="24"/>
        </w:rPr>
      </w:pPr>
      <w:r>
        <w:rPr>
          <w:noProof/>
          <w:sz w:val="24"/>
          <w:szCs w:val="24"/>
        </w:rPr>
        <w:t>4.1. mokyklų 5–12 klasių mokiniai, kurie praėjusiais mokslo metais laimėjo I–III vietas Lietuvos mokinių neformaliojo švietimo centro organizuojamose Lietuvos mokinių dalykinėse olimpiadose, konkursuose ar kituose renginiuose;</w:t>
      </w:r>
    </w:p>
    <w:p w14:paraId="10E5CEE7" w14:textId="77777777" w:rsidR="001D0D94" w:rsidRDefault="001D0D94" w:rsidP="001D0D94">
      <w:pPr>
        <w:ind w:firstLine="851"/>
        <w:jc w:val="both"/>
        <w:rPr>
          <w:noProof/>
          <w:sz w:val="24"/>
          <w:szCs w:val="24"/>
        </w:rPr>
      </w:pPr>
      <w:r>
        <w:rPr>
          <w:noProof/>
          <w:sz w:val="24"/>
          <w:szCs w:val="24"/>
        </w:rPr>
        <w:t>4.2. mokyklų, neformaliojo vaikų švietimo mokyklų mokiniai, kultūros įstaigų auklėtiniai, kurie praėjusiais mokslo metais tapo tarptautinių ir (ar) respublikinių meninės krypties konkursų ir festivalių-konkursų I–III vietų laimėtojais ar laureatais.</w:t>
      </w:r>
    </w:p>
    <w:p w14:paraId="10E5CEE8" w14:textId="77777777" w:rsidR="001D0D94" w:rsidRDefault="001D0D94" w:rsidP="001D0D94">
      <w:pPr>
        <w:ind w:firstLine="851"/>
        <w:jc w:val="both"/>
        <w:rPr>
          <w:noProof/>
          <w:sz w:val="24"/>
          <w:szCs w:val="24"/>
        </w:rPr>
      </w:pPr>
      <w:r>
        <w:rPr>
          <w:noProof/>
          <w:sz w:val="24"/>
          <w:szCs w:val="24"/>
        </w:rPr>
        <w:t>5. Renginyje apdovanojami visi šio Aprašo 4.1 papunkčio reikalavimus atitinkantys mokiniai ir juos rengę mokytojai, aštuoni 4.2</w:t>
      </w:r>
      <w:r>
        <w:t xml:space="preserve"> </w:t>
      </w:r>
      <w:r>
        <w:rPr>
          <w:noProof/>
          <w:sz w:val="24"/>
          <w:szCs w:val="24"/>
        </w:rPr>
        <w:t>papunkčio reikalavimus atitinkantys mokiniai ir juos rengę mokytojai.</w:t>
      </w:r>
    </w:p>
    <w:p w14:paraId="10E5CEE9" w14:textId="77777777" w:rsidR="001D0D94" w:rsidRDefault="001D0D94" w:rsidP="001D0D94">
      <w:pPr>
        <w:ind w:firstLine="851"/>
        <w:jc w:val="both"/>
        <w:rPr>
          <w:noProof/>
          <w:sz w:val="24"/>
          <w:szCs w:val="24"/>
        </w:rPr>
      </w:pPr>
      <w:r>
        <w:rPr>
          <w:noProof/>
          <w:sz w:val="24"/>
          <w:szCs w:val="24"/>
        </w:rPr>
        <w:t>6. Už pasiekimus</w:t>
      </w:r>
      <w:r>
        <w:t xml:space="preserve"> </w:t>
      </w:r>
      <w:r>
        <w:rPr>
          <w:noProof/>
          <w:sz w:val="24"/>
          <w:szCs w:val="24"/>
        </w:rPr>
        <w:t>dalykinėse olimpiadose, konkursuose ir kituose renginiuose mokslo srityje mokiniai apdovanojami individualiai, o už pasiekimus meno srityje apdovanojami mokiniai ir (ar) kolektyvai, jų vadovai ar mokytojai.</w:t>
      </w:r>
    </w:p>
    <w:p w14:paraId="10E5CEEA" w14:textId="77777777" w:rsidR="001D0D94" w:rsidRDefault="001D0D94" w:rsidP="00BF1152">
      <w:pPr>
        <w:jc w:val="center"/>
        <w:rPr>
          <w:noProof/>
          <w:sz w:val="24"/>
          <w:szCs w:val="24"/>
        </w:rPr>
      </w:pPr>
    </w:p>
    <w:p w14:paraId="10E5CEEB" w14:textId="77777777" w:rsidR="001D0D94" w:rsidRDefault="001D0D94" w:rsidP="001D0D94">
      <w:pPr>
        <w:keepNext/>
        <w:jc w:val="center"/>
        <w:outlineLvl w:val="0"/>
        <w:rPr>
          <w:b/>
          <w:noProof/>
          <w:sz w:val="24"/>
          <w:szCs w:val="24"/>
        </w:rPr>
      </w:pPr>
      <w:r>
        <w:rPr>
          <w:b/>
          <w:bCs/>
          <w:noProof/>
          <w:sz w:val="24"/>
          <w:szCs w:val="24"/>
        </w:rPr>
        <w:t xml:space="preserve">III </w:t>
      </w:r>
      <w:r>
        <w:rPr>
          <w:b/>
          <w:noProof/>
          <w:sz w:val="24"/>
          <w:szCs w:val="24"/>
        </w:rPr>
        <w:t>SKYRIUS</w:t>
      </w:r>
    </w:p>
    <w:p w14:paraId="10E5CEEC" w14:textId="77777777" w:rsidR="001D0D94" w:rsidRDefault="001D0D94" w:rsidP="001D0D94">
      <w:pPr>
        <w:keepNext/>
        <w:jc w:val="center"/>
        <w:outlineLvl w:val="0"/>
        <w:rPr>
          <w:b/>
          <w:bCs/>
          <w:noProof/>
          <w:sz w:val="24"/>
          <w:szCs w:val="24"/>
        </w:rPr>
      </w:pPr>
      <w:r>
        <w:rPr>
          <w:b/>
          <w:bCs/>
          <w:noProof/>
          <w:sz w:val="24"/>
          <w:szCs w:val="24"/>
        </w:rPr>
        <w:t>ORGANIZAVIMAS</w:t>
      </w:r>
    </w:p>
    <w:p w14:paraId="10E5CEED" w14:textId="77777777" w:rsidR="001D0D94" w:rsidRDefault="001D0D94" w:rsidP="001D0D94">
      <w:pPr>
        <w:jc w:val="center"/>
        <w:rPr>
          <w:noProof/>
          <w:sz w:val="24"/>
          <w:szCs w:val="24"/>
        </w:rPr>
      </w:pPr>
    </w:p>
    <w:p w14:paraId="10E5CEEE" w14:textId="77777777" w:rsidR="001D0D94" w:rsidRDefault="001D0D94" w:rsidP="001D0D94">
      <w:pPr>
        <w:ind w:firstLine="851"/>
        <w:jc w:val="both"/>
        <w:rPr>
          <w:noProof/>
          <w:sz w:val="24"/>
          <w:szCs w:val="24"/>
        </w:rPr>
      </w:pPr>
      <w:r>
        <w:rPr>
          <w:noProof/>
          <w:sz w:val="24"/>
          <w:szCs w:val="24"/>
        </w:rPr>
        <w:t>7. Mokyklos vadovai iki lapkričio paskutinio savaitgalio pateikia skyriui informaciją apie siūlomus apdovanoti ir paskatinti mokinius, nurodydami jų vardą ir pavardę, klasę, konkurso</w:t>
      </w:r>
      <w:r w:rsidR="00F85BB8">
        <w:rPr>
          <w:noProof/>
          <w:sz w:val="24"/>
          <w:szCs w:val="24"/>
        </w:rPr>
        <w:t xml:space="preserve">, </w:t>
      </w:r>
      <w:r>
        <w:rPr>
          <w:noProof/>
          <w:sz w:val="24"/>
          <w:szCs w:val="24"/>
        </w:rPr>
        <w:lastRenderedPageBreak/>
        <w:t xml:space="preserve">olimpiados, festivalio ar kito renginio pavadinimą, laimėtą vietą, mokinį olimpiadai </w:t>
      </w:r>
      <w:r w:rsidR="00F85BB8">
        <w:rPr>
          <w:noProof/>
          <w:sz w:val="24"/>
          <w:szCs w:val="24"/>
        </w:rPr>
        <w:t>ar</w:t>
      </w:r>
      <w:r>
        <w:rPr>
          <w:noProof/>
          <w:sz w:val="24"/>
          <w:szCs w:val="24"/>
        </w:rPr>
        <w:t xml:space="preserve"> konkursui rengusio mokytojo </w:t>
      </w:r>
      <w:r w:rsidR="00F85BB8">
        <w:rPr>
          <w:noProof/>
          <w:sz w:val="24"/>
          <w:szCs w:val="24"/>
        </w:rPr>
        <w:t>ar</w:t>
      </w:r>
      <w:r>
        <w:rPr>
          <w:noProof/>
          <w:sz w:val="24"/>
          <w:szCs w:val="24"/>
        </w:rPr>
        <w:t xml:space="preserve"> vadovo vardą ir pavardę, prideda laimėjimą patvirtinančius dokumentus (diplomų kopijas).</w:t>
      </w:r>
    </w:p>
    <w:p w14:paraId="10E5CEEF" w14:textId="77777777" w:rsidR="004078BF" w:rsidRDefault="004078BF" w:rsidP="004078BF">
      <w:pPr>
        <w:ind w:firstLine="851"/>
        <w:jc w:val="both"/>
        <w:rPr>
          <w:noProof/>
          <w:sz w:val="24"/>
          <w:szCs w:val="24"/>
        </w:rPr>
      </w:pPr>
      <w:r>
        <w:rPr>
          <w:noProof/>
          <w:sz w:val="24"/>
          <w:szCs w:val="24"/>
        </w:rPr>
        <w:t xml:space="preserve">8. Mokinius ir (ar) kolektyvus, kurie pasiekė geriausių rezultatų meninės krypties veikloje, atrenka Mokinių ir mokytojų apdovanojimų atrankos vertinimo komisija (toliau – Vertinimo komisija), sudaryta Savivaldybės administracijos direktoriaus įsakymu </w:t>
      </w:r>
      <w:r w:rsidRPr="004078BF">
        <w:rPr>
          <w:noProof/>
          <w:sz w:val="24"/>
          <w:szCs w:val="24"/>
        </w:rPr>
        <w:t>iš 5 narių: 3 Savivaldybės administracijos</w:t>
      </w:r>
      <w:r>
        <w:rPr>
          <w:noProof/>
          <w:sz w:val="24"/>
          <w:szCs w:val="24"/>
        </w:rPr>
        <w:t xml:space="preserve"> atstovų</w:t>
      </w:r>
      <w:r w:rsidRPr="004078BF">
        <w:rPr>
          <w:noProof/>
          <w:sz w:val="24"/>
          <w:szCs w:val="24"/>
        </w:rPr>
        <w:t xml:space="preserve">, po 1 atstovą iš Panevėžio muzikos ir Panevėžio dailės mokyklų, kuri, atsižvelgdama į meninės krypties (mokiniai ar kolektyvai tapo tarptautinių ir </w:t>
      </w:r>
      <w:r>
        <w:rPr>
          <w:noProof/>
          <w:sz w:val="24"/>
          <w:szCs w:val="24"/>
        </w:rPr>
        <w:t>(</w:t>
      </w:r>
      <w:r w:rsidRPr="004078BF">
        <w:rPr>
          <w:noProof/>
          <w:sz w:val="24"/>
          <w:szCs w:val="24"/>
        </w:rPr>
        <w:t>ar</w:t>
      </w:r>
      <w:r>
        <w:rPr>
          <w:noProof/>
          <w:sz w:val="24"/>
          <w:szCs w:val="24"/>
        </w:rPr>
        <w:t>)</w:t>
      </w:r>
      <w:r w:rsidRPr="004078BF">
        <w:rPr>
          <w:noProof/>
          <w:sz w:val="24"/>
          <w:szCs w:val="24"/>
        </w:rPr>
        <w:t xml:space="preserve"> respublikinių meninės krypties konkursų ir festivalių-konkursų I–III vietų laimėtojais </w:t>
      </w:r>
      <w:r>
        <w:rPr>
          <w:noProof/>
          <w:sz w:val="24"/>
          <w:szCs w:val="24"/>
        </w:rPr>
        <w:t>(</w:t>
      </w:r>
      <w:r w:rsidRPr="004078BF">
        <w:rPr>
          <w:noProof/>
          <w:sz w:val="24"/>
          <w:szCs w:val="24"/>
        </w:rPr>
        <w:t>laureatais) konkursų meninį lygį, dalyvių skaičių ir užimtą vietą, atrenka 8 mokinius ir (ar) kolektyvus, kurie bus apdovanojami.</w:t>
      </w:r>
      <w:r>
        <w:rPr>
          <w:noProof/>
          <w:sz w:val="24"/>
          <w:szCs w:val="24"/>
        </w:rPr>
        <w:t xml:space="preserve"> Vertinimo komisijos nariai dėl galimo interesų konflikto turi pasirašyti Nepriekaištingos reputacijos reikalavimų atitikties ir nešališkumo deklaracijas (1 priedas) ir užpildyti vertinimo anketą (2 priedas).</w:t>
      </w:r>
    </w:p>
    <w:p w14:paraId="10E5CEF0" w14:textId="77777777" w:rsidR="001D0D94" w:rsidRDefault="001D0D94" w:rsidP="001D0D94">
      <w:pPr>
        <w:ind w:firstLine="851"/>
        <w:jc w:val="both"/>
        <w:rPr>
          <w:noProof/>
          <w:sz w:val="24"/>
          <w:szCs w:val="24"/>
        </w:rPr>
      </w:pPr>
      <w:r>
        <w:rPr>
          <w:noProof/>
          <w:sz w:val="24"/>
          <w:szCs w:val="24"/>
        </w:rPr>
        <w:t>9. Visų apdovanojamų mokinių ir juos rengusių mokytojų sąrašą tvirtina Savivaldybės administracijos direktorius įsakymu ir skiria Savivaldybės prizus.</w:t>
      </w:r>
    </w:p>
    <w:p w14:paraId="10E5CEF1" w14:textId="77777777" w:rsidR="001D0D94" w:rsidRDefault="001D0D94" w:rsidP="001D0D94">
      <w:pPr>
        <w:jc w:val="center"/>
        <w:rPr>
          <w:noProof/>
          <w:sz w:val="24"/>
          <w:szCs w:val="24"/>
        </w:rPr>
      </w:pPr>
    </w:p>
    <w:p w14:paraId="10E5CEF2" w14:textId="77777777" w:rsidR="001D0D94" w:rsidRDefault="001D0D94" w:rsidP="001D0D94">
      <w:pPr>
        <w:keepNext/>
        <w:jc w:val="center"/>
        <w:outlineLvl w:val="0"/>
        <w:rPr>
          <w:b/>
          <w:noProof/>
          <w:sz w:val="24"/>
          <w:szCs w:val="24"/>
        </w:rPr>
      </w:pPr>
      <w:r>
        <w:rPr>
          <w:b/>
          <w:bCs/>
          <w:noProof/>
          <w:sz w:val="24"/>
          <w:szCs w:val="24"/>
        </w:rPr>
        <w:t xml:space="preserve">IV </w:t>
      </w:r>
      <w:r>
        <w:rPr>
          <w:b/>
          <w:noProof/>
          <w:sz w:val="24"/>
          <w:szCs w:val="24"/>
        </w:rPr>
        <w:t>SKYRIUS</w:t>
      </w:r>
    </w:p>
    <w:p w14:paraId="10E5CEF3" w14:textId="77777777" w:rsidR="001D0D94" w:rsidRDefault="001D0D94" w:rsidP="001D0D94">
      <w:pPr>
        <w:keepNext/>
        <w:jc w:val="center"/>
        <w:outlineLvl w:val="0"/>
        <w:rPr>
          <w:b/>
          <w:bCs/>
          <w:noProof/>
          <w:sz w:val="24"/>
          <w:szCs w:val="24"/>
        </w:rPr>
      </w:pPr>
      <w:r>
        <w:rPr>
          <w:b/>
          <w:bCs/>
          <w:noProof/>
          <w:sz w:val="24"/>
          <w:szCs w:val="24"/>
        </w:rPr>
        <w:t>BAIGIAMOSIOS NUOSTATOS</w:t>
      </w:r>
    </w:p>
    <w:p w14:paraId="10E5CEF4" w14:textId="77777777" w:rsidR="001D0D94" w:rsidRDefault="001D0D94" w:rsidP="001D0D94">
      <w:pPr>
        <w:keepNext/>
        <w:jc w:val="center"/>
        <w:outlineLvl w:val="0"/>
        <w:rPr>
          <w:b/>
          <w:noProof/>
          <w:sz w:val="24"/>
          <w:szCs w:val="24"/>
        </w:rPr>
      </w:pPr>
    </w:p>
    <w:p w14:paraId="10E5CEF5" w14:textId="77777777" w:rsidR="001D0D94" w:rsidRDefault="001D0D94" w:rsidP="001D0D94">
      <w:pPr>
        <w:ind w:firstLine="851"/>
        <w:jc w:val="both"/>
        <w:rPr>
          <w:noProof/>
          <w:sz w:val="24"/>
          <w:szCs w:val="24"/>
        </w:rPr>
      </w:pPr>
      <w:r>
        <w:rPr>
          <w:noProof/>
          <w:sz w:val="24"/>
          <w:szCs w:val="24"/>
        </w:rPr>
        <w:t>10. Renginys vyksta kiekvienais metais gruodžio mėnesį.</w:t>
      </w:r>
    </w:p>
    <w:p w14:paraId="10E5CEF6" w14:textId="77777777" w:rsidR="001D0D94" w:rsidRDefault="001D0D94" w:rsidP="001D0D94">
      <w:pPr>
        <w:ind w:firstLine="851"/>
        <w:jc w:val="both"/>
        <w:rPr>
          <w:noProof/>
          <w:sz w:val="24"/>
          <w:szCs w:val="24"/>
          <w:lang w:eastAsia="lt-LT"/>
        </w:rPr>
      </w:pPr>
      <w:r>
        <w:rPr>
          <w:noProof/>
          <w:sz w:val="24"/>
          <w:szCs w:val="24"/>
          <w:lang w:eastAsia="lt-LT"/>
        </w:rPr>
        <w:t>11. Renginio dalyviai apdovanojami Savivaldybės mero raštais, atminimo dovanomis ir piniginėmis lėšomis atsižvelgus į savivaldybės biudžete numatytas lėšas 13 programos „Švietimas ir ugdymas“ 02 02 07 priemonėje „Konkursų, olimpiadų, varžybų, festivalių miesto mokiniams organizavimas“</w:t>
      </w:r>
      <w:r w:rsidRPr="004C7902">
        <w:rPr>
          <w:sz w:val="24"/>
          <w:szCs w:val="24"/>
        </w:rPr>
        <w:t xml:space="preserve">, </w:t>
      </w:r>
      <w:r>
        <w:rPr>
          <w:sz w:val="24"/>
          <w:szCs w:val="24"/>
        </w:rPr>
        <w:t>kurios tikslas – o</w:t>
      </w:r>
      <w:r>
        <w:rPr>
          <w:noProof/>
          <w:sz w:val="24"/>
          <w:szCs w:val="24"/>
          <w:lang w:eastAsia="lt-LT"/>
        </w:rPr>
        <w:t>rganizuoti švietimo, kultūros ir kitus renginius.</w:t>
      </w:r>
    </w:p>
    <w:p w14:paraId="10E5CEF7" w14:textId="77777777" w:rsidR="001D0D94" w:rsidRDefault="001D0D94" w:rsidP="001D0D94">
      <w:pPr>
        <w:ind w:firstLine="851"/>
        <w:jc w:val="both"/>
        <w:rPr>
          <w:noProof/>
          <w:sz w:val="24"/>
          <w:szCs w:val="24"/>
        </w:rPr>
      </w:pPr>
      <w:r>
        <w:rPr>
          <w:noProof/>
          <w:sz w:val="24"/>
          <w:szCs w:val="24"/>
        </w:rPr>
        <w:t>12. Visi mokiniai ir (ar) kolektyvai, juos rengę mokytojai, nurodyti 5 punkte, gauna vienodos vertės prizus nepriklausomai nuo laimėtos vietos ar laimėtų prizinių vietų skaičiaus.</w:t>
      </w:r>
    </w:p>
    <w:p w14:paraId="10E5CEF8" w14:textId="77777777" w:rsidR="001D0D94" w:rsidRDefault="001D0D94" w:rsidP="001D0D94">
      <w:pPr>
        <w:ind w:firstLine="851"/>
        <w:jc w:val="both"/>
        <w:rPr>
          <w:b/>
          <w:noProof/>
          <w:sz w:val="24"/>
          <w:szCs w:val="24"/>
        </w:rPr>
      </w:pPr>
      <w:r>
        <w:rPr>
          <w:noProof/>
          <w:sz w:val="24"/>
          <w:szCs w:val="24"/>
        </w:rPr>
        <w:t>13. Jei laimėjimas yra kolektyvinis (už pasiekimus meno srityje), visai grupei tenka vienas apdovanojimas.</w:t>
      </w:r>
    </w:p>
    <w:p w14:paraId="10E5CEF9" w14:textId="77777777" w:rsidR="001D0D94" w:rsidRDefault="001D0D94" w:rsidP="001D0D94">
      <w:pPr>
        <w:ind w:firstLine="851"/>
        <w:jc w:val="both"/>
        <w:rPr>
          <w:noProof/>
          <w:sz w:val="24"/>
          <w:szCs w:val="24"/>
        </w:rPr>
      </w:pPr>
      <w:r>
        <w:rPr>
          <w:noProof/>
          <w:sz w:val="24"/>
          <w:szCs w:val="24"/>
        </w:rPr>
        <w:t>14. Apdovanojamų mokinių ir (ar) kolektyvų, jų mokytojų ir (ar) vadovų sąrašas,</w:t>
      </w:r>
      <w:r>
        <w:t xml:space="preserve"> </w:t>
      </w:r>
      <w:r>
        <w:rPr>
          <w:noProof/>
          <w:sz w:val="24"/>
          <w:szCs w:val="24"/>
        </w:rPr>
        <w:t xml:space="preserve">nugalėtojų apdovanojimo vieta ir laikas viešinami ir skelbiami Panevėžio miesto savivaldybės interneto svetainėje www.panevezys.lt, Savivaldybės socialinio tinklo „Facebook“ paskyroje, Savivaldybės „Miesto žinių“ puslapyje ir dienraščiuose laikantis Bendrojo duomenų apsaugos reglamento nuostatų.  </w:t>
      </w:r>
    </w:p>
    <w:p w14:paraId="10E5CEFA" w14:textId="77777777" w:rsidR="001D0D94" w:rsidRDefault="001D0D94" w:rsidP="001D0D94">
      <w:pPr>
        <w:ind w:firstLine="851"/>
        <w:jc w:val="both"/>
        <w:rPr>
          <w:noProof/>
          <w:sz w:val="24"/>
          <w:szCs w:val="24"/>
        </w:rPr>
      </w:pPr>
      <w:r>
        <w:rPr>
          <w:noProof/>
          <w:sz w:val="24"/>
          <w:szCs w:val="24"/>
        </w:rPr>
        <w:t>15. Už šio Aprašo įgyvendinimą atsako skyrius, vertinimo komisija ir dalyviai.</w:t>
      </w:r>
    </w:p>
    <w:p w14:paraId="10E5CEFB" w14:textId="77777777" w:rsidR="001D0D94" w:rsidRDefault="001D0D94" w:rsidP="001D0D94">
      <w:pPr>
        <w:ind w:firstLine="851"/>
        <w:jc w:val="both"/>
        <w:rPr>
          <w:noProof/>
          <w:sz w:val="24"/>
          <w:szCs w:val="24"/>
        </w:rPr>
      </w:pPr>
      <w:r>
        <w:rPr>
          <w:noProof/>
          <w:sz w:val="24"/>
          <w:szCs w:val="24"/>
        </w:rPr>
        <w:t>16. Aprašas keičiamas, pripažįstamas netekusiu galios Savivaldybės tarybos sprendimu.</w:t>
      </w:r>
    </w:p>
    <w:p w14:paraId="10E5CEFC" w14:textId="77777777" w:rsidR="001D0D94" w:rsidRDefault="001D0D94" w:rsidP="001D0D94">
      <w:pPr>
        <w:ind w:firstLine="851"/>
        <w:jc w:val="both"/>
        <w:rPr>
          <w:noProof/>
          <w:sz w:val="24"/>
          <w:szCs w:val="24"/>
        </w:rPr>
      </w:pPr>
      <w:r>
        <w:rPr>
          <w:noProof/>
          <w:sz w:val="24"/>
          <w:szCs w:val="24"/>
        </w:rPr>
        <w:t>17. Ginčai dėl Aprašo įgyvendinimo sprendžiami teisės aktų nustatyta tvarka.</w:t>
      </w:r>
    </w:p>
    <w:p w14:paraId="10E5CEFD" w14:textId="77777777" w:rsidR="001D0D94" w:rsidRDefault="001D0D94" w:rsidP="001D0D94">
      <w:pPr>
        <w:ind w:firstLine="851"/>
        <w:jc w:val="both"/>
        <w:rPr>
          <w:noProof/>
          <w:sz w:val="24"/>
          <w:szCs w:val="24"/>
        </w:rPr>
      </w:pPr>
      <w:r>
        <w:rPr>
          <w:noProof/>
          <w:sz w:val="24"/>
          <w:szCs w:val="24"/>
        </w:rPr>
        <w:t>18. Su Aprašo įgyvendinimu susiję dokumentai tvarkomi ir saugomi teisės aktų nustatyta tvarka.</w:t>
      </w:r>
    </w:p>
    <w:p w14:paraId="10E5CEFE" w14:textId="77777777" w:rsidR="005E5180" w:rsidRDefault="001D0D94" w:rsidP="00BF1152">
      <w:pPr>
        <w:jc w:val="center"/>
      </w:pPr>
      <w:r>
        <w:rPr>
          <w:noProof/>
          <w:sz w:val="24"/>
          <w:szCs w:val="24"/>
        </w:rPr>
        <w:t>___________________________________</w:t>
      </w:r>
    </w:p>
    <w:p w14:paraId="10E5CEFF" w14:textId="77777777" w:rsidR="005E5180" w:rsidRPr="005E5180" w:rsidRDefault="005E5180" w:rsidP="005E5180">
      <w:pPr>
        <w:ind w:left="5670"/>
        <w:rPr>
          <w:sz w:val="24"/>
          <w:szCs w:val="24"/>
        </w:rPr>
      </w:pPr>
      <w:r>
        <w:br w:type="page"/>
      </w:r>
      <w:r w:rsidRPr="005E5180">
        <w:rPr>
          <w:sz w:val="24"/>
          <w:szCs w:val="24"/>
        </w:rPr>
        <w:lastRenderedPageBreak/>
        <w:t>Panevėžio miesto mokinių, pasiekusių geriausių rezultatų dalykinėse olimpiadose, konkursuose ir kituose renginiuose mokslo ir meno srityse praėjusiais mokslo metais, ir juos rengusių mokytojų apdovanojimo tvarkos aprašo</w:t>
      </w:r>
    </w:p>
    <w:p w14:paraId="10E5CF00" w14:textId="77777777" w:rsidR="005E5180" w:rsidRPr="005E5180" w:rsidRDefault="005E5180" w:rsidP="005E5180">
      <w:pPr>
        <w:ind w:left="5670"/>
        <w:rPr>
          <w:sz w:val="24"/>
          <w:szCs w:val="24"/>
        </w:rPr>
      </w:pPr>
      <w:r w:rsidRPr="005E5180">
        <w:rPr>
          <w:sz w:val="24"/>
          <w:szCs w:val="24"/>
        </w:rPr>
        <w:t>1 priedas</w:t>
      </w:r>
    </w:p>
    <w:p w14:paraId="10E5CF01" w14:textId="77777777" w:rsidR="005E5180" w:rsidRPr="005E5180" w:rsidRDefault="005E5180" w:rsidP="005E5180">
      <w:pPr>
        <w:jc w:val="center"/>
        <w:rPr>
          <w:bCs/>
          <w:sz w:val="24"/>
          <w:szCs w:val="24"/>
        </w:rPr>
      </w:pPr>
    </w:p>
    <w:p w14:paraId="10E5CF02" w14:textId="77777777" w:rsidR="005E5180" w:rsidRPr="005E5180" w:rsidRDefault="005E5180" w:rsidP="005E5180">
      <w:pPr>
        <w:jc w:val="center"/>
        <w:rPr>
          <w:b/>
          <w:sz w:val="24"/>
          <w:szCs w:val="24"/>
        </w:rPr>
      </w:pPr>
      <w:r w:rsidRPr="005E5180" w:rsidDel="00062B9B">
        <w:rPr>
          <w:b/>
          <w:sz w:val="24"/>
          <w:szCs w:val="24"/>
        </w:rPr>
        <w:t xml:space="preserve"> </w:t>
      </w:r>
      <w:r w:rsidRPr="005E5180">
        <w:rPr>
          <w:b/>
          <w:sz w:val="24"/>
          <w:szCs w:val="24"/>
        </w:rPr>
        <w:t>(Nepriekaištingos reputacijos reikalavimų atitikties ir</w:t>
      </w:r>
      <w:r w:rsidRPr="005E5180" w:rsidDel="00B51DC6">
        <w:rPr>
          <w:b/>
          <w:sz w:val="24"/>
          <w:szCs w:val="24"/>
        </w:rPr>
        <w:t xml:space="preserve"> </w:t>
      </w:r>
      <w:r w:rsidRPr="005E5180">
        <w:rPr>
          <w:b/>
          <w:sz w:val="24"/>
          <w:szCs w:val="24"/>
        </w:rPr>
        <w:t>nešališkumo deklaracijos forma)</w:t>
      </w:r>
    </w:p>
    <w:p w14:paraId="10E5CF03" w14:textId="77777777" w:rsidR="005E5180" w:rsidRPr="005E5180" w:rsidRDefault="005E5180" w:rsidP="005E5180">
      <w:pPr>
        <w:jc w:val="center"/>
        <w:rPr>
          <w:b/>
          <w:sz w:val="24"/>
          <w:szCs w:val="24"/>
        </w:rPr>
      </w:pPr>
    </w:p>
    <w:p w14:paraId="10E5CF04" w14:textId="77777777" w:rsidR="005E5180" w:rsidRPr="005E5180" w:rsidRDefault="005E5180" w:rsidP="005E5180">
      <w:pPr>
        <w:jc w:val="center"/>
        <w:rPr>
          <w:b/>
          <w:sz w:val="24"/>
          <w:szCs w:val="24"/>
        </w:rPr>
      </w:pPr>
      <w:r w:rsidRPr="005E5180">
        <w:rPr>
          <w:b/>
          <w:bCs/>
          <w:sz w:val="24"/>
          <w:szCs w:val="24"/>
        </w:rPr>
        <w:t>NEPRIEKAIŠTINGOS REPUTACIJOS REIKALAVIMŲ ATITIKTIES IR</w:t>
      </w:r>
      <w:r w:rsidRPr="005E5180" w:rsidDel="00B51DC6">
        <w:rPr>
          <w:b/>
          <w:sz w:val="24"/>
          <w:szCs w:val="24"/>
        </w:rPr>
        <w:t xml:space="preserve"> </w:t>
      </w:r>
      <w:r w:rsidRPr="005E5180">
        <w:rPr>
          <w:b/>
          <w:sz w:val="24"/>
          <w:szCs w:val="24"/>
        </w:rPr>
        <w:t>NEŠALIŠKUMO DEKLARACIJA</w:t>
      </w:r>
    </w:p>
    <w:p w14:paraId="10E5CF05" w14:textId="77777777" w:rsidR="005E5180" w:rsidRPr="005E5180" w:rsidRDefault="005E5180" w:rsidP="005E5180">
      <w:pPr>
        <w:widowControl w:val="0"/>
        <w:tabs>
          <w:tab w:val="right" w:leader="underscore" w:pos="9071"/>
        </w:tabs>
        <w:suppressAutoHyphens/>
        <w:jc w:val="center"/>
        <w:textAlignment w:val="baseline"/>
        <w:rPr>
          <w:rFonts w:eastAsia="Calibri"/>
          <w:b/>
          <w:bCs/>
          <w:sz w:val="24"/>
          <w:szCs w:val="24"/>
        </w:rPr>
      </w:pPr>
    </w:p>
    <w:p w14:paraId="10E5CF06" w14:textId="77777777" w:rsidR="005E5180" w:rsidRPr="005E5180" w:rsidRDefault="005E5180" w:rsidP="005E5180">
      <w:pPr>
        <w:widowControl w:val="0"/>
        <w:tabs>
          <w:tab w:val="right" w:leader="underscore" w:pos="9071"/>
        </w:tabs>
        <w:suppressAutoHyphens/>
        <w:jc w:val="center"/>
        <w:textAlignment w:val="baseline"/>
        <w:rPr>
          <w:rFonts w:eastAsia="Calibri"/>
          <w:i/>
          <w:iCs/>
          <w:sz w:val="24"/>
          <w:szCs w:val="24"/>
        </w:rPr>
      </w:pPr>
      <w:r w:rsidRPr="005E5180">
        <w:rPr>
          <w:rFonts w:eastAsia="Calibri"/>
          <w:i/>
          <w:iCs/>
          <w:sz w:val="24"/>
          <w:szCs w:val="24"/>
        </w:rPr>
        <w:t>______________________________________________</w:t>
      </w:r>
    </w:p>
    <w:p w14:paraId="10E5CF07" w14:textId="77777777" w:rsidR="005E5180" w:rsidRPr="005E5180" w:rsidRDefault="005E5180" w:rsidP="005E5180">
      <w:pPr>
        <w:widowControl w:val="0"/>
        <w:tabs>
          <w:tab w:val="right" w:leader="underscore" w:pos="9071"/>
        </w:tabs>
        <w:suppressAutoHyphens/>
        <w:jc w:val="center"/>
        <w:textAlignment w:val="baseline"/>
        <w:rPr>
          <w:rFonts w:eastAsia="Calibri"/>
          <w:i/>
          <w:iCs/>
          <w:sz w:val="24"/>
          <w:szCs w:val="24"/>
        </w:rPr>
      </w:pPr>
      <w:r w:rsidRPr="005E5180">
        <w:rPr>
          <w:rFonts w:eastAsia="Calibri"/>
          <w:i/>
          <w:iCs/>
          <w:sz w:val="24"/>
          <w:szCs w:val="24"/>
        </w:rPr>
        <w:t>(vardas, pavardė)</w:t>
      </w:r>
    </w:p>
    <w:p w14:paraId="10E5CF08" w14:textId="77777777" w:rsidR="005E5180" w:rsidRPr="005E5180" w:rsidRDefault="005E5180" w:rsidP="005E5180">
      <w:pPr>
        <w:widowControl w:val="0"/>
        <w:tabs>
          <w:tab w:val="right" w:leader="underscore" w:pos="9071"/>
        </w:tabs>
        <w:suppressAutoHyphens/>
        <w:jc w:val="center"/>
        <w:textAlignment w:val="baseline"/>
        <w:rPr>
          <w:rFonts w:eastAsia="Calibri"/>
          <w:i/>
          <w:iCs/>
          <w:sz w:val="24"/>
          <w:szCs w:val="24"/>
        </w:rPr>
      </w:pPr>
      <w:r w:rsidRPr="005E5180">
        <w:rPr>
          <w:rFonts w:eastAsia="Calibri"/>
          <w:i/>
          <w:iCs/>
          <w:sz w:val="24"/>
          <w:szCs w:val="24"/>
        </w:rPr>
        <w:t>______________________________________________</w:t>
      </w:r>
    </w:p>
    <w:p w14:paraId="10E5CF09" w14:textId="77777777" w:rsidR="005E5180" w:rsidRPr="005E5180" w:rsidRDefault="005E5180" w:rsidP="005E5180">
      <w:pPr>
        <w:widowControl w:val="0"/>
        <w:tabs>
          <w:tab w:val="right" w:leader="underscore" w:pos="9071"/>
        </w:tabs>
        <w:suppressAutoHyphens/>
        <w:jc w:val="center"/>
        <w:textAlignment w:val="baseline"/>
        <w:rPr>
          <w:rFonts w:eastAsia="Calibri"/>
          <w:i/>
          <w:iCs/>
          <w:sz w:val="24"/>
          <w:szCs w:val="24"/>
        </w:rPr>
      </w:pPr>
      <w:r w:rsidRPr="005E5180">
        <w:rPr>
          <w:rFonts w:eastAsia="Calibri"/>
          <w:i/>
          <w:iCs/>
          <w:sz w:val="24"/>
          <w:szCs w:val="24"/>
        </w:rPr>
        <w:t>(data)</w:t>
      </w:r>
    </w:p>
    <w:p w14:paraId="10E5CF0A" w14:textId="77777777" w:rsidR="005E5180" w:rsidRPr="005E5180" w:rsidRDefault="005E5180" w:rsidP="005E5180">
      <w:pPr>
        <w:widowControl w:val="0"/>
        <w:tabs>
          <w:tab w:val="right" w:leader="underscore" w:pos="9071"/>
        </w:tabs>
        <w:suppressAutoHyphens/>
        <w:jc w:val="center"/>
        <w:textAlignment w:val="baseline"/>
        <w:rPr>
          <w:rFonts w:eastAsia="Calibri"/>
          <w:i/>
          <w:iCs/>
          <w:sz w:val="24"/>
          <w:szCs w:val="24"/>
        </w:rPr>
      </w:pPr>
      <w:r w:rsidRPr="005E5180">
        <w:rPr>
          <w:rFonts w:eastAsia="Calibri"/>
          <w:i/>
          <w:iCs/>
          <w:sz w:val="24"/>
          <w:szCs w:val="24"/>
        </w:rPr>
        <w:t>______________________________________________</w:t>
      </w:r>
    </w:p>
    <w:p w14:paraId="10E5CF0B" w14:textId="77777777" w:rsidR="005E5180" w:rsidRPr="005E5180" w:rsidRDefault="005E5180" w:rsidP="005E5180">
      <w:pPr>
        <w:widowControl w:val="0"/>
        <w:tabs>
          <w:tab w:val="right" w:leader="underscore" w:pos="9071"/>
        </w:tabs>
        <w:suppressAutoHyphens/>
        <w:jc w:val="center"/>
        <w:textAlignment w:val="baseline"/>
        <w:rPr>
          <w:rFonts w:eastAsia="Calibri"/>
          <w:i/>
          <w:iCs/>
          <w:sz w:val="24"/>
          <w:szCs w:val="24"/>
        </w:rPr>
      </w:pPr>
      <w:r w:rsidRPr="005E5180">
        <w:rPr>
          <w:rFonts w:eastAsia="Calibri"/>
          <w:i/>
          <w:iCs/>
          <w:sz w:val="24"/>
          <w:szCs w:val="24"/>
        </w:rPr>
        <w:t>(vieta)</w:t>
      </w:r>
    </w:p>
    <w:p w14:paraId="10E5CF0C" w14:textId="77777777" w:rsidR="005E5180" w:rsidRPr="005E5180" w:rsidRDefault="005E5180" w:rsidP="005E5180">
      <w:pPr>
        <w:widowControl w:val="0"/>
        <w:tabs>
          <w:tab w:val="right" w:leader="underscore" w:pos="9071"/>
        </w:tabs>
        <w:suppressAutoHyphens/>
        <w:ind w:firstLine="284"/>
        <w:jc w:val="both"/>
        <w:textAlignment w:val="baseline"/>
        <w:rPr>
          <w:rFonts w:eastAsia="Calibri"/>
          <w:sz w:val="24"/>
          <w:szCs w:val="24"/>
        </w:rPr>
      </w:pPr>
    </w:p>
    <w:p w14:paraId="10E5CF0D" w14:textId="77777777" w:rsidR="005E5180" w:rsidRPr="005E5180" w:rsidRDefault="005E5180" w:rsidP="005E5180">
      <w:pPr>
        <w:widowControl w:val="0"/>
        <w:tabs>
          <w:tab w:val="right" w:leader="underscore" w:pos="993"/>
          <w:tab w:val="left" w:pos="1560"/>
        </w:tabs>
        <w:suppressAutoHyphens/>
        <w:ind w:firstLine="851"/>
        <w:jc w:val="both"/>
        <w:rPr>
          <w:rFonts w:eastAsia="Calibri"/>
          <w:bCs/>
          <w:sz w:val="24"/>
          <w:szCs w:val="24"/>
        </w:rPr>
      </w:pPr>
      <w:r w:rsidRPr="005E5180">
        <w:rPr>
          <w:rFonts w:eastAsia="Calibri"/>
          <w:bCs/>
          <w:sz w:val="24"/>
          <w:szCs w:val="24"/>
        </w:rPr>
        <w:tab/>
        <w:t>1. Būdamas (-a)________________________________________________________</w:t>
      </w:r>
    </w:p>
    <w:p w14:paraId="10E5CF0E" w14:textId="77777777" w:rsidR="005E5180" w:rsidRPr="005E5180" w:rsidRDefault="005E5180" w:rsidP="005E5180">
      <w:pPr>
        <w:ind w:left="540" w:firstLine="376"/>
        <w:rPr>
          <w:rFonts w:eastAsia="Calibri"/>
          <w:bCs/>
          <w:i/>
          <w:szCs w:val="24"/>
        </w:rPr>
      </w:pPr>
      <w:r w:rsidRPr="005E5180">
        <w:rPr>
          <w:rFonts w:eastAsia="Calibri"/>
          <w:bCs/>
          <w:i/>
          <w:szCs w:val="24"/>
        </w:rPr>
        <w:t xml:space="preserve">                                                            (nurodomas renginio pavadinimas) </w:t>
      </w:r>
    </w:p>
    <w:p w14:paraId="10E5CF0F" w14:textId="77777777" w:rsidR="005E5180" w:rsidRPr="005E5180" w:rsidRDefault="005E5180" w:rsidP="005E5180">
      <w:pPr>
        <w:rPr>
          <w:rFonts w:eastAsia="Calibri"/>
          <w:i/>
          <w:szCs w:val="24"/>
        </w:rPr>
      </w:pPr>
      <w:r w:rsidRPr="005E5180">
        <w:rPr>
          <w:rFonts w:eastAsia="Calibri"/>
          <w:bCs/>
          <w:i/>
          <w:sz w:val="24"/>
          <w:szCs w:val="24"/>
        </w:rPr>
        <w:t xml:space="preserve">________________________________________________________________________________    </w:t>
      </w:r>
      <w:r w:rsidRPr="005E5180">
        <w:rPr>
          <w:rFonts w:eastAsia="Calibri"/>
          <w:bCs/>
          <w:i/>
          <w:szCs w:val="24"/>
        </w:rPr>
        <w:t>(nurodomos pareigos renginio metu – Mokinių ir mokytojų apdovanojimų atrankos</w:t>
      </w:r>
      <w:r w:rsidRPr="005E5180">
        <w:rPr>
          <w:rFonts w:eastAsia="Calibri"/>
          <w:i/>
          <w:szCs w:val="24"/>
        </w:rPr>
        <w:t xml:space="preserve"> vertinimo komisijos narys (-ė)</w:t>
      </w:r>
    </w:p>
    <w:p w14:paraId="10E5CF10" w14:textId="77777777" w:rsidR="005E5180" w:rsidRPr="005E5180" w:rsidRDefault="005E5180" w:rsidP="005E5180">
      <w:pPr>
        <w:ind w:left="540" w:firstLine="376"/>
        <w:rPr>
          <w:rFonts w:eastAsia="Calibri"/>
          <w:szCs w:val="24"/>
        </w:rPr>
      </w:pPr>
      <w:r w:rsidRPr="005E5180">
        <w:rPr>
          <w:rFonts w:eastAsia="Calibri"/>
          <w:bCs/>
          <w:i/>
          <w:sz w:val="24"/>
          <w:szCs w:val="24"/>
        </w:rPr>
        <w:t xml:space="preserve">                                                         </w:t>
      </w:r>
    </w:p>
    <w:p w14:paraId="10E5CF11" w14:textId="77777777" w:rsidR="005E5180" w:rsidRPr="005E5180" w:rsidRDefault="005E5180" w:rsidP="005E5180">
      <w:pPr>
        <w:spacing w:line="360" w:lineRule="auto"/>
        <w:ind w:left="540" w:firstLine="376"/>
        <w:rPr>
          <w:rFonts w:eastAsia="Calibri"/>
          <w:sz w:val="24"/>
          <w:szCs w:val="24"/>
        </w:rPr>
      </w:pPr>
      <w:r w:rsidRPr="005E5180">
        <w:rPr>
          <w:rFonts w:eastAsia="Calibri"/>
          <w:bCs/>
          <w:sz w:val="24"/>
          <w:szCs w:val="24"/>
        </w:rPr>
        <w:t>patvirtinu,</w:t>
      </w:r>
      <w:r w:rsidRPr="005E5180">
        <w:rPr>
          <w:rFonts w:eastAsia="Calibri"/>
          <w:sz w:val="24"/>
          <w:szCs w:val="24"/>
        </w:rPr>
        <w:t xml:space="preserve"> kad:</w:t>
      </w:r>
    </w:p>
    <w:p w14:paraId="10E5CF12" w14:textId="77777777" w:rsidR="005E5180" w:rsidRPr="005E5180" w:rsidRDefault="005E5180" w:rsidP="005E5180">
      <w:pPr>
        <w:widowControl w:val="0"/>
        <w:tabs>
          <w:tab w:val="right" w:leader="underscore" w:pos="993"/>
        </w:tabs>
        <w:suppressAutoHyphens/>
        <w:spacing w:line="360" w:lineRule="auto"/>
        <w:ind w:firstLine="851"/>
        <w:jc w:val="both"/>
        <w:rPr>
          <w:rFonts w:eastAsia="Calibri"/>
          <w:bCs/>
          <w:sz w:val="24"/>
          <w:szCs w:val="24"/>
        </w:rPr>
      </w:pPr>
      <w:r w:rsidRPr="005E5180">
        <w:rPr>
          <w:rFonts w:eastAsia="Calibri"/>
          <w:bCs/>
          <w:sz w:val="24"/>
          <w:szCs w:val="24"/>
        </w:rPr>
        <w:t>1.1. nesu teistas (-a) už sunkų ir (ar) labai sunkų nusikaltimą, neatsižvelgiant į tai, ar teistumas yra išnykęs, ar panaikintas, ar teistas (-a) už kitą tyčinį nusikaltimą, – jeigu teistumas neišnykęs ar nepanaikintas;</w:t>
      </w:r>
    </w:p>
    <w:p w14:paraId="10E5CF13" w14:textId="77777777" w:rsidR="005E5180" w:rsidRPr="005E5180" w:rsidRDefault="005E5180" w:rsidP="005E5180">
      <w:pPr>
        <w:widowControl w:val="0"/>
        <w:tabs>
          <w:tab w:val="right" w:leader="underscore" w:pos="993"/>
        </w:tabs>
        <w:suppressAutoHyphens/>
        <w:spacing w:line="360" w:lineRule="auto"/>
        <w:ind w:firstLine="851"/>
        <w:jc w:val="both"/>
        <w:rPr>
          <w:rFonts w:eastAsia="Calibri"/>
          <w:bCs/>
          <w:sz w:val="24"/>
          <w:szCs w:val="24"/>
        </w:rPr>
      </w:pPr>
      <w:r w:rsidRPr="005E5180">
        <w:rPr>
          <w:rFonts w:eastAsia="Calibri"/>
          <w:bCs/>
          <w:sz w:val="24"/>
          <w:szCs w:val="24"/>
        </w:rPr>
        <w:t>1.2. nebuvau atleistas (-a) iš pareigų už tarnybinį nusižengimą ar iš darbo už darbo pareigų ar darbo drausmės pažeidimą ir nuo atleidimo iš pareigų ar darbo nepraėjo treji metai;</w:t>
      </w:r>
    </w:p>
    <w:p w14:paraId="10E5CF14" w14:textId="77777777" w:rsidR="005E5180" w:rsidRPr="005E5180" w:rsidRDefault="005E5180" w:rsidP="005E5180">
      <w:pPr>
        <w:widowControl w:val="0"/>
        <w:tabs>
          <w:tab w:val="right" w:leader="underscore" w:pos="993"/>
        </w:tabs>
        <w:suppressAutoHyphens/>
        <w:spacing w:line="360" w:lineRule="auto"/>
        <w:ind w:firstLine="851"/>
        <w:jc w:val="both"/>
        <w:rPr>
          <w:rFonts w:eastAsia="Calibri"/>
          <w:bCs/>
          <w:sz w:val="24"/>
          <w:szCs w:val="24"/>
        </w:rPr>
      </w:pPr>
      <w:r w:rsidRPr="005E5180">
        <w:rPr>
          <w:rFonts w:eastAsia="Calibri"/>
          <w:bCs/>
          <w:sz w:val="24"/>
          <w:szCs w:val="24"/>
        </w:rPr>
        <w:t>1.3. nepiktnaudžiauju alkoholiu, psichotropinėmis, narkotinėmis ar kitomis psichiką veikiančiomis medžiagomis;</w:t>
      </w:r>
    </w:p>
    <w:p w14:paraId="10E5CF15" w14:textId="77777777" w:rsidR="005E5180" w:rsidRPr="005E5180" w:rsidRDefault="005E5180" w:rsidP="005E5180">
      <w:pPr>
        <w:widowControl w:val="0"/>
        <w:suppressAutoHyphens/>
        <w:spacing w:line="360" w:lineRule="auto"/>
        <w:ind w:firstLine="851"/>
        <w:jc w:val="both"/>
        <w:rPr>
          <w:rFonts w:eastAsia="Calibri"/>
          <w:bCs/>
          <w:sz w:val="24"/>
          <w:szCs w:val="24"/>
        </w:rPr>
      </w:pPr>
      <w:r w:rsidRPr="005E5180">
        <w:rPr>
          <w:rFonts w:eastAsia="Calibri"/>
          <w:bCs/>
          <w:sz w:val="24"/>
          <w:szCs w:val="24"/>
        </w:rPr>
        <w:t>1.4. mano elgesys ir veikla yra suderinami su Pedagogų etikos kodeksu, patvirtintu Lietuvos Respublikos švietimo ir mokslo ministro 2018 m. birželio 11 d. įsakymu Nr. V-561 „Dėl</w:t>
      </w:r>
      <w:r w:rsidRPr="005E5180">
        <w:rPr>
          <w:sz w:val="24"/>
          <w:szCs w:val="24"/>
        </w:rPr>
        <w:t xml:space="preserve"> P</w:t>
      </w:r>
      <w:r w:rsidRPr="005E5180">
        <w:rPr>
          <w:rFonts w:eastAsia="Calibri"/>
          <w:bCs/>
          <w:sz w:val="24"/>
          <w:szCs w:val="24"/>
        </w:rPr>
        <w:t>edagogų etikos kodekso patvirtinimo“.</w:t>
      </w:r>
    </w:p>
    <w:p w14:paraId="10E5CF16" w14:textId="77777777" w:rsidR="005E5180" w:rsidRPr="005E5180" w:rsidRDefault="005E5180" w:rsidP="005E5180">
      <w:pPr>
        <w:widowControl w:val="0"/>
        <w:tabs>
          <w:tab w:val="left" w:pos="567"/>
          <w:tab w:val="left" w:pos="709"/>
          <w:tab w:val="left" w:pos="851"/>
          <w:tab w:val="right" w:leader="underscore" w:pos="993"/>
          <w:tab w:val="left" w:pos="1134"/>
        </w:tabs>
        <w:suppressAutoHyphens/>
        <w:spacing w:line="360" w:lineRule="auto"/>
        <w:ind w:firstLine="851"/>
        <w:jc w:val="both"/>
        <w:rPr>
          <w:rFonts w:eastAsia="Calibri"/>
          <w:bCs/>
          <w:sz w:val="24"/>
          <w:szCs w:val="24"/>
        </w:rPr>
      </w:pPr>
      <w:r w:rsidRPr="005E5180">
        <w:rPr>
          <w:rFonts w:eastAsia="Calibri"/>
          <w:bCs/>
          <w:sz w:val="24"/>
          <w:szCs w:val="24"/>
        </w:rPr>
        <w:t>2. Pasižadu:</w:t>
      </w:r>
    </w:p>
    <w:p w14:paraId="10E5CF17" w14:textId="77777777" w:rsidR="005E5180" w:rsidRPr="005E5180" w:rsidRDefault="005E5180" w:rsidP="005E5180">
      <w:pPr>
        <w:widowControl w:val="0"/>
        <w:tabs>
          <w:tab w:val="right" w:leader="underscore" w:pos="993"/>
          <w:tab w:val="left" w:pos="1418"/>
        </w:tabs>
        <w:suppressAutoHyphens/>
        <w:spacing w:line="360" w:lineRule="auto"/>
        <w:ind w:firstLine="851"/>
        <w:jc w:val="both"/>
        <w:rPr>
          <w:rFonts w:eastAsia="Calibri"/>
          <w:sz w:val="24"/>
          <w:szCs w:val="24"/>
        </w:rPr>
      </w:pPr>
      <w:r w:rsidRPr="005E5180">
        <w:rPr>
          <w:rFonts w:eastAsia="Calibri"/>
          <w:sz w:val="24"/>
          <w:szCs w:val="24"/>
        </w:rPr>
        <w:t>2.1. objektyviai, dalykiškai, be išankstinio nusistatymo, vadovaudamasis (-i) lygiateisiškumo ir nediskriminavimo principais atlikti man pavestą užduotį;</w:t>
      </w:r>
    </w:p>
    <w:p w14:paraId="10E5CF18" w14:textId="77777777" w:rsidR="005E5180" w:rsidRPr="005E5180" w:rsidRDefault="005E5180" w:rsidP="005E5180">
      <w:pPr>
        <w:widowControl w:val="0"/>
        <w:tabs>
          <w:tab w:val="right" w:leader="underscore" w:pos="993"/>
          <w:tab w:val="left" w:pos="1418"/>
        </w:tabs>
        <w:suppressAutoHyphens/>
        <w:spacing w:line="360" w:lineRule="auto"/>
        <w:ind w:firstLine="851"/>
        <w:jc w:val="both"/>
        <w:rPr>
          <w:rFonts w:eastAsia="Calibri"/>
          <w:sz w:val="24"/>
          <w:szCs w:val="24"/>
        </w:rPr>
      </w:pPr>
      <w:r w:rsidRPr="005E5180">
        <w:rPr>
          <w:sz w:val="24"/>
          <w:szCs w:val="24"/>
        </w:rPr>
        <w:t>2.2. atsižvelgdamas (-a) į meninės krypties konkursų meninį lygį, dalyvių skaičių ir užimtą vietą, atrinkti 8 mokinius ir (ar) kolektyvus, vadovus, mokytojus, kurie bus apdovanojami, ir pateikti Mokinių ir mokytojų apdovanojimų atrankos vertinimo komisijai užpildytą vertinimo anketą;</w:t>
      </w:r>
    </w:p>
    <w:p w14:paraId="10E5CF19" w14:textId="77777777" w:rsidR="005E5180" w:rsidRPr="005E5180" w:rsidRDefault="005E5180" w:rsidP="005E5180">
      <w:pPr>
        <w:widowControl w:val="0"/>
        <w:tabs>
          <w:tab w:val="right" w:leader="underscore" w:pos="993"/>
          <w:tab w:val="left" w:pos="1418"/>
        </w:tabs>
        <w:suppressAutoHyphens/>
        <w:spacing w:line="360" w:lineRule="auto"/>
        <w:ind w:firstLine="851"/>
        <w:jc w:val="both"/>
        <w:rPr>
          <w:rFonts w:eastAsia="Calibri"/>
          <w:sz w:val="24"/>
          <w:szCs w:val="24"/>
        </w:rPr>
      </w:pPr>
      <w:r w:rsidRPr="005E5180">
        <w:rPr>
          <w:rFonts w:eastAsia="Calibri"/>
          <w:sz w:val="24"/>
          <w:szCs w:val="24"/>
        </w:rPr>
        <w:t>2.3. nedelsdamas (-a) nusišalinti nuo Mokinių ir mokytojų apdovanojimų vertinimo esant bent minimaliai galimybei kilti viešųjų ir privačių interesų konfliktui ir apie tai raštu pranešti  Panevėžio miesto savivaldybės administracijos Švietimo skyriaus</w:t>
      </w:r>
      <w:r w:rsidRPr="005E5180">
        <w:rPr>
          <w:sz w:val="24"/>
          <w:szCs w:val="24"/>
        </w:rPr>
        <w:t xml:space="preserve"> </w:t>
      </w:r>
      <w:r w:rsidRPr="005E5180">
        <w:rPr>
          <w:rFonts w:eastAsia="Calibri"/>
          <w:sz w:val="24"/>
          <w:szCs w:val="24"/>
        </w:rPr>
        <w:t>vedėjui ar jo įgaliotajam atstovui.</w:t>
      </w:r>
    </w:p>
    <w:p w14:paraId="10E5CF1A" w14:textId="77777777" w:rsidR="005E5180" w:rsidRPr="005E5180" w:rsidRDefault="005E5180" w:rsidP="005E5180">
      <w:pPr>
        <w:widowControl w:val="0"/>
        <w:tabs>
          <w:tab w:val="right" w:leader="underscore" w:pos="9071"/>
        </w:tabs>
        <w:suppressAutoHyphens/>
        <w:spacing w:line="360" w:lineRule="auto"/>
        <w:ind w:firstLine="851"/>
        <w:jc w:val="both"/>
        <w:rPr>
          <w:rFonts w:eastAsia="Calibri"/>
          <w:sz w:val="24"/>
          <w:szCs w:val="24"/>
        </w:rPr>
      </w:pPr>
      <w:r w:rsidRPr="005E5180">
        <w:rPr>
          <w:rFonts w:eastAsia="Calibri"/>
          <w:sz w:val="24"/>
          <w:szCs w:val="24"/>
        </w:rPr>
        <w:t>3. Man išaiškinta, kad Panevėžio miesto savivaldybės administracijai gavus pagrįstos informacijos apie tai, kad galiu būti patekęs (-usi) į intereso konflikto situaciją ir nenusišalinau nuo Mokinių ir mokytojų apdovanojimų vertinimo, Administracijos direktorius ar jo įgaliotasis atstovas</w:t>
      </w:r>
      <w:r w:rsidRPr="005E5180">
        <w:rPr>
          <w:sz w:val="24"/>
          <w:szCs w:val="24"/>
        </w:rPr>
        <w:t xml:space="preserve"> </w:t>
      </w:r>
      <w:r w:rsidRPr="005E5180">
        <w:rPr>
          <w:rFonts w:eastAsia="Calibri"/>
          <w:sz w:val="24"/>
          <w:szCs w:val="24"/>
        </w:rPr>
        <w:t>nušalina nuo veiklos Mokinių ir mokytojų apdovanojimų atrankos vertinimo komisijoje ar sustabdo Vertinimo komisijos nario įgaliojimus.</w:t>
      </w:r>
    </w:p>
    <w:p w14:paraId="10E5CF1B" w14:textId="77777777" w:rsidR="005E5180" w:rsidRPr="005E5180" w:rsidRDefault="005E5180" w:rsidP="005E5180">
      <w:pPr>
        <w:shd w:val="clear" w:color="auto" w:fill="FFFFFF"/>
        <w:tabs>
          <w:tab w:val="left" w:pos="1843"/>
        </w:tabs>
        <w:suppressAutoHyphens/>
        <w:ind w:firstLine="1276"/>
        <w:textAlignment w:val="baseline"/>
        <w:rPr>
          <w:sz w:val="24"/>
          <w:szCs w:val="24"/>
        </w:rPr>
      </w:pPr>
    </w:p>
    <w:p w14:paraId="10E5CF1C" w14:textId="77777777" w:rsidR="005E5180" w:rsidRPr="005E5180" w:rsidRDefault="005E5180" w:rsidP="005E5180">
      <w:pPr>
        <w:widowControl w:val="0"/>
        <w:overflowPunct w:val="0"/>
        <w:jc w:val="both"/>
        <w:textAlignment w:val="baseline"/>
        <w:rPr>
          <w:color w:val="000000"/>
          <w:sz w:val="24"/>
          <w:szCs w:val="24"/>
        </w:rPr>
      </w:pPr>
      <w:r w:rsidRPr="005E5180">
        <w:rPr>
          <w:color w:val="000000"/>
          <w:sz w:val="24"/>
          <w:szCs w:val="24"/>
        </w:rPr>
        <w:t>_________________________                                   ____________________________</w:t>
      </w:r>
    </w:p>
    <w:p w14:paraId="10E5CF1D" w14:textId="77777777" w:rsidR="005E5180" w:rsidRPr="005E5180" w:rsidRDefault="005E5180" w:rsidP="005E5180">
      <w:pPr>
        <w:widowControl w:val="0"/>
        <w:overflowPunct w:val="0"/>
        <w:ind w:firstLine="709"/>
        <w:jc w:val="both"/>
        <w:textAlignment w:val="baseline"/>
        <w:rPr>
          <w:sz w:val="24"/>
          <w:szCs w:val="24"/>
        </w:rPr>
      </w:pPr>
      <w:r w:rsidRPr="005E5180">
        <w:rPr>
          <w:i/>
          <w:color w:val="000000"/>
          <w:sz w:val="24"/>
          <w:szCs w:val="24"/>
        </w:rPr>
        <w:t xml:space="preserve">  (parašas)                                                                         (vardas, pavardė)</w:t>
      </w:r>
    </w:p>
    <w:p w14:paraId="10E5CF1E" w14:textId="77777777" w:rsidR="005E5180" w:rsidRPr="005E5180" w:rsidRDefault="005E5180" w:rsidP="005E5180">
      <w:pPr>
        <w:ind w:left="5184"/>
        <w:rPr>
          <w:color w:val="000000"/>
          <w:sz w:val="24"/>
          <w:lang w:eastAsia="lt-LT"/>
        </w:rPr>
      </w:pPr>
      <w:r>
        <w:br w:type="page"/>
      </w:r>
      <w:r w:rsidRPr="005E5180">
        <w:rPr>
          <w:color w:val="000000"/>
          <w:sz w:val="24"/>
          <w:lang w:eastAsia="lt-LT"/>
        </w:rPr>
        <w:t>Panevėžio miesto mokinių, pasiekusių geriausių rezultatų dalykinėse olimpiadose, konkursuose ir kituose renginiuose mokslo ir meno srityse praėjusiais mokslo metais, ir juos rengusių mokytojų apdovanojimo tvarkos aprašo</w:t>
      </w:r>
    </w:p>
    <w:p w14:paraId="10E5CF1F" w14:textId="77777777" w:rsidR="005E5180" w:rsidRPr="005E5180" w:rsidRDefault="005E5180" w:rsidP="005E5180">
      <w:pPr>
        <w:ind w:left="5184"/>
        <w:rPr>
          <w:b/>
          <w:color w:val="000000"/>
          <w:sz w:val="24"/>
          <w:lang w:eastAsia="lt-LT"/>
        </w:rPr>
      </w:pPr>
      <w:r w:rsidRPr="005E5180">
        <w:rPr>
          <w:color w:val="000000"/>
          <w:sz w:val="24"/>
          <w:lang w:eastAsia="lt-LT"/>
        </w:rPr>
        <w:t>2 priedas</w:t>
      </w:r>
    </w:p>
    <w:p w14:paraId="10E5CF20" w14:textId="77777777" w:rsidR="005E5180" w:rsidRPr="005E5180" w:rsidRDefault="005E5180" w:rsidP="005E5180">
      <w:pPr>
        <w:widowControl w:val="0"/>
        <w:ind w:left="6096"/>
        <w:rPr>
          <w:b/>
          <w:sz w:val="24"/>
          <w:szCs w:val="24"/>
        </w:rPr>
      </w:pPr>
    </w:p>
    <w:p w14:paraId="10E5CF21" w14:textId="77777777" w:rsidR="005E5180" w:rsidRDefault="005E5180" w:rsidP="005E5180">
      <w:pPr>
        <w:widowControl w:val="0"/>
        <w:jc w:val="center"/>
        <w:rPr>
          <w:b/>
          <w:bCs/>
          <w:caps/>
          <w:kern w:val="32"/>
          <w:sz w:val="24"/>
          <w:szCs w:val="24"/>
        </w:rPr>
      </w:pPr>
      <w:r w:rsidRPr="005E5180">
        <w:rPr>
          <w:b/>
          <w:caps/>
          <w:kern w:val="32"/>
          <w:sz w:val="24"/>
          <w:szCs w:val="24"/>
        </w:rPr>
        <w:t>Mokinių ir mokytojų apdovanojimų atrankos vertinimo komisijos</w:t>
      </w:r>
      <w:r>
        <w:rPr>
          <w:b/>
          <w:caps/>
          <w:kern w:val="32"/>
          <w:sz w:val="24"/>
          <w:szCs w:val="24"/>
        </w:rPr>
        <w:t xml:space="preserve"> </w:t>
      </w:r>
      <w:r w:rsidRPr="005E5180">
        <w:rPr>
          <w:b/>
          <w:bCs/>
          <w:caps/>
          <w:kern w:val="32"/>
          <w:sz w:val="24"/>
          <w:szCs w:val="24"/>
        </w:rPr>
        <w:t>vertinimo FORMA</w:t>
      </w:r>
    </w:p>
    <w:p w14:paraId="10E5CF22" w14:textId="77777777" w:rsidR="005E5180" w:rsidRPr="005E5180" w:rsidRDefault="005E5180" w:rsidP="005E5180">
      <w:pPr>
        <w:widowControl w:val="0"/>
        <w:jc w:val="center"/>
        <w:rPr>
          <w:b/>
          <w:bCs/>
          <w:caps/>
          <w:kern w:val="32"/>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3119"/>
      </w:tblGrid>
      <w:tr w:rsidR="003D261C" w:rsidRPr="005E5180" w14:paraId="10E5CF25" w14:textId="77777777" w:rsidTr="003D261C">
        <w:trPr>
          <w:trHeight w:val="341"/>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5CF23" w14:textId="77777777" w:rsidR="005E5180" w:rsidRPr="005E5180" w:rsidRDefault="005E5180" w:rsidP="003D261C">
            <w:pPr>
              <w:keepNext/>
              <w:widowControl w:val="0"/>
              <w:rPr>
                <w:b/>
                <w:bCs/>
                <w:caps/>
                <w:kern w:val="32"/>
                <w:sz w:val="24"/>
                <w:szCs w:val="24"/>
              </w:rPr>
            </w:pPr>
            <w:r w:rsidRPr="005E5180">
              <w:rPr>
                <w:b/>
                <w:bCs/>
                <w:sz w:val="24"/>
                <w:szCs w:val="24"/>
              </w:rPr>
              <w:t>Mokinio vardas ir pavardė</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0E5CF24" w14:textId="77777777" w:rsidR="005E5180" w:rsidRPr="005E5180" w:rsidRDefault="005E5180" w:rsidP="003D261C">
            <w:pPr>
              <w:keepNext/>
              <w:widowControl w:val="0"/>
              <w:rPr>
                <w:caps/>
                <w:kern w:val="32"/>
                <w:sz w:val="24"/>
                <w:szCs w:val="24"/>
              </w:rPr>
            </w:pPr>
          </w:p>
        </w:tc>
      </w:tr>
      <w:tr w:rsidR="003D261C" w:rsidRPr="005E5180" w14:paraId="10E5CF28" w14:textId="77777777" w:rsidTr="003D261C">
        <w:trPr>
          <w:trHeight w:val="268"/>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0E5CF26" w14:textId="77777777" w:rsidR="005E5180" w:rsidRPr="005E5180" w:rsidRDefault="005E5180" w:rsidP="003D261C">
            <w:pPr>
              <w:keepNext/>
              <w:widowControl w:val="0"/>
              <w:rPr>
                <w:b/>
                <w:bCs/>
                <w:sz w:val="24"/>
                <w:szCs w:val="24"/>
              </w:rPr>
            </w:pPr>
            <w:r w:rsidRPr="005E5180">
              <w:rPr>
                <w:b/>
                <w:bCs/>
                <w:sz w:val="24"/>
                <w:szCs w:val="24"/>
              </w:rPr>
              <w:t>Mokykla, klasė</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0E5CF27" w14:textId="77777777" w:rsidR="005E5180" w:rsidRPr="005E5180" w:rsidRDefault="005E5180" w:rsidP="003D261C">
            <w:pPr>
              <w:keepNext/>
              <w:widowControl w:val="0"/>
              <w:rPr>
                <w:caps/>
                <w:kern w:val="32"/>
                <w:sz w:val="24"/>
                <w:szCs w:val="24"/>
              </w:rPr>
            </w:pPr>
          </w:p>
        </w:tc>
      </w:tr>
      <w:tr w:rsidR="003D261C" w:rsidRPr="005E5180" w14:paraId="10E5CF2B" w14:textId="77777777" w:rsidTr="003D261C">
        <w:trPr>
          <w:trHeight w:val="268"/>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0E5CF29" w14:textId="77777777" w:rsidR="005E5180" w:rsidRPr="005E5180" w:rsidRDefault="005E5180" w:rsidP="003D261C">
            <w:pPr>
              <w:keepNext/>
              <w:widowControl w:val="0"/>
              <w:rPr>
                <w:b/>
                <w:bCs/>
                <w:sz w:val="24"/>
                <w:szCs w:val="24"/>
              </w:rPr>
            </w:pPr>
            <w:r w:rsidRPr="005E5180">
              <w:rPr>
                <w:b/>
                <w:bCs/>
                <w:sz w:val="24"/>
                <w:szCs w:val="24"/>
              </w:rPr>
              <w:t>Mokinį olimpiadai / konkursui rengusio mokytojo / vadovo vardas ir pavardė</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0E5CF2A" w14:textId="77777777" w:rsidR="005E5180" w:rsidRPr="005E5180" w:rsidRDefault="005E5180" w:rsidP="003D261C">
            <w:pPr>
              <w:keepNext/>
              <w:widowControl w:val="0"/>
              <w:rPr>
                <w:caps/>
                <w:kern w:val="32"/>
                <w:sz w:val="24"/>
                <w:szCs w:val="24"/>
              </w:rPr>
            </w:pPr>
          </w:p>
        </w:tc>
      </w:tr>
      <w:tr w:rsidR="003D261C" w:rsidRPr="005E5180" w14:paraId="10E5CF2E" w14:textId="77777777" w:rsidTr="003D261C">
        <w:trPr>
          <w:trHeight w:val="113"/>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5CF2C" w14:textId="77777777" w:rsidR="005E5180" w:rsidRPr="005E5180" w:rsidRDefault="005E5180" w:rsidP="003D261C">
            <w:pPr>
              <w:keepNext/>
              <w:widowControl w:val="0"/>
              <w:rPr>
                <w:b/>
                <w:bCs/>
                <w:caps/>
                <w:kern w:val="32"/>
                <w:sz w:val="24"/>
                <w:szCs w:val="24"/>
              </w:rPr>
            </w:pPr>
            <w:r w:rsidRPr="005E5180">
              <w:rPr>
                <w:b/>
                <w:bCs/>
                <w:sz w:val="24"/>
                <w:szCs w:val="24"/>
              </w:rPr>
              <w:t>Kolektyvo pavadinimas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0E5CF2D" w14:textId="77777777" w:rsidR="005E5180" w:rsidRPr="005E5180" w:rsidRDefault="005E5180" w:rsidP="003D261C">
            <w:pPr>
              <w:keepNext/>
              <w:widowControl w:val="0"/>
              <w:rPr>
                <w:caps/>
                <w:kern w:val="32"/>
                <w:sz w:val="24"/>
                <w:szCs w:val="24"/>
              </w:rPr>
            </w:pPr>
          </w:p>
        </w:tc>
      </w:tr>
      <w:tr w:rsidR="003D261C" w:rsidRPr="005E5180" w14:paraId="10E5CF31" w14:textId="77777777" w:rsidTr="003D261C">
        <w:trPr>
          <w:trHeight w:val="113"/>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5CF2F" w14:textId="77777777" w:rsidR="005E5180" w:rsidRPr="005E5180" w:rsidRDefault="005E5180" w:rsidP="003D261C">
            <w:pPr>
              <w:keepNext/>
              <w:widowControl w:val="0"/>
              <w:rPr>
                <w:b/>
                <w:bCs/>
                <w:sz w:val="24"/>
                <w:szCs w:val="24"/>
              </w:rPr>
            </w:pPr>
            <w:r w:rsidRPr="005E5180">
              <w:rPr>
                <w:b/>
                <w:bCs/>
                <w:sz w:val="24"/>
                <w:szCs w:val="24"/>
              </w:rPr>
              <w:t>Konkurso / olimpiados, festivalio / kito renginio pavadinimas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0E5CF30" w14:textId="77777777" w:rsidR="005E5180" w:rsidRPr="005E5180" w:rsidRDefault="005E5180" w:rsidP="003D261C">
            <w:pPr>
              <w:keepNext/>
              <w:widowControl w:val="0"/>
              <w:rPr>
                <w:caps/>
                <w:kern w:val="32"/>
                <w:sz w:val="24"/>
                <w:szCs w:val="24"/>
              </w:rPr>
            </w:pPr>
          </w:p>
        </w:tc>
      </w:tr>
    </w:tbl>
    <w:p w14:paraId="10E5CF32" w14:textId="77777777" w:rsidR="005E5180" w:rsidRPr="005E5180" w:rsidRDefault="005E5180" w:rsidP="005E5180">
      <w:pPr>
        <w:rPr>
          <w:sz w:val="24"/>
          <w:szCs w:val="24"/>
        </w:rPr>
      </w:pPr>
    </w:p>
    <w:p w14:paraId="10E5CF33" w14:textId="77777777" w:rsidR="005E5180" w:rsidRPr="005E5180" w:rsidRDefault="005E5180" w:rsidP="005E5180">
      <w:pPr>
        <w:widowControl w:val="0"/>
        <w:numPr>
          <w:ilvl w:val="0"/>
          <w:numId w:val="1"/>
        </w:numPr>
        <w:spacing w:after="240"/>
        <w:ind w:left="284" w:hanging="142"/>
        <w:contextualSpacing/>
        <w:rPr>
          <w:b/>
          <w:sz w:val="24"/>
          <w:szCs w:val="24"/>
        </w:rPr>
      </w:pPr>
      <w:r w:rsidRPr="005E5180">
        <w:rPr>
          <w:b/>
          <w:sz w:val="24"/>
          <w:szCs w:val="24"/>
        </w:rPr>
        <w:t>Vertinimas</w:t>
      </w:r>
    </w:p>
    <w:tbl>
      <w:tblPr>
        <w:tblW w:w="101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827"/>
        <w:gridCol w:w="4079"/>
        <w:gridCol w:w="1424"/>
        <w:gridCol w:w="36"/>
      </w:tblGrid>
      <w:tr w:rsidR="005E5180" w:rsidRPr="005E5180" w14:paraId="10E5CF38" w14:textId="77777777" w:rsidTr="005E5180">
        <w:trPr>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10E5CF34" w14:textId="77777777" w:rsidR="005E5180" w:rsidRPr="005E5180" w:rsidRDefault="005E5180" w:rsidP="005E5180">
            <w:pPr>
              <w:widowControl w:val="0"/>
              <w:spacing w:line="276" w:lineRule="auto"/>
              <w:jc w:val="center"/>
              <w:rPr>
                <w:b/>
                <w:sz w:val="24"/>
                <w:szCs w:val="24"/>
              </w:rPr>
            </w:pPr>
            <w:r w:rsidRPr="005E5180">
              <w:rPr>
                <w:b/>
                <w:sz w:val="24"/>
                <w:szCs w:val="24"/>
              </w:rPr>
              <w:t>Eil. Nr.</w:t>
            </w:r>
          </w:p>
        </w:tc>
        <w:tc>
          <w:tcPr>
            <w:tcW w:w="7906" w:type="dxa"/>
            <w:gridSpan w:val="2"/>
            <w:tcBorders>
              <w:top w:val="single" w:sz="4" w:space="0" w:color="auto"/>
              <w:left w:val="single" w:sz="4" w:space="0" w:color="auto"/>
              <w:bottom w:val="single" w:sz="4" w:space="0" w:color="auto"/>
              <w:right w:val="single" w:sz="4" w:space="0" w:color="auto"/>
            </w:tcBorders>
            <w:vAlign w:val="center"/>
            <w:hideMark/>
          </w:tcPr>
          <w:p w14:paraId="10E5CF35" w14:textId="77777777" w:rsidR="005E5180" w:rsidRPr="005E5180" w:rsidRDefault="005E5180" w:rsidP="005E5180">
            <w:pPr>
              <w:widowControl w:val="0"/>
              <w:spacing w:line="276" w:lineRule="auto"/>
              <w:rPr>
                <w:b/>
                <w:sz w:val="24"/>
                <w:szCs w:val="24"/>
              </w:rPr>
            </w:pPr>
            <w:r w:rsidRPr="005E5180">
              <w:rPr>
                <w:b/>
                <w:sz w:val="24"/>
                <w:szCs w:val="24"/>
              </w:rPr>
              <w:t xml:space="preserve">Vertinimo kriterijai: </w:t>
            </w:r>
            <w:r w:rsidRPr="005E5180">
              <w:rPr>
                <w:b/>
              </w:rPr>
              <w:t xml:space="preserve">0 – neatitinka kriterijaus, 1 – iš dalies atitinka, 2 – visiškai atitinka </w:t>
            </w:r>
          </w:p>
        </w:tc>
        <w:tc>
          <w:tcPr>
            <w:tcW w:w="1460" w:type="dxa"/>
            <w:gridSpan w:val="2"/>
            <w:tcBorders>
              <w:top w:val="single" w:sz="4" w:space="0" w:color="auto"/>
              <w:left w:val="single" w:sz="4" w:space="0" w:color="auto"/>
              <w:bottom w:val="single" w:sz="4" w:space="0" w:color="auto"/>
              <w:right w:val="single" w:sz="4" w:space="0" w:color="auto"/>
            </w:tcBorders>
            <w:vAlign w:val="center"/>
            <w:hideMark/>
          </w:tcPr>
          <w:p w14:paraId="10E5CF36" w14:textId="77777777" w:rsidR="005E5180" w:rsidRPr="005E5180" w:rsidRDefault="005E5180" w:rsidP="005E5180">
            <w:pPr>
              <w:widowControl w:val="0"/>
              <w:spacing w:line="276" w:lineRule="auto"/>
              <w:jc w:val="center"/>
              <w:rPr>
                <w:b/>
                <w:sz w:val="24"/>
                <w:szCs w:val="24"/>
              </w:rPr>
            </w:pPr>
            <w:r w:rsidRPr="005E5180">
              <w:rPr>
                <w:b/>
                <w:sz w:val="24"/>
                <w:szCs w:val="24"/>
              </w:rPr>
              <w:t>Vertinimas</w:t>
            </w:r>
          </w:p>
          <w:p w14:paraId="10E5CF37" w14:textId="77777777" w:rsidR="005E5180" w:rsidRPr="005E5180" w:rsidRDefault="005E5180" w:rsidP="005E5180">
            <w:pPr>
              <w:widowControl w:val="0"/>
              <w:spacing w:line="276" w:lineRule="auto"/>
              <w:jc w:val="center"/>
              <w:rPr>
                <w:b/>
                <w:sz w:val="24"/>
                <w:szCs w:val="24"/>
              </w:rPr>
            </w:pPr>
            <w:r w:rsidRPr="005E5180">
              <w:rPr>
                <w:b/>
                <w:sz w:val="24"/>
                <w:szCs w:val="24"/>
              </w:rPr>
              <w:t xml:space="preserve"> balais</w:t>
            </w:r>
          </w:p>
        </w:tc>
      </w:tr>
      <w:tr w:rsidR="005E5180" w:rsidRPr="005E5180" w14:paraId="10E5CF3B" w14:textId="77777777" w:rsidTr="005E5180">
        <w:tc>
          <w:tcPr>
            <w:tcW w:w="738" w:type="dxa"/>
            <w:tcBorders>
              <w:top w:val="single" w:sz="4" w:space="0" w:color="auto"/>
              <w:left w:val="single" w:sz="4" w:space="0" w:color="auto"/>
              <w:bottom w:val="single" w:sz="4" w:space="0" w:color="auto"/>
              <w:right w:val="single" w:sz="4" w:space="0" w:color="auto"/>
            </w:tcBorders>
            <w:hideMark/>
          </w:tcPr>
          <w:p w14:paraId="10E5CF39" w14:textId="77777777" w:rsidR="005E5180" w:rsidRPr="005E5180" w:rsidRDefault="005E5180" w:rsidP="005E5180">
            <w:pPr>
              <w:widowControl w:val="0"/>
              <w:spacing w:line="276" w:lineRule="auto"/>
              <w:jc w:val="center"/>
              <w:rPr>
                <w:b/>
                <w:sz w:val="22"/>
                <w:szCs w:val="22"/>
              </w:rPr>
            </w:pPr>
          </w:p>
        </w:tc>
        <w:tc>
          <w:tcPr>
            <w:tcW w:w="9366" w:type="dxa"/>
            <w:gridSpan w:val="4"/>
            <w:tcBorders>
              <w:top w:val="single" w:sz="4" w:space="0" w:color="auto"/>
              <w:left w:val="single" w:sz="4" w:space="0" w:color="auto"/>
              <w:bottom w:val="single" w:sz="4" w:space="0" w:color="auto"/>
              <w:right w:val="single" w:sz="4" w:space="0" w:color="auto"/>
            </w:tcBorders>
            <w:hideMark/>
          </w:tcPr>
          <w:p w14:paraId="10E5CF3A" w14:textId="77777777" w:rsidR="005E5180" w:rsidRPr="005E5180" w:rsidRDefault="005E5180" w:rsidP="005E5180">
            <w:pPr>
              <w:widowControl w:val="0"/>
              <w:spacing w:line="276" w:lineRule="auto"/>
              <w:jc w:val="center"/>
              <w:rPr>
                <w:b/>
                <w:sz w:val="24"/>
                <w:szCs w:val="24"/>
              </w:rPr>
            </w:pPr>
            <w:r w:rsidRPr="005E5180">
              <w:rPr>
                <w:b/>
                <w:sz w:val="24"/>
                <w:szCs w:val="24"/>
              </w:rPr>
              <w:t>Mokinių, pasiekusių geriausių rezultatų meno srityje praėjusiais mokslo metais, ir juos rengusių mokytojų vertinimo kriterijų atitiktis</w:t>
            </w:r>
          </w:p>
        </w:tc>
      </w:tr>
      <w:tr w:rsidR="005E5180" w:rsidRPr="005E5180" w14:paraId="10E5CF40" w14:textId="77777777" w:rsidTr="005E5180">
        <w:tc>
          <w:tcPr>
            <w:tcW w:w="738" w:type="dxa"/>
            <w:tcBorders>
              <w:top w:val="single" w:sz="4" w:space="0" w:color="auto"/>
              <w:left w:val="single" w:sz="4" w:space="0" w:color="auto"/>
              <w:bottom w:val="single" w:sz="4" w:space="0" w:color="auto"/>
              <w:right w:val="single" w:sz="4" w:space="0" w:color="auto"/>
            </w:tcBorders>
            <w:vAlign w:val="center"/>
            <w:hideMark/>
          </w:tcPr>
          <w:p w14:paraId="10E5CF3C" w14:textId="77777777" w:rsidR="005E5180" w:rsidRPr="005E5180" w:rsidRDefault="005E5180" w:rsidP="005E5180">
            <w:pPr>
              <w:widowControl w:val="0"/>
              <w:spacing w:line="276" w:lineRule="auto"/>
              <w:jc w:val="center"/>
              <w:rPr>
                <w:sz w:val="22"/>
                <w:szCs w:val="22"/>
              </w:rPr>
            </w:pPr>
            <w:r w:rsidRPr="005E5180">
              <w:rPr>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0E5CF3D" w14:textId="77777777" w:rsidR="005E5180" w:rsidRPr="005E5180" w:rsidRDefault="005E5180" w:rsidP="005E5180">
            <w:pPr>
              <w:widowControl w:val="0"/>
              <w:spacing w:line="276" w:lineRule="auto"/>
              <w:rPr>
                <w:sz w:val="22"/>
                <w:szCs w:val="22"/>
              </w:rPr>
            </w:pPr>
            <w:r w:rsidRPr="005E5180">
              <w:rPr>
                <w:sz w:val="22"/>
                <w:szCs w:val="22"/>
              </w:rPr>
              <w:t>Meninės krypties konkursų meninis lygis</w:t>
            </w:r>
          </w:p>
        </w:tc>
        <w:tc>
          <w:tcPr>
            <w:tcW w:w="4079" w:type="dxa"/>
            <w:tcBorders>
              <w:top w:val="single" w:sz="4" w:space="0" w:color="auto"/>
              <w:left w:val="single" w:sz="4" w:space="0" w:color="auto"/>
              <w:bottom w:val="single" w:sz="4" w:space="0" w:color="auto"/>
              <w:right w:val="single" w:sz="4" w:space="0" w:color="auto"/>
            </w:tcBorders>
            <w:vAlign w:val="center"/>
            <w:hideMark/>
          </w:tcPr>
          <w:p w14:paraId="10E5CF3E" w14:textId="77777777" w:rsidR="005E5180" w:rsidRPr="005E5180" w:rsidRDefault="005E5180" w:rsidP="005E5180">
            <w:pPr>
              <w:widowControl w:val="0"/>
              <w:spacing w:line="276" w:lineRule="auto"/>
              <w:rPr>
                <w:sz w:val="22"/>
                <w:szCs w:val="22"/>
              </w:rPr>
            </w:pPr>
            <w:r w:rsidRPr="005E5180">
              <w:rPr>
                <w:sz w:val="22"/>
                <w:szCs w:val="22"/>
              </w:rPr>
              <w:t>Atsižvelgiama į meninės krypties konkursų meninio lygio svarbą.</w:t>
            </w:r>
          </w:p>
        </w:tc>
        <w:tc>
          <w:tcPr>
            <w:tcW w:w="1460" w:type="dxa"/>
            <w:gridSpan w:val="2"/>
            <w:tcBorders>
              <w:top w:val="single" w:sz="4" w:space="0" w:color="auto"/>
              <w:left w:val="single" w:sz="4" w:space="0" w:color="auto"/>
              <w:bottom w:val="single" w:sz="4" w:space="0" w:color="auto"/>
              <w:right w:val="single" w:sz="4" w:space="0" w:color="auto"/>
            </w:tcBorders>
            <w:vAlign w:val="center"/>
            <w:hideMark/>
          </w:tcPr>
          <w:p w14:paraId="10E5CF3F" w14:textId="77777777" w:rsidR="005E5180" w:rsidRPr="005E5180" w:rsidRDefault="005E5180" w:rsidP="005E5180">
            <w:pPr>
              <w:widowControl w:val="0"/>
              <w:spacing w:line="276" w:lineRule="auto"/>
              <w:jc w:val="center"/>
              <w:rPr>
                <w:sz w:val="24"/>
                <w:szCs w:val="24"/>
              </w:rPr>
            </w:pPr>
            <w:r w:rsidRPr="005E5180">
              <w:rPr>
                <w:sz w:val="24"/>
                <w:szCs w:val="24"/>
              </w:rPr>
              <w:t>0–2</w:t>
            </w:r>
          </w:p>
        </w:tc>
      </w:tr>
      <w:tr w:rsidR="005E5180" w:rsidRPr="005E5180" w14:paraId="10E5CF45" w14:textId="77777777" w:rsidTr="005E5180">
        <w:tc>
          <w:tcPr>
            <w:tcW w:w="738" w:type="dxa"/>
            <w:tcBorders>
              <w:top w:val="single" w:sz="4" w:space="0" w:color="auto"/>
              <w:left w:val="single" w:sz="4" w:space="0" w:color="auto"/>
              <w:bottom w:val="single" w:sz="4" w:space="0" w:color="auto"/>
              <w:right w:val="single" w:sz="4" w:space="0" w:color="auto"/>
            </w:tcBorders>
            <w:vAlign w:val="center"/>
            <w:hideMark/>
          </w:tcPr>
          <w:p w14:paraId="10E5CF41" w14:textId="77777777" w:rsidR="005E5180" w:rsidRPr="005E5180" w:rsidRDefault="005E5180" w:rsidP="005E5180">
            <w:pPr>
              <w:widowControl w:val="0"/>
              <w:spacing w:line="276" w:lineRule="auto"/>
              <w:jc w:val="center"/>
              <w:rPr>
                <w:sz w:val="22"/>
                <w:szCs w:val="22"/>
              </w:rPr>
            </w:pPr>
            <w:r w:rsidRPr="005E5180">
              <w:rPr>
                <w:sz w:val="22"/>
                <w:szCs w:val="22"/>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0E5CF42" w14:textId="77777777" w:rsidR="005E5180" w:rsidRPr="005E5180" w:rsidRDefault="005E5180" w:rsidP="005E5180">
            <w:pPr>
              <w:widowControl w:val="0"/>
              <w:spacing w:line="276" w:lineRule="auto"/>
              <w:rPr>
                <w:sz w:val="22"/>
                <w:szCs w:val="22"/>
              </w:rPr>
            </w:pPr>
            <w:r w:rsidRPr="005E5180">
              <w:rPr>
                <w:sz w:val="22"/>
                <w:szCs w:val="22"/>
              </w:rPr>
              <w:t xml:space="preserve">Meninės krypties konkurse dalyvavusių dalyvių skaičius </w:t>
            </w:r>
          </w:p>
        </w:tc>
        <w:tc>
          <w:tcPr>
            <w:tcW w:w="4079" w:type="dxa"/>
            <w:tcBorders>
              <w:top w:val="single" w:sz="4" w:space="0" w:color="auto"/>
              <w:left w:val="single" w:sz="4" w:space="0" w:color="auto"/>
              <w:bottom w:val="single" w:sz="4" w:space="0" w:color="auto"/>
              <w:right w:val="single" w:sz="4" w:space="0" w:color="auto"/>
            </w:tcBorders>
            <w:vAlign w:val="center"/>
            <w:hideMark/>
          </w:tcPr>
          <w:p w14:paraId="10E5CF43" w14:textId="77777777" w:rsidR="005E5180" w:rsidRPr="005E5180" w:rsidRDefault="005E5180" w:rsidP="005E5180">
            <w:pPr>
              <w:widowControl w:val="0"/>
              <w:spacing w:line="276" w:lineRule="auto"/>
              <w:rPr>
                <w:sz w:val="22"/>
                <w:szCs w:val="22"/>
              </w:rPr>
            </w:pPr>
            <w:r w:rsidRPr="005E5180">
              <w:rPr>
                <w:sz w:val="22"/>
                <w:szCs w:val="22"/>
              </w:rPr>
              <w:t>Atsižvelgiama</w:t>
            </w:r>
            <w:r w:rsidRPr="005E5180">
              <w:rPr>
                <w:sz w:val="24"/>
              </w:rPr>
              <w:t xml:space="preserve"> </w:t>
            </w:r>
            <w:r w:rsidRPr="005E5180">
              <w:rPr>
                <w:sz w:val="22"/>
                <w:szCs w:val="18"/>
              </w:rPr>
              <w:t>į</w:t>
            </w:r>
            <w:r w:rsidRPr="005E5180">
              <w:rPr>
                <w:sz w:val="24"/>
              </w:rPr>
              <w:t xml:space="preserve"> </w:t>
            </w:r>
            <w:r w:rsidRPr="005E5180">
              <w:rPr>
                <w:sz w:val="22"/>
                <w:szCs w:val="22"/>
              </w:rPr>
              <w:t>meninės krypties konkurse dalyvavusių dalyvių skaičių</w:t>
            </w:r>
          </w:p>
        </w:tc>
        <w:tc>
          <w:tcPr>
            <w:tcW w:w="1460" w:type="dxa"/>
            <w:gridSpan w:val="2"/>
            <w:tcBorders>
              <w:top w:val="single" w:sz="4" w:space="0" w:color="auto"/>
              <w:left w:val="single" w:sz="4" w:space="0" w:color="auto"/>
              <w:bottom w:val="single" w:sz="4" w:space="0" w:color="auto"/>
              <w:right w:val="single" w:sz="4" w:space="0" w:color="auto"/>
            </w:tcBorders>
            <w:vAlign w:val="center"/>
            <w:hideMark/>
          </w:tcPr>
          <w:p w14:paraId="10E5CF44" w14:textId="77777777" w:rsidR="005E5180" w:rsidRPr="005E5180" w:rsidRDefault="005E5180" w:rsidP="005E5180">
            <w:pPr>
              <w:widowControl w:val="0"/>
              <w:spacing w:line="276" w:lineRule="auto"/>
              <w:jc w:val="center"/>
              <w:rPr>
                <w:sz w:val="24"/>
                <w:szCs w:val="24"/>
              </w:rPr>
            </w:pPr>
            <w:r w:rsidRPr="005E5180">
              <w:rPr>
                <w:sz w:val="24"/>
                <w:szCs w:val="24"/>
              </w:rPr>
              <w:t>0–2</w:t>
            </w:r>
          </w:p>
        </w:tc>
      </w:tr>
      <w:tr w:rsidR="005E5180" w:rsidRPr="005E5180" w14:paraId="10E5CF4A" w14:textId="77777777" w:rsidTr="005E5180">
        <w:tc>
          <w:tcPr>
            <w:tcW w:w="738" w:type="dxa"/>
            <w:tcBorders>
              <w:top w:val="single" w:sz="4" w:space="0" w:color="auto"/>
              <w:left w:val="single" w:sz="4" w:space="0" w:color="auto"/>
              <w:bottom w:val="single" w:sz="4" w:space="0" w:color="auto"/>
              <w:right w:val="single" w:sz="4" w:space="0" w:color="auto"/>
            </w:tcBorders>
            <w:vAlign w:val="center"/>
            <w:hideMark/>
          </w:tcPr>
          <w:p w14:paraId="10E5CF46" w14:textId="77777777" w:rsidR="005E5180" w:rsidRPr="005E5180" w:rsidRDefault="005E5180" w:rsidP="005E5180">
            <w:pPr>
              <w:widowControl w:val="0"/>
              <w:spacing w:line="276" w:lineRule="auto"/>
              <w:jc w:val="center"/>
              <w:rPr>
                <w:sz w:val="22"/>
                <w:szCs w:val="22"/>
              </w:rPr>
            </w:pPr>
            <w:r w:rsidRPr="005E5180">
              <w:rPr>
                <w:sz w:val="22"/>
                <w:szCs w:val="22"/>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0E5CF47" w14:textId="77777777" w:rsidR="005E5180" w:rsidRPr="005E5180" w:rsidRDefault="005E5180" w:rsidP="005E5180">
            <w:pPr>
              <w:widowControl w:val="0"/>
              <w:spacing w:line="276" w:lineRule="auto"/>
              <w:rPr>
                <w:sz w:val="22"/>
                <w:szCs w:val="22"/>
              </w:rPr>
            </w:pPr>
            <w:r w:rsidRPr="005E5180">
              <w:rPr>
                <w:sz w:val="22"/>
                <w:szCs w:val="22"/>
              </w:rPr>
              <w:t xml:space="preserve">Meninės krypties konkurse užimta vieta </w:t>
            </w:r>
          </w:p>
        </w:tc>
        <w:tc>
          <w:tcPr>
            <w:tcW w:w="4079" w:type="dxa"/>
            <w:tcBorders>
              <w:top w:val="single" w:sz="4" w:space="0" w:color="auto"/>
              <w:left w:val="single" w:sz="4" w:space="0" w:color="auto"/>
              <w:bottom w:val="single" w:sz="4" w:space="0" w:color="auto"/>
              <w:right w:val="single" w:sz="4" w:space="0" w:color="auto"/>
            </w:tcBorders>
            <w:vAlign w:val="center"/>
            <w:hideMark/>
          </w:tcPr>
          <w:p w14:paraId="10E5CF48" w14:textId="77777777" w:rsidR="005E5180" w:rsidRPr="005E5180" w:rsidRDefault="005E5180" w:rsidP="005E5180">
            <w:pPr>
              <w:widowControl w:val="0"/>
              <w:spacing w:line="276" w:lineRule="auto"/>
              <w:rPr>
                <w:sz w:val="22"/>
                <w:szCs w:val="22"/>
              </w:rPr>
            </w:pPr>
            <w:r w:rsidRPr="005E5180">
              <w:rPr>
                <w:sz w:val="22"/>
                <w:szCs w:val="22"/>
              </w:rPr>
              <w:t>Atsižvelgiama į meninės krypties konkurse užimtą vietą.</w:t>
            </w:r>
          </w:p>
        </w:tc>
        <w:tc>
          <w:tcPr>
            <w:tcW w:w="1460" w:type="dxa"/>
            <w:gridSpan w:val="2"/>
            <w:tcBorders>
              <w:top w:val="single" w:sz="4" w:space="0" w:color="auto"/>
              <w:left w:val="single" w:sz="4" w:space="0" w:color="auto"/>
              <w:bottom w:val="single" w:sz="4" w:space="0" w:color="auto"/>
              <w:right w:val="single" w:sz="4" w:space="0" w:color="auto"/>
            </w:tcBorders>
            <w:vAlign w:val="center"/>
            <w:hideMark/>
          </w:tcPr>
          <w:p w14:paraId="10E5CF49" w14:textId="77777777" w:rsidR="005E5180" w:rsidRPr="005E5180" w:rsidRDefault="005E5180" w:rsidP="005E5180">
            <w:pPr>
              <w:widowControl w:val="0"/>
              <w:spacing w:line="276" w:lineRule="auto"/>
              <w:jc w:val="center"/>
              <w:rPr>
                <w:sz w:val="24"/>
                <w:szCs w:val="24"/>
              </w:rPr>
            </w:pPr>
            <w:r w:rsidRPr="005E5180">
              <w:rPr>
                <w:sz w:val="24"/>
                <w:szCs w:val="24"/>
              </w:rPr>
              <w:t>0–3</w:t>
            </w:r>
          </w:p>
        </w:tc>
      </w:tr>
      <w:tr w:rsidR="005E5180" w:rsidRPr="005E5180" w14:paraId="10E5CF4F" w14:textId="77777777" w:rsidTr="005E5180">
        <w:tc>
          <w:tcPr>
            <w:tcW w:w="738" w:type="dxa"/>
            <w:tcBorders>
              <w:top w:val="single" w:sz="4" w:space="0" w:color="auto"/>
              <w:left w:val="single" w:sz="4" w:space="0" w:color="auto"/>
              <w:bottom w:val="single" w:sz="4" w:space="0" w:color="auto"/>
              <w:right w:val="single" w:sz="4" w:space="0" w:color="auto"/>
            </w:tcBorders>
            <w:vAlign w:val="center"/>
          </w:tcPr>
          <w:p w14:paraId="10E5CF4B" w14:textId="77777777" w:rsidR="005E5180" w:rsidRPr="005E5180" w:rsidRDefault="005E5180" w:rsidP="005E5180">
            <w:pPr>
              <w:widowControl w:val="0"/>
              <w:spacing w:line="276" w:lineRule="auto"/>
              <w:jc w:val="center"/>
              <w:rPr>
                <w:sz w:val="22"/>
                <w:szCs w:val="22"/>
              </w:rPr>
            </w:pPr>
            <w:r w:rsidRPr="005E5180">
              <w:rPr>
                <w:sz w:val="22"/>
                <w:szCs w:val="22"/>
              </w:rPr>
              <w:t>4.</w:t>
            </w:r>
          </w:p>
        </w:tc>
        <w:tc>
          <w:tcPr>
            <w:tcW w:w="3827" w:type="dxa"/>
            <w:tcBorders>
              <w:top w:val="single" w:sz="4" w:space="0" w:color="auto"/>
              <w:left w:val="single" w:sz="4" w:space="0" w:color="auto"/>
              <w:bottom w:val="single" w:sz="4" w:space="0" w:color="auto"/>
              <w:right w:val="single" w:sz="4" w:space="0" w:color="auto"/>
            </w:tcBorders>
            <w:vAlign w:val="center"/>
          </w:tcPr>
          <w:p w14:paraId="10E5CF4C" w14:textId="77777777" w:rsidR="005E5180" w:rsidRPr="005E5180" w:rsidRDefault="005E5180" w:rsidP="005E5180">
            <w:pPr>
              <w:widowControl w:val="0"/>
              <w:spacing w:line="276" w:lineRule="auto"/>
              <w:rPr>
                <w:sz w:val="22"/>
                <w:szCs w:val="22"/>
              </w:rPr>
            </w:pPr>
            <w:r w:rsidRPr="005E5180">
              <w:rPr>
                <w:sz w:val="22"/>
                <w:szCs w:val="22"/>
              </w:rPr>
              <w:t>Pridėti meninės krypties konkurse laimėjimą patvirtinantys dokumentai (diplomų kopijos)</w:t>
            </w:r>
          </w:p>
        </w:tc>
        <w:tc>
          <w:tcPr>
            <w:tcW w:w="4079" w:type="dxa"/>
            <w:tcBorders>
              <w:top w:val="single" w:sz="4" w:space="0" w:color="auto"/>
              <w:left w:val="single" w:sz="4" w:space="0" w:color="auto"/>
              <w:bottom w:val="single" w:sz="4" w:space="0" w:color="auto"/>
              <w:right w:val="single" w:sz="4" w:space="0" w:color="auto"/>
            </w:tcBorders>
            <w:vAlign w:val="center"/>
          </w:tcPr>
          <w:p w14:paraId="10E5CF4D" w14:textId="77777777" w:rsidR="005E5180" w:rsidRPr="005E5180" w:rsidRDefault="005E5180" w:rsidP="005E5180">
            <w:pPr>
              <w:widowControl w:val="0"/>
              <w:spacing w:line="276" w:lineRule="auto"/>
              <w:rPr>
                <w:sz w:val="22"/>
                <w:szCs w:val="22"/>
              </w:rPr>
            </w:pPr>
            <w:r w:rsidRPr="005E5180">
              <w:rPr>
                <w:sz w:val="22"/>
                <w:szCs w:val="22"/>
              </w:rPr>
              <w:t>Atsižvelgiama į</w:t>
            </w:r>
            <w:r w:rsidRPr="005E5180">
              <w:rPr>
                <w:sz w:val="24"/>
              </w:rPr>
              <w:t xml:space="preserve"> </w:t>
            </w:r>
            <w:r w:rsidRPr="005E5180">
              <w:rPr>
                <w:sz w:val="22"/>
                <w:szCs w:val="22"/>
              </w:rPr>
              <w:t>meninės krypties konkurse laimėjimą patvirtinančius dokumentus (diplomų kopijas).</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10E5CF4E" w14:textId="77777777" w:rsidR="005E5180" w:rsidRPr="005E5180" w:rsidRDefault="005E5180" w:rsidP="005E5180">
            <w:pPr>
              <w:widowControl w:val="0"/>
              <w:spacing w:line="276" w:lineRule="auto"/>
              <w:jc w:val="center"/>
              <w:rPr>
                <w:sz w:val="24"/>
                <w:szCs w:val="24"/>
              </w:rPr>
            </w:pPr>
            <w:r w:rsidRPr="005E5180">
              <w:rPr>
                <w:sz w:val="24"/>
                <w:szCs w:val="24"/>
              </w:rPr>
              <w:t>0–3</w:t>
            </w:r>
          </w:p>
        </w:tc>
      </w:tr>
      <w:tr w:rsidR="005E5180" w:rsidRPr="005E5180" w14:paraId="10E5CF52" w14:textId="77777777" w:rsidTr="005E5180">
        <w:tc>
          <w:tcPr>
            <w:tcW w:w="8644" w:type="dxa"/>
            <w:gridSpan w:val="3"/>
            <w:tcBorders>
              <w:top w:val="single" w:sz="4" w:space="0" w:color="auto"/>
              <w:left w:val="single" w:sz="4" w:space="0" w:color="auto"/>
              <w:bottom w:val="single" w:sz="4" w:space="0" w:color="auto"/>
              <w:right w:val="single" w:sz="4" w:space="0" w:color="auto"/>
            </w:tcBorders>
            <w:vAlign w:val="center"/>
            <w:hideMark/>
          </w:tcPr>
          <w:p w14:paraId="10E5CF50" w14:textId="77777777" w:rsidR="005E5180" w:rsidRPr="005E5180" w:rsidRDefault="005E5180" w:rsidP="005E5180">
            <w:pPr>
              <w:widowControl w:val="0"/>
              <w:spacing w:line="276" w:lineRule="auto"/>
              <w:jc w:val="right"/>
              <w:rPr>
                <w:b/>
                <w:sz w:val="24"/>
                <w:szCs w:val="24"/>
              </w:rPr>
            </w:pPr>
            <w:r w:rsidRPr="005E5180">
              <w:rPr>
                <w:b/>
                <w:sz w:val="24"/>
                <w:szCs w:val="24"/>
              </w:rPr>
              <w:t>Bendra balų suma:</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10E5CF51" w14:textId="77777777" w:rsidR="005E5180" w:rsidRPr="005E5180" w:rsidRDefault="005E5180" w:rsidP="005E5180">
            <w:pPr>
              <w:widowControl w:val="0"/>
              <w:spacing w:line="276" w:lineRule="auto"/>
              <w:jc w:val="center"/>
              <w:rPr>
                <w:b/>
                <w:bCs/>
                <w:sz w:val="24"/>
                <w:szCs w:val="24"/>
              </w:rPr>
            </w:pPr>
          </w:p>
        </w:tc>
      </w:tr>
      <w:tr w:rsidR="005E5180" w:rsidRPr="005E5180" w14:paraId="10E5CF55" w14:textId="77777777" w:rsidTr="005E5180">
        <w:tc>
          <w:tcPr>
            <w:tcW w:w="8644" w:type="dxa"/>
            <w:gridSpan w:val="3"/>
            <w:tcBorders>
              <w:top w:val="single" w:sz="4" w:space="0" w:color="auto"/>
              <w:left w:val="single" w:sz="4" w:space="0" w:color="auto"/>
              <w:bottom w:val="single" w:sz="4" w:space="0" w:color="auto"/>
              <w:right w:val="single" w:sz="4" w:space="0" w:color="auto"/>
            </w:tcBorders>
            <w:vAlign w:val="center"/>
            <w:hideMark/>
          </w:tcPr>
          <w:p w14:paraId="10E5CF53" w14:textId="77777777" w:rsidR="005E5180" w:rsidRPr="005E5180" w:rsidRDefault="005E5180" w:rsidP="005E5180">
            <w:pPr>
              <w:widowControl w:val="0"/>
              <w:spacing w:line="276" w:lineRule="auto"/>
              <w:jc w:val="right"/>
              <w:rPr>
                <w:sz w:val="24"/>
                <w:szCs w:val="24"/>
              </w:rPr>
            </w:pPr>
            <w:r w:rsidRPr="005E5180">
              <w:rPr>
                <w:b/>
                <w:sz w:val="24"/>
                <w:szCs w:val="24"/>
              </w:rPr>
              <w:t>Iš viso (10 balų):</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10E5CF54" w14:textId="77777777" w:rsidR="005E5180" w:rsidRPr="005E5180" w:rsidRDefault="005E5180" w:rsidP="005E5180">
            <w:pPr>
              <w:widowControl w:val="0"/>
              <w:spacing w:line="276" w:lineRule="auto"/>
              <w:jc w:val="center"/>
              <w:rPr>
                <w:b/>
                <w:bCs/>
                <w:sz w:val="24"/>
                <w:szCs w:val="24"/>
              </w:rPr>
            </w:pPr>
          </w:p>
        </w:tc>
      </w:tr>
      <w:tr w:rsidR="005E5180" w:rsidRPr="005E5180" w14:paraId="10E5CF57" w14:textId="77777777" w:rsidTr="00C779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6" w:type="dxa"/>
          <w:trHeight w:val="1931"/>
        </w:trPr>
        <w:tc>
          <w:tcPr>
            <w:tcW w:w="10068" w:type="dxa"/>
            <w:gridSpan w:val="4"/>
            <w:tcBorders>
              <w:top w:val="single" w:sz="4" w:space="0" w:color="auto"/>
              <w:left w:val="single" w:sz="6" w:space="0" w:color="auto"/>
              <w:bottom w:val="single" w:sz="6" w:space="0" w:color="auto"/>
              <w:right w:val="single" w:sz="6" w:space="0" w:color="auto"/>
            </w:tcBorders>
            <w:hideMark/>
          </w:tcPr>
          <w:p w14:paraId="10E5CF56" w14:textId="77777777" w:rsidR="005E5180" w:rsidRPr="005E5180" w:rsidRDefault="005E5180" w:rsidP="005E5180">
            <w:pPr>
              <w:widowControl w:val="0"/>
              <w:spacing w:line="276" w:lineRule="auto"/>
              <w:rPr>
                <w:b/>
                <w:sz w:val="24"/>
                <w:szCs w:val="28"/>
              </w:rPr>
            </w:pPr>
            <w:r w:rsidRPr="005E5180">
              <w:rPr>
                <w:b/>
                <w:i/>
                <w:sz w:val="24"/>
                <w:szCs w:val="28"/>
              </w:rPr>
              <w:t>Mokinių ir mokytojų apdovanojimų atrankos vertinimo komisijos narys, atsižvelgdamas į meninės krypties (mokiniai ar kolektyvai tapo tarptautinių ir (ar) respublikinių meninės krypties konkursų ir festivalių-konkursų I–III vietų laimėtojais (laureatais) konkursų meninį lygį, dalyvių skaičių ir užimtą vietą, atrenka 8 mokinius ir (ar) kolektyvus, vadovus (mokytojus), vertinama 10 balų skalėje (10 – visiškai atitinka kriterijus, 0 – visiškai neatitinka kriterijų), pateikiamos pastabos, siūlymai apdovanojimams</w:t>
            </w:r>
          </w:p>
        </w:tc>
      </w:tr>
    </w:tbl>
    <w:p w14:paraId="10E5CF58" w14:textId="77777777" w:rsidR="003D261C" w:rsidRPr="003D261C" w:rsidRDefault="003D261C" w:rsidP="003D261C">
      <w:pPr>
        <w:rPr>
          <w:vanish/>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510"/>
        <w:gridCol w:w="2770"/>
        <w:gridCol w:w="3210"/>
      </w:tblGrid>
      <w:tr w:rsidR="003D261C" w:rsidRPr="005E5180" w14:paraId="10E5CF5F" w14:textId="77777777" w:rsidTr="003D261C">
        <w:trPr>
          <w:trHeight w:val="20"/>
        </w:trPr>
        <w:tc>
          <w:tcPr>
            <w:tcW w:w="3607" w:type="dxa"/>
            <w:tcBorders>
              <w:top w:val="nil"/>
              <w:left w:val="nil"/>
              <w:bottom w:val="nil"/>
              <w:right w:val="nil"/>
            </w:tcBorders>
            <w:shd w:val="clear" w:color="auto" w:fill="auto"/>
            <w:hideMark/>
          </w:tcPr>
          <w:p w14:paraId="10E5CF59" w14:textId="77777777" w:rsidR="005E5180" w:rsidRPr="005E5180" w:rsidRDefault="005E5180" w:rsidP="003D261C">
            <w:pPr>
              <w:widowControl w:val="0"/>
              <w:spacing w:after="100" w:afterAutospacing="1"/>
              <w:rPr>
                <w:sz w:val="24"/>
                <w:szCs w:val="24"/>
              </w:rPr>
            </w:pPr>
          </w:p>
          <w:p w14:paraId="10E5CF5A" w14:textId="77777777" w:rsidR="005E5180" w:rsidRPr="005E5180" w:rsidRDefault="005E5180" w:rsidP="003D261C">
            <w:pPr>
              <w:widowControl w:val="0"/>
              <w:spacing w:after="100" w:afterAutospacing="1"/>
              <w:rPr>
                <w:sz w:val="24"/>
                <w:szCs w:val="24"/>
              </w:rPr>
            </w:pPr>
            <w:r w:rsidRPr="005E5180">
              <w:rPr>
                <w:sz w:val="24"/>
                <w:szCs w:val="24"/>
              </w:rPr>
              <w:t>Vertinimo komisijos narys</w:t>
            </w:r>
          </w:p>
        </w:tc>
        <w:tc>
          <w:tcPr>
            <w:tcW w:w="3280" w:type="dxa"/>
            <w:gridSpan w:val="2"/>
            <w:tcBorders>
              <w:top w:val="nil"/>
              <w:left w:val="nil"/>
              <w:bottom w:val="nil"/>
              <w:right w:val="nil"/>
            </w:tcBorders>
            <w:shd w:val="clear" w:color="auto" w:fill="auto"/>
            <w:vAlign w:val="center"/>
            <w:hideMark/>
          </w:tcPr>
          <w:p w14:paraId="10E5CF5B" w14:textId="77777777" w:rsidR="005E5180" w:rsidRPr="005E5180" w:rsidRDefault="005E5180" w:rsidP="003D261C">
            <w:pPr>
              <w:widowControl w:val="0"/>
              <w:spacing w:after="100" w:afterAutospacing="1"/>
              <w:jc w:val="center"/>
              <w:rPr>
                <w:sz w:val="24"/>
                <w:szCs w:val="24"/>
              </w:rPr>
            </w:pPr>
          </w:p>
          <w:p w14:paraId="10E5CF5C" w14:textId="77777777" w:rsidR="005E5180" w:rsidRPr="005E5180" w:rsidRDefault="005E5180" w:rsidP="003D261C">
            <w:pPr>
              <w:widowControl w:val="0"/>
              <w:spacing w:after="100" w:afterAutospacing="1"/>
              <w:jc w:val="center"/>
              <w:rPr>
                <w:sz w:val="24"/>
                <w:szCs w:val="24"/>
              </w:rPr>
            </w:pPr>
            <w:r w:rsidRPr="005E5180">
              <w:rPr>
                <w:sz w:val="24"/>
                <w:szCs w:val="24"/>
              </w:rPr>
              <w:t>________________________</w:t>
            </w:r>
          </w:p>
        </w:tc>
        <w:tc>
          <w:tcPr>
            <w:tcW w:w="3210" w:type="dxa"/>
            <w:tcBorders>
              <w:top w:val="nil"/>
              <w:left w:val="nil"/>
              <w:bottom w:val="nil"/>
              <w:right w:val="nil"/>
            </w:tcBorders>
            <w:shd w:val="clear" w:color="auto" w:fill="auto"/>
            <w:vAlign w:val="center"/>
            <w:hideMark/>
          </w:tcPr>
          <w:p w14:paraId="10E5CF5D" w14:textId="77777777" w:rsidR="005E5180" w:rsidRPr="005E5180" w:rsidRDefault="005E5180" w:rsidP="003D261C">
            <w:pPr>
              <w:widowControl w:val="0"/>
              <w:spacing w:after="100" w:afterAutospacing="1"/>
              <w:jc w:val="center"/>
              <w:rPr>
                <w:sz w:val="24"/>
                <w:szCs w:val="24"/>
              </w:rPr>
            </w:pPr>
          </w:p>
          <w:p w14:paraId="10E5CF5E" w14:textId="77777777" w:rsidR="005E5180" w:rsidRPr="005E5180" w:rsidRDefault="005E5180" w:rsidP="003D261C">
            <w:pPr>
              <w:widowControl w:val="0"/>
              <w:spacing w:after="100" w:afterAutospacing="1"/>
              <w:jc w:val="center"/>
              <w:rPr>
                <w:sz w:val="24"/>
                <w:szCs w:val="24"/>
              </w:rPr>
            </w:pPr>
            <w:r w:rsidRPr="005E5180">
              <w:rPr>
                <w:sz w:val="24"/>
                <w:szCs w:val="24"/>
              </w:rPr>
              <w:t>_______________</w:t>
            </w:r>
          </w:p>
        </w:tc>
      </w:tr>
      <w:tr w:rsidR="003D261C" w:rsidRPr="005E5180" w14:paraId="10E5CF63" w14:textId="77777777" w:rsidTr="003D261C">
        <w:trPr>
          <w:trHeight w:val="20"/>
        </w:trPr>
        <w:tc>
          <w:tcPr>
            <w:tcW w:w="3607" w:type="dxa"/>
            <w:tcBorders>
              <w:top w:val="nil"/>
              <w:left w:val="nil"/>
              <w:bottom w:val="nil"/>
              <w:right w:val="nil"/>
            </w:tcBorders>
            <w:shd w:val="clear" w:color="auto" w:fill="auto"/>
          </w:tcPr>
          <w:p w14:paraId="10E5CF60" w14:textId="77777777" w:rsidR="005E5180" w:rsidRPr="005E5180" w:rsidRDefault="005E5180" w:rsidP="003D261C">
            <w:pPr>
              <w:widowControl w:val="0"/>
              <w:spacing w:after="100" w:afterAutospacing="1"/>
              <w:rPr>
                <w:sz w:val="18"/>
                <w:szCs w:val="18"/>
              </w:rPr>
            </w:pPr>
          </w:p>
        </w:tc>
        <w:tc>
          <w:tcPr>
            <w:tcW w:w="3280" w:type="dxa"/>
            <w:gridSpan w:val="2"/>
            <w:tcBorders>
              <w:top w:val="nil"/>
              <w:left w:val="nil"/>
              <w:bottom w:val="nil"/>
              <w:right w:val="nil"/>
            </w:tcBorders>
            <w:shd w:val="clear" w:color="auto" w:fill="auto"/>
            <w:vAlign w:val="center"/>
            <w:hideMark/>
          </w:tcPr>
          <w:p w14:paraId="10E5CF61" w14:textId="77777777" w:rsidR="005E5180" w:rsidRPr="005E5180" w:rsidRDefault="005E5180" w:rsidP="003D261C">
            <w:pPr>
              <w:widowControl w:val="0"/>
              <w:spacing w:after="100" w:afterAutospacing="1"/>
              <w:jc w:val="center"/>
              <w:rPr>
                <w:sz w:val="24"/>
                <w:szCs w:val="24"/>
              </w:rPr>
            </w:pPr>
            <w:r w:rsidRPr="005E5180">
              <w:rPr>
                <w:sz w:val="18"/>
                <w:szCs w:val="18"/>
              </w:rPr>
              <w:t>(vardas ir pavardė)</w:t>
            </w:r>
          </w:p>
        </w:tc>
        <w:tc>
          <w:tcPr>
            <w:tcW w:w="3210" w:type="dxa"/>
            <w:tcBorders>
              <w:top w:val="nil"/>
              <w:left w:val="nil"/>
              <w:bottom w:val="nil"/>
              <w:right w:val="nil"/>
            </w:tcBorders>
            <w:shd w:val="clear" w:color="auto" w:fill="auto"/>
            <w:vAlign w:val="center"/>
            <w:hideMark/>
          </w:tcPr>
          <w:p w14:paraId="10E5CF62" w14:textId="77777777" w:rsidR="005E5180" w:rsidRPr="005E5180" w:rsidRDefault="005E5180" w:rsidP="003D261C">
            <w:pPr>
              <w:widowControl w:val="0"/>
              <w:spacing w:after="100" w:afterAutospacing="1"/>
              <w:jc w:val="center"/>
              <w:rPr>
                <w:sz w:val="24"/>
                <w:szCs w:val="24"/>
              </w:rPr>
            </w:pPr>
            <w:r w:rsidRPr="005E5180">
              <w:rPr>
                <w:sz w:val="18"/>
                <w:szCs w:val="18"/>
              </w:rPr>
              <w:t>(parašas)</w:t>
            </w:r>
          </w:p>
        </w:tc>
      </w:tr>
      <w:tr w:rsidR="003D261C" w:rsidRPr="005E5180" w14:paraId="10E5CF67" w14:textId="77777777" w:rsidTr="003D261C">
        <w:trPr>
          <w:trHeight w:val="20"/>
        </w:trPr>
        <w:tc>
          <w:tcPr>
            <w:tcW w:w="3607" w:type="dxa"/>
            <w:tcBorders>
              <w:top w:val="nil"/>
              <w:left w:val="nil"/>
              <w:bottom w:val="nil"/>
              <w:right w:val="nil"/>
            </w:tcBorders>
            <w:shd w:val="clear" w:color="auto" w:fill="auto"/>
          </w:tcPr>
          <w:p w14:paraId="10E5CF64" w14:textId="77777777" w:rsidR="005E5180" w:rsidRPr="005E5180" w:rsidRDefault="005E5180" w:rsidP="003D261C">
            <w:pPr>
              <w:widowControl w:val="0"/>
              <w:spacing w:after="100" w:afterAutospacing="1"/>
              <w:rPr>
                <w:sz w:val="18"/>
                <w:szCs w:val="18"/>
              </w:rPr>
            </w:pPr>
          </w:p>
        </w:tc>
        <w:tc>
          <w:tcPr>
            <w:tcW w:w="3280" w:type="dxa"/>
            <w:gridSpan w:val="2"/>
            <w:tcBorders>
              <w:top w:val="nil"/>
              <w:left w:val="nil"/>
              <w:bottom w:val="nil"/>
              <w:right w:val="nil"/>
            </w:tcBorders>
            <w:shd w:val="clear" w:color="auto" w:fill="auto"/>
          </w:tcPr>
          <w:p w14:paraId="10E5CF65" w14:textId="77777777" w:rsidR="005E5180" w:rsidRPr="005E5180" w:rsidRDefault="005E5180" w:rsidP="003D261C">
            <w:pPr>
              <w:widowControl w:val="0"/>
              <w:spacing w:after="100" w:afterAutospacing="1"/>
              <w:rPr>
                <w:sz w:val="18"/>
                <w:szCs w:val="18"/>
              </w:rPr>
            </w:pPr>
          </w:p>
        </w:tc>
        <w:tc>
          <w:tcPr>
            <w:tcW w:w="3210" w:type="dxa"/>
            <w:tcBorders>
              <w:top w:val="nil"/>
              <w:left w:val="nil"/>
              <w:bottom w:val="nil"/>
              <w:right w:val="nil"/>
            </w:tcBorders>
            <w:shd w:val="clear" w:color="auto" w:fill="auto"/>
          </w:tcPr>
          <w:p w14:paraId="10E5CF66" w14:textId="77777777" w:rsidR="005E5180" w:rsidRPr="005E5180" w:rsidRDefault="005E5180" w:rsidP="003D261C">
            <w:pPr>
              <w:widowControl w:val="0"/>
              <w:spacing w:after="100" w:afterAutospacing="1"/>
              <w:rPr>
                <w:sz w:val="18"/>
                <w:szCs w:val="18"/>
              </w:rPr>
            </w:pPr>
          </w:p>
        </w:tc>
      </w:tr>
      <w:tr w:rsidR="003D261C" w:rsidRPr="005E5180" w14:paraId="10E5CF6A" w14:textId="77777777" w:rsidTr="003D261C">
        <w:trPr>
          <w:trHeight w:val="20"/>
        </w:trPr>
        <w:tc>
          <w:tcPr>
            <w:tcW w:w="4117" w:type="dxa"/>
            <w:gridSpan w:val="2"/>
            <w:tcBorders>
              <w:top w:val="nil"/>
              <w:left w:val="nil"/>
              <w:bottom w:val="nil"/>
              <w:right w:val="nil"/>
            </w:tcBorders>
            <w:shd w:val="clear" w:color="auto" w:fill="auto"/>
          </w:tcPr>
          <w:p w14:paraId="10E5CF68" w14:textId="77777777" w:rsidR="005E5180" w:rsidRPr="005E5180" w:rsidRDefault="005E5180" w:rsidP="003D261C">
            <w:pPr>
              <w:widowControl w:val="0"/>
              <w:spacing w:after="100" w:afterAutospacing="1"/>
              <w:rPr>
                <w:sz w:val="24"/>
                <w:szCs w:val="24"/>
              </w:rPr>
            </w:pPr>
          </w:p>
        </w:tc>
        <w:tc>
          <w:tcPr>
            <w:tcW w:w="5980" w:type="dxa"/>
            <w:gridSpan w:val="2"/>
            <w:tcBorders>
              <w:top w:val="nil"/>
              <w:left w:val="nil"/>
              <w:bottom w:val="nil"/>
              <w:right w:val="nil"/>
            </w:tcBorders>
            <w:shd w:val="clear" w:color="auto" w:fill="auto"/>
            <w:vAlign w:val="center"/>
            <w:hideMark/>
          </w:tcPr>
          <w:p w14:paraId="10E5CF69" w14:textId="77777777" w:rsidR="005E5180" w:rsidRPr="005E5180" w:rsidRDefault="005E5180" w:rsidP="003D261C">
            <w:pPr>
              <w:widowControl w:val="0"/>
              <w:spacing w:after="100" w:afterAutospacing="1"/>
              <w:jc w:val="center"/>
              <w:rPr>
                <w:sz w:val="24"/>
                <w:szCs w:val="24"/>
              </w:rPr>
            </w:pPr>
            <w:r w:rsidRPr="005E5180">
              <w:rPr>
                <w:sz w:val="24"/>
                <w:szCs w:val="24"/>
              </w:rPr>
              <w:t>___________________</w:t>
            </w:r>
          </w:p>
        </w:tc>
      </w:tr>
      <w:tr w:rsidR="003D261C" w:rsidRPr="005E5180" w14:paraId="10E5CF6D" w14:textId="77777777" w:rsidTr="003D261C">
        <w:trPr>
          <w:trHeight w:val="20"/>
        </w:trPr>
        <w:tc>
          <w:tcPr>
            <w:tcW w:w="4117" w:type="dxa"/>
            <w:gridSpan w:val="2"/>
            <w:tcBorders>
              <w:top w:val="nil"/>
              <w:left w:val="nil"/>
              <w:bottom w:val="nil"/>
              <w:right w:val="nil"/>
            </w:tcBorders>
            <w:shd w:val="clear" w:color="auto" w:fill="auto"/>
          </w:tcPr>
          <w:p w14:paraId="10E5CF6B" w14:textId="77777777" w:rsidR="005E5180" w:rsidRPr="005E5180" w:rsidRDefault="005E5180" w:rsidP="003D261C">
            <w:pPr>
              <w:widowControl w:val="0"/>
              <w:spacing w:after="100" w:afterAutospacing="1"/>
              <w:rPr>
                <w:sz w:val="18"/>
                <w:szCs w:val="18"/>
              </w:rPr>
            </w:pPr>
          </w:p>
        </w:tc>
        <w:tc>
          <w:tcPr>
            <w:tcW w:w="5980" w:type="dxa"/>
            <w:gridSpan w:val="2"/>
            <w:tcBorders>
              <w:top w:val="nil"/>
              <w:left w:val="nil"/>
              <w:bottom w:val="nil"/>
              <w:right w:val="nil"/>
            </w:tcBorders>
            <w:shd w:val="clear" w:color="auto" w:fill="auto"/>
            <w:vAlign w:val="center"/>
            <w:hideMark/>
          </w:tcPr>
          <w:p w14:paraId="10E5CF6C" w14:textId="77777777" w:rsidR="005E5180" w:rsidRPr="005E5180" w:rsidRDefault="005E5180" w:rsidP="003D261C">
            <w:pPr>
              <w:widowControl w:val="0"/>
              <w:spacing w:after="100" w:afterAutospacing="1"/>
              <w:jc w:val="center"/>
              <w:rPr>
                <w:sz w:val="24"/>
                <w:szCs w:val="24"/>
              </w:rPr>
            </w:pPr>
            <w:r w:rsidRPr="005E5180">
              <w:rPr>
                <w:sz w:val="18"/>
                <w:szCs w:val="18"/>
              </w:rPr>
              <w:t>(data)</w:t>
            </w:r>
          </w:p>
        </w:tc>
      </w:tr>
    </w:tbl>
    <w:p w14:paraId="10E5CF6E" w14:textId="77777777" w:rsidR="006973BB" w:rsidRPr="001D0D94" w:rsidRDefault="006973BB" w:rsidP="005E5180"/>
    <w:sectPr w:rsidR="006973BB" w:rsidRPr="001D0D94" w:rsidSect="001C413F">
      <w:headerReference w:type="even" r:id="rId9"/>
      <w:headerReference w:type="default" r:id="rId10"/>
      <w:footerReference w:type="even" r:id="rId11"/>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5CF73" w14:textId="77777777" w:rsidR="002F508A" w:rsidRDefault="002F508A">
      <w:r>
        <w:separator/>
      </w:r>
    </w:p>
  </w:endnote>
  <w:endnote w:type="continuationSeparator" w:id="0">
    <w:p w14:paraId="10E5CF74" w14:textId="77777777" w:rsidR="002F508A" w:rsidRDefault="002F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5CF79" w14:textId="77777777" w:rsidR="00816BF9" w:rsidRDefault="00816BF9">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10E5CF7A" w14:textId="77777777" w:rsidR="00816BF9" w:rsidRDefault="00816BF9">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5CF71" w14:textId="77777777" w:rsidR="002F508A" w:rsidRDefault="002F508A">
      <w:r>
        <w:separator/>
      </w:r>
    </w:p>
  </w:footnote>
  <w:footnote w:type="continuationSeparator" w:id="0">
    <w:p w14:paraId="10E5CF72" w14:textId="77777777" w:rsidR="002F508A" w:rsidRDefault="002F5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5CF75" w14:textId="77777777" w:rsidR="00816BF9" w:rsidRDefault="00816BF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E5CF76" w14:textId="77777777" w:rsidR="00816BF9" w:rsidRDefault="00816BF9">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5CF77" w14:textId="77777777" w:rsidR="00816BF9" w:rsidRPr="001C413F" w:rsidRDefault="00816BF9">
    <w:pPr>
      <w:pStyle w:val="Antrats"/>
      <w:framePr w:wrap="around" w:vAnchor="text" w:hAnchor="page" w:x="6107" w:y="-2"/>
      <w:rPr>
        <w:rStyle w:val="Puslapionumeris"/>
        <w:sz w:val="24"/>
        <w:szCs w:val="24"/>
      </w:rPr>
    </w:pPr>
    <w:r w:rsidRPr="001C413F">
      <w:rPr>
        <w:rStyle w:val="Puslapionumeris"/>
        <w:sz w:val="24"/>
        <w:szCs w:val="24"/>
      </w:rPr>
      <w:fldChar w:fldCharType="begin"/>
    </w:r>
    <w:r w:rsidRPr="001C413F">
      <w:rPr>
        <w:rStyle w:val="Puslapionumeris"/>
        <w:sz w:val="24"/>
        <w:szCs w:val="24"/>
      </w:rPr>
      <w:instrText xml:space="preserve">PAGE  </w:instrText>
    </w:r>
    <w:r w:rsidRPr="001C413F">
      <w:rPr>
        <w:rStyle w:val="Puslapionumeris"/>
        <w:sz w:val="24"/>
        <w:szCs w:val="24"/>
      </w:rPr>
      <w:fldChar w:fldCharType="separate"/>
    </w:r>
    <w:r w:rsidR="006E4EFF">
      <w:rPr>
        <w:rStyle w:val="Puslapionumeris"/>
        <w:noProof/>
        <w:sz w:val="24"/>
        <w:szCs w:val="24"/>
      </w:rPr>
      <w:t>3</w:t>
    </w:r>
    <w:r w:rsidRPr="001C413F">
      <w:rPr>
        <w:rStyle w:val="Puslapionumeris"/>
        <w:sz w:val="24"/>
        <w:szCs w:val="24"/>
      </w:rPr>
      <w:fldChar w:fldCharType="end"/>
    </w:r>
  </w:p>
  <w:p w14:paraId="10E5CF78" w14:textId="77777777" w:rsidR="00816BF9" w:rsidRPr="001C413F" w:rsidRDefault="00816BF9">
    <w:pPr>
      <w:pStyle w:val="Antrats"/>
      <w:ind w:right="36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F827C2"/>
    <w:multiLevelType w:val="hybridMultilevel"/>
    <w:tmpl w:val="CF569A5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24"/>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7A"/>
    <w:rsid w:val="0000231E"/>
    <w:rsid w:val="000113B5"/>
    <w:rsid w:val="00022AD2"/>
    <w:rsid w:val="00031323"/>
    <w:rsid w:val="00052AFA"/>
    <w:rsid w:val="000612E1"/>
    <w:rsid w:val="00070A4E"/>
    <w:rsid w:val="0007163D"/>
    <w:rsid w:val="00071A6F"/>
    <w:rsid w:val="000932F0"/>
    <w:rsid w:val="000A0DFB"/>
    <w:rsid w:val="000A6F0B"/>
    <w:rsid w:val="000D300A"/>
    <w:rsid w:val="000F7013"/>
    <w:rsid w:val="00104C2C"/>
    <w:rsid w:val="00120F1C"/>
    <w:rsid w:val="001238F6"/>
    <w:rsid w:val="001432CD"/>
    <w:rsid w:val="00154A86"/>
    <w:rsid w:val="001600F6"/>
    <w:rsid w:val="0017265C"/>
    <w:rsid w:val="00195794"/>
    <w:rsid w:val="001A16F9"/>
    <w:rsid w:val="001A245F"/>
    <w:rsid w:val="001A6251"/>
    <w:rsid w:val="001C242F"/>
    <w:rsid w:val="001C413F"/>
    <w:rsid w:val="001D0D94"/>
    <w:rsid w:val="001D3529"/>
    <w:rsid w:val="001F0137"/>
    <w:rsid w:val="001F1D93"/>
    <w:rsid w:val="00214603"/>
    <w:rsid w:val="002176CC"/>
    <w:rsid w:val="00242ED2"/>
    <w:rsid w:val="00250DE0"/>
    <w:rsid w:val="00251DF1"/>
    <w:rsid w:val="00277C0D"/>
    <w:rsid w:val="0029771B"/>
    <w:rsid w:val="002B5D70"/>
    <w:rsid w:val="002C3334"/>
    <w:rsid w:val="002C3779"/>
    <w:rsid w:val="002C714E"/>
    <w:rsid w:val="002D7098"/>
    <w:rsid w:val="002E35A0"/>
    <w:rsid w:val="002F508A"/>
    <w:rsid w:val="0030472A"/>
    <w:rsid w:val="00311918"/>
    <w:rsid w:val="00311DC4"/>
    <w:rsid w:val="00325670"/>
    <w:rsid w:val="0033237D"/>
    <w:rsid w:val="003336FF"/>
    <w:rsid w:val="00337817"/>
    <w:rsid w:val="003461B7"/>
    <w:rsid w:val="00371981"/>
    <w:rsid w:val="003902A9"/>
    <w:rsid w:val="003A4133"/>
    <w:rsid w:val="003A6F9D"/>
    <w:rsid w:val="003B04E1"/>
    <w:rsid w:val="003C3EEA"/>
    <w:rsid w:val="003C6AF0"/>
    <w:rsid w:val="003D261C"/>
    <w:rsid w:val="00406B4B"/>
    <w:rsid w:val="004078BF"/>
    <w:rsid w:val="00417783"/>
    <w:rsid w:val="00453124"/>
    <w:rsid w:val="00455FB0"/>
    <w:rsid w:val="00461594"/>
    <w:rsid w:val="00470452"/>
    <w:rsid w:val="00470F62"/>
    <w:rsid w:val="00493AC9"/>
    <w:rsid w:val="00494154"/>
    <w:rsid w:val="004A160A"/>
    <w:rsid w:val="004A435E"/>
    <w:rsid w:val="004B4464"/>
    <w:rsid w:val="004D1F57"/>
    <w:rsid w:val="004E1EF2"/>
    <w:rsid w:val="004F56F8"/>
    <w:rsid w:val="004F6185"/>
    <w:rsid w:val="00500927"/>
    <w:rsid w:val="00501912"/>
    <w:rsid w:val="00501D20"/>
    <w:rsid w:val="0050264D"/>
    <w:rsid w:val="00506B04"/>
    <w:rsid w:val="0054113D"/>
    <w:rsid w:val="0055084F"/>
    <w:rsid w:val="005761A3"/>
    <w:rsid w:val="005765D7"/>
    <w:rsid w:val="00581194"/>
    <w:rsid w:val="00591A6B"/>
    <w:rsid w:val="00596999"/>
    <w:rsid w:val="005A7425"/>
    <w:rsid w:val="005D6A45"/>
    <w:rsid w:val="005E5180"/>
    <w:rsid w:val="005E77C4"/>
    <w:rsid w:val="005F5B34"/>
    <w:rsid w:val="006107F2"/>
    <w:rsid w:val="0061433A"/>
    <w:rsid w:val="00616973"/>
    <w:rsid w:val="00623B33"/>
    <w:rsid w:val="00635206"/>
    <w:rsid w:val="006362D4"/>
    <w:rsid w:val="00643262"/>
    <w:rsid w:val="00645523"/>
    <w:rsid w:val="00651FDA"/>
    <w:rsid w:val="00655173"/>
    <w:rsid w:val="0065550A"/>
    <w:rsid w:val="006567F8"/>
    <w:rsid w:val="0066469F"/>
    <w:rsid w:val="0066694B"/>
    <w:rsid w:val="00696E68"/>
    <w:rsid w:val="006973BB"/>
    <w:rsid w:val="006B4085"/>
    <w:rsid w:val="006C27D4"/>
    <w:rsid w:val="006C7C20"/>
    <w:rsid w:val="006D360B"/>
    <w:rsid w:val="006E4CB2"/>
    <w:rsid w:val="006E4EFF"/>
    <w:rsid w:val="007171D0"/>
    <w:rsid w:val="00731301"/>
    <w:rsid w:val="00732598"/>
    <w:rsid w:val="007420F5"/>
    <w:rsid w:val="007464AA"/>
    <w:rsid w:val="007561F0"/>
    <w:rsid w:val="0076730C"/>
    <w:rsid w:val="00770363"/>
    <w:rsid w:val="00770FB0"/>
    <w:rsid w:val="00796AEF"/>
    <w:rsid w:val="007E46B4"/>
    <w:rsid w:val="007F3807"/>
    <w:rsid w:val="007F3983"/>
    <w:rsid w:val="008067BF"/>
    <w:rsid w:val="00811497"/>
    <w:rsid w:val="00816BF9"/>
    <w:rsid w:val="008233CA"/>
    <w:rsid w:val="008353C2"/>
    <w:rsid w:val="00843521"/>
    <w:rsid w:val="00847E0F"/>
    <w:rsid w:val="0085281D"/>
    <w:rsid w:val="008572AF"/>
    <w:rsid w:val="0087114A"/>
    <w:rsid w:val="00887423"/>
    <w:rsid w:val="00897F05"/>
    <w:rsid w:val="008B00E2"/>
    <w:rsid w:val="008C7FB9"/>
    <w:rsid w:val="00903A1B"/>
    <w:rsid w:val="00923E17"/>
    <w:rsid w:val="0094175C"/>
    <w:rsid w:val="00945716"/>
    <w:rsid w:val="0095068B"/>
    <w:rsid w:val="00993597"/>
    <w:rsid w:val="009A03CD"/>
    <w:rsid w:val="009C09B6"/>
    <w:rsid w:val="009C0C55"/>
    <w:rsid w:val="009E1DEB"/>
    <w:rsid w:val="009E2950"/>
    <w:rsid w:val="009F01C3"/>
    <w:rsid w:val="009F0276"/>
    <w:rsid w:val="00A50274"/>
    <w:rsid w:val="00A535A5"/>
    <w:rsid w:val="00A55749"/>
    <w:rsid w:val="00A86251"/>
    <w:rsid w:val="00A914D4"/>
    <w:rsid w:val="00AA1A33"/>
    <w:rsid w:val="00AB38C0"/>
    <w:rsid w:val="00AB3FA5"/>
    <w:rsid w:val="00AC4F03"/>
    <w:rsid w:val="00AC666F"/>
    <w:rsid w:val="00AC7A1A"/>
    <w:rsid w:val="00B04C13"/>
    <w:rsid w:val="00B204AB"/>
    <w:rsid w:val="00B407E9"/>
    <w:rsid w:val="00B7353D"/>
    <w:rsid w:val="00B91965"/>
    <w:rsid w:val="00BA472A"/>
    <w:rsid w:val="00BB22BC"/>
    <w:rsid w:val="00BE4A39"/>
    <w:rsid w:val="00BE6A2C"/>
    <w:rsid w:val="00BF1152"/>
    <w:rsid w:val="00BF123E"/>
    <w:rsid w:val="00C07482"/>
    <w:rsid w:val="00C12666"/>
    <w:rsid w:val="00C17E33"/>
    <w:rsid w:val="00C277ED"/>
    <w:rsid w:val="00C34962"/>
    <w:rsid w:val="00C52E17"/>
    <w:rsid w:val="00C708DB"/>
    <w:rsid w:val="00C77952"/>
    <w:rsid w:val="00C800D2"/>
    <w:rsid w:val="00C83861"/>
    <w:rsid w:val="00C86A92"/>
    <w:rsid w:val="00C93034"/>
    <w:rsid w:val="00C94FF1"/>
    <w:rsid w:val="00CA20BA"/>
    <w:rsid w:val="00CA225F"/>
    <w:rsid w:val="00CB117D"/>
    <w:rsid w:val="00CB20EF"/>
    <w:rsid w:val="00CC7B8D"/>
    <w:rsid w:val="00CE6BC7"/>
    <w:rsid w:val="00CF732C"/>
    <w:rsid w:val="00D0307A"/>
    <w:rsid w:val="00D1254F"/>
    <w:rsid w:val="00D238C3"/>
    <w:rsid w:val="00D35F8D"/>
    <w:rsid w:val="00D37638"/>
    <w:rsid w:val="00D401B0"/>
    <w:rsid w:val="00D42776"/>
    <w:rsid w:val="00D56A2B"/>
    <w:rsid w:val="00D65063"/>
    <w:rsid w:val="00D74E4E"/>
    <w:rsid w:val="00D97C6E"/>
    <w:rsid w:val="00DA1652"/>
    <w:rsid w:val="00DA7E7C"/>
    <w:rsid w:val="00DB5CCA"/>
    <w:rsid w:val="00DC2BC2"/>
    <w:rsid w:val="00DC6B9B"/>
    <w:rsid w:val="00DE44E2"/>
    <w:rsid w:val="00DF09B9"/>
    <w:rsid w:val="00E26ECD"/>
    <w:rsid w:val="00E62709"/>
    <w:rsid w:val="00E73A2A"/>
    <w:rsid w:val="00E81285"/>
    <w:rsid w:val="00E879F1"/>
    <w:rsid w:val="00E94E18"/>
    <w:rsid w:val="00EA7A95"/>
    <w:rsid w:val="00EC06AF"/>
    <w:rsid w:val="00ED2E87"/>
    <w:rsid w:val="00EF757B"/>
    <w:rsid w:val="00F13176"/>
    <w:rsid w:val="00F148C1"/>
    <w:rsid w:val="00F2045F"/>
    <w:rsid w:val="00F21159"/>
    <w:rsid w:val="00F240C2"/>
    <w:rsid w:val="00F27DDF"/>
    <w:rsid w:val="00F304C7"/>
    <w:rsid w:val="00F32567"/>
    <w:rsid w:val="00F35046"/>
    <w:rsid w:val="00F36A1D"/>
    <w:rsid w:val="00F71184"/>
    <w:rsid w:val="00F84019"/>
    <w:rsid w:val="00F85BB8"/>
    <w:rsid w:val="00FD7099"/>
    <w:rsid w:val="00FE2A12"/>
    <w:rsid w:val="00FE4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E5CEC2"/>
  <w14:defaultImageDpi w14:val="0"/>
  <w15:docId w15:val="{0BEF1A63-B258-4E2A-813A-46647176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link w:val="Antrat1Diagrama"/>
    <w:uiPriority w:val="99"/>
    <w:qFormat/>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pPr>
      <w:keepNext/>
      <w:jc w:val="center"/>
      <w:outlineLvl w:val="1"/>
    </w:pPr>
    <w:rPr>
      <w:b/>
      <w:sz w:val="24"/>
    </w:rPr>
  </w:style>
  <w:style w:type="paragraph" w:styleId="Antrat3">
    <w:name w:val="heading 3"/>
    <w:basedOn w:val="prastasis"/>
    <w:next w:val="prastasis"/>
    <w:link w:val="Antrat3Diagrama"/>
    <w:uiPriority w:val="99"/>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Pr>
      <w:rFonts w:ascii="Calibri Light" w:eastAsia="Times New Roman" w:hAnsi="Calibri Light" w:cs="Times New Roman"/>
      <w:b/>
      <w:bCs/>
      <w:kern w:val="32"/>
      <w:sz w:val="32"/>
      <w:szCs w:val="32"/>
      <w:lang w:val="x-none" w:eastAsia="en-US"/>
    </w:rPr>
  </w:style>
  <w:style w:type="character" w:customStyle="1" w:styleId="Antrat2Diagrama">
    <w:name w:val="Antraštė 2 Diagrama"/>
    <w:link w:val="Antrat2"/>
    <w:uiPriority w:val="9"/>
    <w:semiHidden/>
    <w:locked/>
    <w:rPr>
      <w:rFonts w:ascii="Calibri Light" w:eastAsia="Times New Roman" w:hAnsi="Calibri Light" w:cs="Times New Roman"/>
      <w:b/>
      <w:bCs/>
      <w:i/>
      <w:iCs/>
      <w:sz w:val="28"/>
      <w:szCs w:val="28"/>
      <w:lang w:val="x-none" w:eastAsia="en-US"/>
    </w:rPr>
  </w:style>
  <w:style w:type="character" w:customStyle="1" w:styleId="Antrat3Diagrama">
    <w:name w:val="Antraštė 3 Diagrama"/>
    <w:link w:val="Antrat3"/>
    <w:uiPriority w:val="9"/>
    <w:semiHidden/>
    <w:locked/>
    <w:rPr>
      <w:rFonts w:ascii="Calibri Light" w:eastAsia="Times New Roman" w:hAnsi="Calibri Light" w:cs="Times New Roman"/>
      <w:b/>
      <w:bCs/>
      <w:sz w:val="26"/>
      <w:szCs w:val="26"/>
      <w:lang w:val="x-none" w:eastAsia="en-US"/>
    </w:rPr>
  </w:style>
  <w:style w:type="paragraph" w:styleId="Antrats">
    <w:name w:val="header"/>
    <w:basedOn w:val="prastasis"/>
    <w:link w:val="AntratsDiagrama"/>
    <w:uiPriority w:val="99"/>
    <w:pPr>
      <w:tabs>
        <w:tab w:val="center" w:pos="4320"/>
        <w:tab w:val="right" w:pos="8640"/>
      </w:tabs>
    </w:pPr>
  </w:style>
  <w:style w:type="character" w:customStyle="1" w:styleId="AntratsDiagrama">
    <w:name w:val="Antraštės Diagrama"/>
    <w:link w:val="Antrats"/>
    <w:uiPriority w:val="99"/>
    <w:semiHidden/>
    <w:locked/>
    <w:rPr>
      <w:rFonts w:cs="Times New Roman"/>
      <w:sz w:val="20"/>
      <w:szCs w:val="20"/>
      <w:lang w:val="x-none" w:eastAsia="en-US"/>
    </w:rPr>
  </w:style>
  <w:style w:type="paragraph" w:styleId="Porat">
    <w:name w:val="footer"/>
    <w:basedOn w:val="prastasis"/>
    <w:link w:val="PoratDiagrama"/>
    <w:uiPriority w:val="99"/>
    <w:pPr>
      <w:tabs>
        <w:tab w:val="center" w:pos="4320"/>
        <w:tab w:val="right" w:pos="8640"/>
      </w:tabs>
    </w:pPr>
  </w:style>
  <w:style w:type="character" w:customStyle="1" w:styleId="PoratDiagrama">
    <w:name w:val="Poraštė Diagrama"/>
    <w:link w:val="Porat"/>
    <w:uiPriority w:val="99"/>
    <w:semiHidden/>
    <w:locked/>
    <w:rPr>
      <w:rFonts w:cs="Times New Roman"/>
      <w:sz w:val="20"/>
      <w:szCs w:val="20"/>
      <w:lang w:val="x-none" w:eastAsia="en-US"/>
    </w:rPr>
  </w:style>
  <w:style w:type="character" w:styleId="Puslapionumeris">
    <w:name w:val="page number"/>
    <w:uiPriority w:val="99"/>
    <w:rPr>
      <w:rFonts w:cs="Times New Roman"/>
    </w:rPr>
  </w:style>
  <w:style w:type="paragraph" w:styleId="Pagrindinistekstas">
    <w:name w:val="Body Text"/>
    <w:basedOn w:val="prastasis"/>
    <w:link w:val="PagrindinistekstasDiagrama"/>
    <w:uiPriority w:val="99"/>
    <w:rPr>
      <w:rFonts w:ascii="TimesLT" w:hAnsi="TimesLT"/>
      <w:sz w:val="22"/>
    </w:rPr>
  </w:style>
  <w:style w:type="character" w:customStyle="1" w:styleId="PagrindinistekstasDiagrama">
    <w:name w:val="Pagrindinis tekstas Diagrama"/>
    <w:link w:val="Pagrindinistekstas"/>
    <w:uiPriority w:val="99"/>
    <w:semiHidden/>
    <w:locked/>
    <w:rPr>
      <w:rFonts w:cs="Times New Roman"/>
      <w:sz w:val="20"/>
      <w:szCs w:val="20"/>
      <w:lang w:val="x-none" w:eastAsia="en-US"/>
    </w:rPr>
  </w:style>
  <w:style w:type="paragraph" w:styleId="Pavadinimas">
    <w:name w:val="Title"/>
    <w:basedOn w:val="prastasis"/>
    <w:link w:val="PavadinimasDiagrama"/>
    <w:uiPriority w:val="99"/>
    <w:qFormat/>
    <w:pPr>
      <w:jc w:val="center"/>
    </w:pPr>
    <w:rPr>
      <w:b/>
      <w:sz w:val="28"/>
    </w:rPr>
  </w:style>
  <w:style w:type="character" w:customStyle="1" w:styleId="PavadinimasDiagrama">
    <w:name w:val="Pavadinimas Diagrama"/>
    <w:link w:val="Pavadinimas"/>
    <w:uiPriority w:val="10"/>
    <w:locked/>
    <w:rPr>
      <w:rFonts w:ascii="Calibri Light" w:eastAsia="Times New Roman" w:hAnsi="Calibri Light" w:cs="Times New Roman"/>
      <w:b/>
      <w:bCs/>
      <w:kern w:val="28"/>
      <w:sz w:val="32"/>
      <w:szCs w:val="32"/>
      <w:lang w:val="x-none" w:eastAsia="en-US"/>
    </w:rPr>
  </w:style>
  <w:style w:type="paragraph" w:styleId="Paantrat">
    <w:name w:val="Subtitle"/>
    <w:basedOn w:val="prastasis"/>
    <w:link w:val="PaantratDiagrama"/>
    <w:uiPriority w:val="99"/>
    <w:qFormat/>
    <w:pPr>
      <w:jc w:val="center"/>
    </w:pPr>
    <w:rPr>
      <w:b/>
      <w:sz w:val="28"/>
    </w:rPr>
  </w:style>
  <w:style w:type="character" w:customStyle="1" w:styleId="PaantratDiagrama">
    <w:name w:val="Paantraštė Diagrama"/>
    <w:link w:val="Paantrat"/>
    <w:uiPriority w:val="11"/>
    <w:locked/>
    <w:rPr>
      <w:rFonts w:ascii="Calibri Light" w:eastAsia="Times New Roman" w:hAnsi="Calibri Light" w:cs="Times New Roman"/>
      <w:sz w:val="24"/>
      <w:szCs w:val="24"/>
      <w:lang w:val="x-none" w:eastAsia="en-US"/>
    </w:rPr>
  </w:style>
  <w:style w:type="paragraph" w:styleId="Pagrindinistekstas2">
    <w:name w:val="Body Text 2"/>
    <w:basedOn w:val="prastasis"/>
    <w:link w:val="Pagrindinistekstas2Diagrama"/>
    <w:uiPriority w:val="99"/>
    <w:rPr>
      <w:sz w:val="24"/>
    </w:rPr>
  </w:style>
  <w:style w:type="character" w:customStyle="1" w:styleId="Pagrindinistekstas2Diagrama">
    <w:name w:val="Pagrindinis tekstas 2 Diagrama"/>
    <w:link w:val="Pagrindinistekstas2"/>
    <w:uiPriority w:val="99"/>
    <w:semiHidden/>
    <w:locked/>
    <w:rPr>
      <w:rFonts w:cs="Times New Roman"/>
      <w:sz w:val="20"/>
      <w:szCs w:val="20"/>
      <w:lang w:val="x-none" w:eastAsia="en-US"/>
    </w:rPr>
  </w:style>
  <w:style w:type="table" w:styleId="Lentelstinklelis">
    <w:name w:val="Table Grid"/>
    <w:basedOn w:val="prastojilentel"/>
    <w:uiPriority w:val="99"/>
    <w:rsid w:val="003C3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rsid w:val="00453124"/>
    <w:pPr>
      <w:spacing w:after="120"/>
    </w:pPr>
    <w:rPr>
      <w:sz w:val="16"/>
      <w:szCs w:val="16"/>
    </w:rPr>
  </w:style>
  <w:style w:type="character" w:customStyle="1" w:styleId="Pagrindinistekstas3Diagrama">
    <w:name w:val="Pagrindinis tekstas 3 Diagrama"/>
    <w:link w:val="Pagrindinistekstas3"/>
    <w:uiPriority w:val="99"/>
    <w:locked/>
    <w:rsid w:val="00453124"/>
    <w:rPr>
      <w:rFonts w:cs="Times New Roman"/>
      <w:sz w:val="16"/>
      <w:lang w:val="x-none" w:eastAsia="en-US"/>
    </w:rPr>
  </w:style>
  <w:style w:type="paragraph" w:styleId="Debesliotekstas">
    <w:name w:val="Balloon Text"/>
    <w:basedOn w:val="prastasis"/>
    <w:link w:val="DebesliotekstasDiagrama"/>
    <w:uiPriority w:val="99"/>
    <w:rsid w:val="00BE4A39"/>
    <w:rPr>
      <w:rFonts w:ascii="Tahoma" w:hAnsi="Tahoma" w:cs="Tahoma"/>
      <w:sz w:val="16"/>
      <w:szCs w:val="16"/>
    </w:rPr>
  </w:style>
  <w:style w:type="character" w:customStyle="1" w:styleId="DebesliotekstasDiagrama">
    <w:name w:val="Debesėlio tekstas Diagrama"/>
    <w:link w:val="Debesliotekstas"/>
    <w:uiPriority w:val="99"/>
    <w:locked/>
    <w:rsid w:val="00BE4A39"/>
    <w:rPr>
      <w:rFonts w:ascii="Tahoma" w:hAnsi="Tahoma" w:cs="Times New Roman"/>
      <w:sz w:val="16"/>
      <w:lang w:val="x-none" w:eastAsia="en-US"/>
    </w:rPr>
  </w:style>
  <w:style w:type="table" w:customStyle="1" w:styleId="Lentelstinklelis1">
    <w:name w:val="Lentelės tinklelis1"/>
    <w:basedOn w:val="prastojilentel"/>
    <w:next w:val="Lentelstinklelis"/>
    <w:rsid w:val="005E5180"/>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9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9C389-6ADD-465B-B2F2-C73A7B86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1454</Words>
  <Characters>10828</Characters>
  <Application>Microsoft Office Word</Application>
  <DocSecurity>4</DocSecurity>
  <Lines>90</Lines>
  <Paragraphs>24</Paragraphs>
  <ScaleCrop>false</ScaleCrop>
  <HeadingPairs>
    <vt:vector size="2" baseType="variant">
      <vt:variant>
        <vt:lpstr>Pavadinimas</vt:lpstr>
      </vt:variant>
      <vt:variant>
        <vt:i4>1</vt:i4>
      </vt:variant>
    </vt:vector>
  </HeadingPairs>
  <TitlesOfParts>
    <vt:vector size="1" baseType="lpstr">
      <vt:lpstr>LIETUVOS RESPUBLIKA</vt:lpstr>
    </vt:vector>
  </TitlesOfParts>
  <Company>PMS</Company>
  <LinksUpToDate>false</LinksUpToDate>
  <CharactersWithSpaces>12258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Ina1</dc:creator>
  <cp:lastModifiedBy>Diana Brazdžiunienė</cp:lastModifiedBy>
  <cp:revision>2</cp:revision>
  <cp:lastPrinted>2017-04-10T07:55:00Z</cp:lastPrinted>
  <dcterms:created xsi:type="dcterms:W3CDTF">2022-10-10T05:59:00Z</dcterms:created>
  <dcterms:modified xsi:type="dcterms:W3CDTF">2022-10-10T05:59:00Z</dcterms:modified>
</cp:coreProperties>
</file>