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9504" w14:textId="5397A28B" w:rsidR="00CE4261" w:rsidRDefault="00CE4261" w:rsidP="00156131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  <w:r w:rsidR="00CB6D58">
        <w:rPr>
          <w:b/>
        </w:rPr>
        <w:t xml:space="preserve"> </w:t>
      </w:r>
    </w:p>
    <w:p w14:paraId="7B439B83" w14:textId="6BB1FBCE" w:rsidR="00CB6D58" w:rsidRDefault="00CB6D58" w:rsidP="00156131">
      <w:pPr>
        <w:tabs>
          <w:tab w:val="left" w:pos="0"/>
        </w:tabs>
        <w:jc w:val="center"/>
        <w:rPr>
          <w:b/>
        </w:rPr>
      </w:pPr>
      <w:r>
        <w:rPr>
          <w:b/>
        </w:rPr>
        <w:t>SAVIVALDYBĖS TARYBOS SPRENDIMO PROJEKTUI</w:t>
      </w:r>
    </w:p>
    <w:p w14:paraId="0DA80B24" w14:textId="77777777" w:rsidR="00CB6D58" w:rsidRDefault="00CB6D58" w:rsidP="00156131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8"/>
      </w:tblGrid>
      <w:tr w:rsidR="00884DAD" w:rsidRPr="00DA46C3" w14:paraId="066CB726" w14:textId="77777777" w:rsidTr="00A8057C">
        <w:trPr>
          <w:tblCellSpacing w:w="15" w:type="dxa"/>
        </w:trPr>
        <w:tc>
          <w:tcPr>
            <w:tcW w:w="0" w:type="auto"/>
            <w:vAlign w:val="center"/>
          </w:tcPr>
          <w:p w14:paraId="3AA57428" w14:textId="77777777" w:rsidR="00884DAD" w:rsidRPr="00DA46C3" w:rsidRDefault="00884DAD" w:rsidP="00A8057C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78C6BA" w14:textId="7E2AF50B" w:rsidR="00884DAD" w:rsidRPr="00DA46C3" w:rsidRDefault="00182FD9" w:rsidP="00A8057C">
            <w:pPr>
              <w:jc w:val="center"/>
              <w:rPr>
                <w:b/>
                <w:bCs/>
              </w:rPr>
            </w:pPr>
            <w:r w:rsidRPr="00182FD9">
              <w:rPr>
                <w:b/>
              </w:rPr>
              <w:t>DĖL PRITARIMO BENDRADARBIAVIMO SUTARTIES SU PABĖGĖLIŲ PRIĖMIMO CENTRU SUDARYMUI</w:t>
            </w:r>
          </w:p>
        </w:tc>
      </w:tr>
    </w:tbl>
    <w:p w14:paraId="7A2729CD" w14:textId="39643026" w:rsidR="00CE4261" w:rsidRPr="007D7B8A" w:rsidRDefault="001C3A42" w:rsidP="00775622">
      <w:pPr>
        <w:tabs>
          <w:tab w:val="left" w:pos="0"/>
        </w:tabs>
        <w:ind w:left="840"/>
      </w:pPr>
      <w:r>
        <w:tab/>
      </w:r>
      <w:r>
        <w:tab/>
      </w:r>
      <w:r>
        <w:tab/>
      </w:r>
      <w:r w:rsidR="007A5751">
        <w:t>202</w:t>
      </w:r>
      <w:r w:rsidR="00312A03">
        <w:t>2</w:t>
      </w:r>
      <w:r w:rsidR="0084142F">
        <w:t xml:space="preserve"> </w:t>
      </w:r>
      <w:r w:rsidR="009B6303">
        <w:t xml:space="preserve">m. </w:t>
      </w:r>
      <w:r w:rsidR="00182FD9">
        <w:t>spalio</w:t>
      </w:r>
      <w:r w:rsidR="002C448F">
        <w:t xml:space="preserve"> </w:t>
      </w:r>
      <w:r w:rsidR="00312A03">
        <w:t xml:space="preserve"> </w:t>
      </w:r>
      <w:r w:rsidR="00B1351C">
        <w:t>13</w:t>
      </w:r>
      <w:r w:rsidR="00312A03">
        <w:t xml:space="preserve"> </w:t>
      </w:r>
      <w:r w:rsidR="00020DB2">
        <w:t xml:space="preserve"> </w:t>
      </w:r>
      <w:r w:rsidR="00CE4261">
        <w:t>d.</w:t>
      </w:r>
    </w:p>
    <w:p w14:paraId="28D905BB" w14:textId="77777777" w:rsidR="00D70AFE" w:rsidRDefault="00CE4261">
      <w:pPr>
        <w:tabs>
          <w:tab w:val="left" w:pos="0"/>
        </w:tabs>
        <w:jc w:val="center"/>
      </w:pPr>
      <w:r w:rsidRPr="007D7B8A">
        <w:t>Panevėžys</w:t>
      </w:r>
    </w:p>
    <w:p w14:paraId="34BEE601" w14:textId="77777777" w:rsidR="001C3A42" w:rsidRDefault="001C3A42">
      <w:pPr>
        <w:tabs>
          <w:tab w:val="left" w:pos="0"/>
        </w:tabs>
        <w:jc w:val="center"/>
      </w:pPr>
    </w:p>
    <w:p w14:paraId="605CC798" w14:textId="1DBA1FB5" w:rsidR="001A59CF" w:rsidRPr="001178E9" w:rsidRDefault="00CE4261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lang w:val="en-US"/>
        </w:rPr>
      </w:pPr>
      <w:r w:rsidRPr="00811C4E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1CF07C02" w14:textId="18E5B830" w:rsidR="00EA0071" w:rsidRDefault="00FB188B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 xml:space="preserve">Ukrainoje besitęsiant kariniam konfliktui su Rusija, artinantis šaltajam sezonui prognozuojama, kad į Lietuvą plūstels didelis skaičius ukrainiečių, bėgančių nuo karo, todėl  Socialinės apsaugos ir darbo ministerija, Finansų ministerija kreipėsi į savivaldybes dėl pagalbos, siekiant pasitelkti savivaldybėse esamą infrastruktūrą tam, kad būtų galima aprūpinti rudens ir žiemos sezonu  apgyvendinimo vietomis  ir pagalbos teikimą  </w:t>
      </w:r>
      <w:r w:rsidRPr="00FB188B">
        <w:rPr>
          <w:rFonts w:eastAsia="Calibri"/>
        </w:rPr>
        <w:t>nuo karo bėgančius ukrainiečius</w:t>
      </w:r>
      <w:r>
        <w:rPr>
          <w:rFonts w:eastAsia="Calibri"/>
        </w:rPr>
        <w:t>.</w:t>
      </w:r>
    </w:p>
    <w:p w14:paraId="3FD7BDD0" w14:textId="12262A5B" w:rsidR="00FB188B" w:rsidRDefault="004309F5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>Vadovaujantis Lietuvos Respublikos Vyriausybės 2022 m. kovo 16 Nutarimo Nr. 224 „</w:t>
      </w:r>
      <w:r w:rsidRPr="004309F5">
        <w:rPr>
          <w:rFonts w:eastAsia="Calibri"/>
        </w:rPr>
        <w:t>224 „Dėl laikinosios apsaugos Lietuvos Respublikoje užsieniečiams suteikimo“</w:t>
      </w:r>
      <w:r>
        <w:rPr>
          <w:rFonts w:eastAsia="Calibri"/>
        </w:rPr>
        <w:t xml:space="preserve"> (toliau – Nutarimas) 3.1.1. papunkčiu Pabėgėlių priėmimo centrui yra pavesta kartu su Socialinės apsaugos ir darbo ministerija koordinuoti iš Ukrainos pasitraukusių asmenų apgyvendinimą. </w:t>
      </w:r>
    </w:p>
    <w:p w14:paraId="07D4FACF" w14:textId="0CE146CB" w:rsidR="004309F5" w:rsidRDefault="004309F5" w:rsidP="004309F5">
      <w:pPr>
        <w:spacing w:line="264" w:lineRule="auto"/>
        <w:ind w:firstLine="788"/>
        <w:jc w:val="both"/>
        <w:rPr>
          <w:rFonts w:eastAsia="Calibri"/>
        </w:rPr>
      </w:pPr>
      <w:r w:rsidRPr="004309F5">
        <w:rPr>
          <w:rFonts w:eastAsia="Calibri"/>
        </w:rPr>
        <w:t>Vadovaujantis Lietuvos Respublikos Vyriausybės</w:t>
      </w:r>
      <w:r>
        <w:rPr>
          <w:rFonts w:eastAsia="Calibri"/>
        </w:rPr>
        <w:t xml:space="preserve"> 2016 m. spalio 5 d. Nutarimu Nr. 998 </w:t>
      </w:r>
      <w:r w:rsidRPr="004309F5">
        <w:rPr>
          <w:rFonts w:eastAsia="Calibri"/>
        </w:rPr>
        <w:t>„Dėl Lietuvos valstybės paramos užsieniečių integracija teikimo sąlygų ir tvarkos aprašo patvirtinimo“</w:t>
      </w:r>
      <w:r>
        <w:rPr>
          <w:rFonts w:eastAsia="Calibri"/>
        </w:rPr>
        <w:t xml:space="preserve"> (toliau – Aprašas) </w:t>
      </w:r>
      <w:r w:rsidRPr="004309F5">
        <w:rPr>
          <w:rFonts w:eastAsia="Calibri"/>
        </w:rPr>
        <w:t xml:space="preserve"> 3.5. punktu</w:t>
      </w:r>
      <w:r>
        <w:rPr>
          <w:rFonts w:eastAsia="Calibri"/>
        </w:rPr>
        <w:t xml:space="preserve"> Savivaldybės </w:t>
      </w:r>
      <w:r w:rsidRPr="004309F5">
        <w:rPr>
          <w:rFonts w:eastAsia="Calibri"/>
        </w:rPr>
        <w:t xml:space="preserve"> </w:t>
      </w:r>
      <w:r>
        <w:rPr>
          <w:rFonts w:eastAsia="Calibri"/>
        </w:rPr>
        <w:t>„</w:t>
      </w:r>
      <w:r w:rsidRPr="004309F5">
        <w:rPr>
          <w:rFonts w:eastAsia="Calibri"/>
        </w:rPr>
        <w:t>koordinuoja socialinės paramos, sveikatos priežiūros ir švietimo paslaugų teikimą savivaldybės teritorijoje gyvenantiems prieglobsčio gavėjams bei laikinąją apsaugą Lietuvos Respublikoje gavusiems užsieniečiams ir dalyvauja paramos integracijai teikimo savivaldybės teritorijoje procese</w:t>
      </w:r>
      <w:r>
        <w:rPr>
          <w:rFonts w:eastAsia="Calibri"/>
        </w:rPr>
        <w:t>“, „</w:t>
      </w:r>
      <w:r w:rsidRPr="004309F5">
        <w:rPr>
          <w:rFonts w:eastAsia="Calibri"/>
        </w:rPr>
        <w:t>paskiria savivaldybės administracijos direktorių arba jo įgaliotą asmenį paramos teikimui prieglobsčio gavėjams ir laikinąją apsaugą Lietuvos Respublikoje gavusiems užsieniečiams savivaldybės teritorijoje koordinuoti</w:t>
      </w:r>
      <w:r>
        <w:rPr>
          <w:rFonts w:eastAsia="Calibri"/>
        </w:rPr>
        <w:t xml:space="preserve">“ ir atlieka kitus šiame Apraše nurodytus veiksmus.  </w:t>
      </w:r>
    </w:p>
    <w:p w14:paraId="4DD20A3D" w14:textId="585D7B7F" w:rsidR="00237293" w:rsidRPr="00B1351C" w:rsidRDefault="00237293" w:rsidP="004309F5">
      <w:pPr>
        <w:spacing w:line="264" w:lineRule="auto"/>
        <w:ind w:firstLine="788"/>
        <w:jc w:val="both"/>
        <w:rPr>
          <w:rFonts w:eastAsia="Calibri"/>
        </w:rPr>
      </w:pPr>
      <w:r w:rsidRPr="00B1351C">
        <w:rPr>
          <w:rFonts w:eastAsia="Calibri"/>
        </w:rPr>
        <w:t xml:space="preserve">2022 m. spalio </w:t>
      </w:r>
      <w:r w:rsidR="00B1351C" w:rsidRPr="00B1351C">
        <w:rPr>
          <w:rFonts w:eastAsia="Calibri"/>
        </w:rPr>
        <w:t>11</w:t>
      </w:r>
      <w:r w:rsidRPr="00B1351C">
        <w:rPr>
          <w:rFonts w:eastAsia="Calibri"/>
        </w:rPr>
        <w:t xml:space="preserve">  d. Panevėžio miesto savivaldybė gavo </w:t>
      </w:r>
      <w:r w:rsidR="00B1351C" w:rsidRPr="00B1351C">
        <w:rPr>
          <w:rFonts w:eastAsia="Calibri"/>
        </w:rPr>
        <w:t xml:space="preserve"> 2022-10-11 </w:t>
      </w:r>
      <w:r w:rsidRPr="00B1351C">
        <w:rPr>
          <w:rFonts w:eastAsia="Calibri"/>
        </w:rPr>
        <w:t xml:space="preserve">Pabėgėlių </w:t>
      </w:r>
      <w:r w:rsidR="00B1351C" w:rsidRPr="00B1351C">
        <w:rPr>
          <w:rFonts w:eastAsia="Calibri"/>
        </w:rPr>
        <w:t xml:space="preserve">priėmimo </w:t>
      </w:r>
      <w:r w:rsidRPr="00B1351C">
        <w:rPr>
          <w:rFonts w:eastAsia="Calibri"/>
        </w:rPr>
        <w:t>centro raštą Nr.</w:t>
      </w:r>
      <w:r w:rsidR="00B1351C" w:rsidRPr="00B1351C">
        <w:rPr>
          <w:rFonts w:eastAsia="Calibri"/>
        </w:rPr>
        <w:t xml:space="preserve"> J-1782 </w:t>
      </w:r>
      <w:r w:rsidRPr="00B1351C">
        <w:rPr>
          <w:rFonts w:eastAsia="Calibri"/>
        </w:rPr>
        <w:t xml:space="preserve"> „</w:t>
      </w:r>
      <w:r w:rsidR="00B1351C" w:rsidRPr="00B1351C">
        <w:rPr>
          <w:rFonts w:eastAsia="Calibri"/>
        </w:rPr>
        <w:t>Dėl bendradarbiavimo sutarties pasirašymo“.</w:t>
      </w:r>
      <w:r w:rsidRPr="00B1351C">
        <w:rPr>
          <w:rFonts w:eastAsia="Calibri"/>
        </w:rPr>
        <w:t xml:space="preserve">  </w:t>
      </w:r>
    </w:p>
    <w:p w14:paraId="187CF4C9" w14:textId="0A79D7C4" w:rsidR="00EA0071" w:rsidRDefault="00237293" w:rsidP="00450730">
      <w:pPr>
        <w:spacing w:line="264" w:lineRule="auto"/>
        <w:ind w:firstLine="788"/>
        <w:jc w:val="both"/>
        <w:rPr>
          <w:rFonts w:eastAsia="Calibri"/>
        </w:rPr>
      </w:pPr>
      <w:r w:rsidRPr="00B1351C">
        <w:rPr>
          <w:rFonts w:eastAsia="Calibri"/>
        </w:rPr>
        <w:t xml:space="preserve">Pabėgėlių priėmimo centras yra Centras yra biudžetinė įstaiga, kurio </w:t>
      </w:r>
      <w:r w:rsidRPr="00237293">
        <w:rPr>
          <w:rFonts w:eastAsia="Calibri"/>
        </w:rPr>
        <w:t>savininkė yra valstybė ir centro savininko teises ir pareigas įgyvendina Lietuvos Respublikos socialinės apsaugos ir darbo ministerija</w:t>
      </w:r>
      <w:r>
        <w:rPr>
          <w:rFonts w:eastAsia="Calibri"/>
        </w:rPr>
        <w:t xml:space="preserve">. </w:t>
      </w:r>
    </w:p>
    <w:p w14:paraId="0A8DF7A8" w14:textId="50BC4425" w:rsidR="00BE243B" w:rsidRDefault="00FC4836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>Pagal Panevėžio miesto savivaldybės sutarčių pasirašymo tvarkos aprašo</w:t>
      </w:r>
      <w:r w:rsidR="00513613">
        <w:rPr>
          <w:rFonts w:eastAsia="Calibri"/>
        </w:rPr>
        <w:t>,</w:t>
      </w:r>
      <w:r>
        <w:rPr>
          <w:rFonts w:eastAsia="Calibri"/>
        </w:rPr>
        <w:t xml:space="preserve"> patvirtinto Panevėžio miesto savivaldybės tarybos 2014 m. gegužės 29 d. sprendimu Nr. 1-154 </w:t>
      </w:r>
      <w:r w:rsidR="00237293">
        <w:rPr>
          <w:rFonts w:eastAsia="Calibri"/>
        </w:rPr>
        <w:t xml:space="preserve">5 punktą ir 5.1.1. papunktį </w:t>
      </w:r>
      <w:r w:rsidR="00136B8B">
        <w:rPr>
          <w:rFonts w:eastAsia="Calibri"/>
        </w:rPr>
        <w:t>b</w:t>
      </w:r>
      <w:r w:rsidR="00237293">
        <w:rPr>
          <w:rFonts w:eastAsia="Calibri"/>
        </w:rPr>
        <w:t xml:space="preserve">e išankstinio Tarybos pritarimo negali būti sudaromos sutartys dėl bendradarbiavimo su </w:t>
      </w:r>
      <w:r w:rsidR="006D277F">
        <w:rPr>
          <w:rFonts w:eastAsia="Calibri"/>
        </w:rPr>
        <w:t xml:space="preserve">valstybės institucijomis ar įstaigomis, o pagal 6 ir 7 punktus Tarybos pritarimas Savivaldybės vardu sudaromoms Sutartims išreiškiamas pritariant sudaryti Sutartį bei pavedant ją pasirašyti Savivaldybės merui, todėl dėl Bendradarbiavimo sutarties tarp Savivaldybės ir Pabėgėlių priėmimo centro sudarymo </w:t>
      </w:r>
      <w:r w:rsidR="004950FA">
        <w:rPr>
          <w:rFonts w:eastAsia="Calibri"/>
        </w:rPr>
        <w:t xml:space="preserve">reikalingas Panevėžio miesto savivaldybės Tarybos </w:t>
      </w:r>
      <w:r w:rsidR="00403359">
        <w:rPr>
          <w:rFonts w:eastAsia="Calibri"/>
        </w:rPr>
        <w:t xml:space="preserve">(toliau – Tarybos) </w:t>
      </w:r>
      <w:r w:rsidR="004950FA">
        <w:rPr>
          <w:rFonts w:eastAsia="Calibri"/>
        </w:rPr>
        <w:t>pritarimas.</w:t>
      </w:r>
    </w:p>
    <w:p w14:paraId="01ADAD1D" w14:textId="15FD8488" w:rsidR="00CD7730" w:rsidRDefault="00CD7730" w:rsidP="00450730">
      <w:pPr>
        <w:pStyle w:val="Sraopastraipa"/>
        <w:numPr>
          <w:ilvl w:val="0"/>
          <w:numId w:val="17"/>
        </w:numPr>
        <w:spacing w:before="120" w:after="120" w:line="264" w:lineRule="auto"/>
        <w:ind w:left="714" w:hanging="357"/>
        <w:rPr>
          <w:b/>
        </w:rPr>
      </w:pPr>
      <w:r w:rsidRPr="00D201E9">
        <w:rPr>
          <w:b/>
        </w:rPr>
        <w:t>Kaip šiuo metu sprendžiami projekte aptarti klausimai:</w:t>
      </w:r>
    </w:p>
    <w:p w14:paraId="39D211CD" w14:textId="0CA25A02" w:rsidR="00EA0071" w:rsidRPr="005C271D" w:rsidRDefault="005C271D" w:rsidP="005C271D">
      <w:pPr>
        <w:spacing w:before="120" w:after="120" w:line="264" w:lineRule="auto"/>
        <w:ind w:left="357"/>
        <w:jc w:val="both"/>
        <w:rPr>
          <w:bCs/>
        </w:rPr>
      </w:pPr>
      <w:r w:rsidRPr="005C271D">
        <w:rPr>
          <w:bCs/>
        </w:rPr>
        <w:t xml:space="preserve">Parengtas Panevėžio miesto savivaldybės tarybos sprendimo projektas dėl Bendradarbiavimo sutarties sudarymo su Pabėgėlių priėmimo centru. </w:t>
      </w:r>
    </w:p>
    <w:p w14:paraId="086B5889" w14:textId="5EC978AD" w:rsidR="00744068" w:rsidRPr="00F70422" w:rsidRDefault="00955227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 w:line="264" w:lineRule="auto"/>
        <w:ind w:left="714" w:hanging="357"/>
        <w:jc w:val="both"/>
      </w:pPr>
      <w:r w:rsidRPr="005664D8">
        <w:rPr>
          <w:b/>
        </w:rPr>
        <w:t>Sprendimo priėmimo būtinumo pagrindimas, kokių pozityvių rezultatų laukiama.</w:t>
      </w:r>
      <w:r w:rsidR="00744068" w:rsidRPr="005664D8">
        <w:rPr>
          <w:b/>
        </w:rPr>
        <w:t xml:space="preserve"> </w:t>
      </w:r>
    </w:p>
    <w:p w14:paraId="1F5E2001" w14:textId="4A4E78AF" w:rsidR="006E006F" w:rsidRPr="00B01ACB" w:rsidRDefault="0078591B" w:rsidP="005C271D">
      <w:pPr>
        <w:spacing w:line="264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Bendradarbiavimo sutartis tarp </w:t>
      </w:r>
      <w:r w:rsidR="000A3BE3">
        <w:rPr>
          <w:rFonts w:eastAsia="Calibri"/>
        </w:rPr>
        <w:t>S</w:t>
      </w:r>
      <w:r>
        <w:rPr>
          <w:rFonts w:eastAsia="Calibri"/>
        </w:rPr>
        <w:t xml:space="preserve">avivaldybės </w:t>
      </w:r>
      <w:r w:rsidR="005C271D">
        <w:rPr>
          <w:rFonts w:eastAsia="Calibri"/>
        </w:rPr>
        <w:t xml:space="preserve">ir </w:t>
      </w:r>
      <w:r w:rsidR="005C271D" w:rsidRPr="005C271D">
        <w:rPr>
          <w:rFonts w:eastAsia="Calibri"/>
        </w:rPr>
        <w:t>Pabėgėlių priėmimo centr</w:t>
      </w:r>
      <w:r w:rsidR="005C271D">
        <w:rPr>
          <w:rFonts w:eastAsia="Calibri"/>
        </w:rPr>
        <w:t>o</w:t>
      </w:r>
      <w:r w:rsidR="005C271D" w:rsidRPr="005C271D">
        <w:rPr>
          <w:rFonts w:eastAsia="Calibri"/>
        </w:rPr>
        <w:t xml:space="preserve"> </w:t>
      </w:r>
      <w:r w:rsidR="005C271D">
        <w:rPr>
          <w:rFonts w:eastAsia="Calibri"/>
        </w:rPr>
        <w:t xml:space="preserve">turi </w:t>
      </w:r>
      <w:r>
        <w:rPr>
          <w:rFonts w:eastAsia="Calibri"/>
        </w:rPr>
        <w:t xml:space="preserve">būti pasirašyta, </w:t>
      </w:r>
      <w:r w:rsidR="005C271D">
        <w:rPr>
          <w:rFonts w:eastAsia="Calibri"/>
        </w:rPr>
        <w:t xml:space="preserve">siekiant įgyvendinti </w:t>
      </w:r>
      <w:r w:rsidR="005C271D" w:rsidRPr="005C271D">
        <w:rPr>
          <w:rFonts w:eastAsia="Calibri"/>
        </w:rPr>
        <w:t xml:space="preserve">2022 m. kovo 4 d. Tarybos įgyvendinimo sprendimą (ES) 2022/382, kuriuo pagal Direktyvos 2001/55/EB 5 straipsnį nustatoma, kad iš Ukrainos yra perkeltųjų asmenų </w:t>
      </w:r>
      <w:r w:rsidR="005C271D" w:rsidRPr="005C271D">
        <w:rPr>
          <w:rFonts w:eastAsia="Calibri"/>
        </w:rPr>
        <w:lastRenderedPageBreak/>
        <w:t>masinis srautas, ir pradedama taikyti laikinoji apsauga, ir 2001 m. liepos 20 d. Tarybos direktyvą 2001/55/EB dėl minimalių normų, suteikiant perkeltiesiems asmenims laikiną apsaugą esant masiniam srautui, ir dėl priemonių, skatinančių valstybių narių tarpusavio pastangų priimant tokius asmenis ir atsakant už tokio veiksmo padarinius pusiausvyrą</w:t>
      </w:r>
      <w:r w:rsidR="005C271D">
        <w:rPr>
          <w:rFonts w:eastAsia="Calibri"/>
        </w:rPr>
        <w:t xml:space="preserve">. </w:t>
      </w:r>
    </w:p>
    <w:p w14:paraId="2716F570" w14:textId="4A5018F2" w:rsidR="002F42D8" w:rsidRPr="00536914" w:rsidRDefault="002F42D8" w:rsidP="00450730">
      <w:pPr>
        <w:pStyle w:val="Sraopastraipa"/>
        <w:numPr>
          <w:ilvl w:val="0"/>
          <w:numId w:val="17"/>
        </w:numPr>
        <w:spacing w:before="120" w:after="120" w:line="264" w:lineRule="auto"/>
        <w:ind w:left="714" w:hanging="357"/>
        <w:jc w:val="both"/>
        <w:rPr>
          <w:rFonts w:eastAsia="Calibri"/>
          <w:b/>
          <w:lang w:eastAsia="en-US"/>
        </w:rPr>
      </w:pPr>
      <w:r w:rsidRPr="00536914">
        <w:rPr>
          <w:rFonts w:eastAsia="Calibri"/>
          <w:b/>
          <w:lang w:eastAsia="en-US"/>
        </w:rPr>
        <w:t>Skaičiavimai, išlaidų sąmat</w:t>
      </w:r>
      <w:r w:rsidR="0069205C" w:rsidRPr="00536914">
        <w:rPr>
          <w:rFonts w:eastAsia="Calibri"/>
          <w:b/>
          <w:lang w:eastAsia="en-US"/>
        </w:rPr>
        <w:t>o</w:t>
      </w:r>
      <w:r w:rsidRPr="00536914">
        <w:rPr>
          <w:rFonts w:eastAsia="Calibri"/>
          <w:b/>
          <w:lang w:eastAsia="en-US"/>
        </w:rPr>
        <w:t>s, finansavimo šaltiniai:</w:t>
      </w:r>
    </w:p>
    <w:p w14:paraId="55B34F3E" w14:textId="2159BD6B" w:rsidR="002A5136" w:rsidRPr="00D53E19" w:rsidRDefault="00DA6724" w:rsidP="005C271D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>Pasirašius B</w:t>
      </w:r>
      <w:r w:rsidR="006E006F">
        <w:rPr>
          <w:rFonts w:eastAsia="Calibri"/>
        </w:rPr>
        <w:t>endradarbiavimo sutartį tarp</w:t>
      </w:r>
      <w:r w:rsidR="005C271D">
        <w:rPr>
          <w:rFonts w:eastAsia="Calibri"/>
        </w:rPr>
        <w:t xml:space="preserve"> Savivaldybės ir </w:t>
      </w:r>
      <w:r w:rsidR="006E006F">
        <w:rPr>
          <w:rFonts w:eastAsia="Calibri"/>
        </w:rPr>
        <w:t xml:space="preserve"> </w:t>
      </w:r>
      <w:r w:rsidR="005C271D" w:rsidRPr="005C271D">
        <w:rPr>
          <w:rFonts w:eastAsia="Calibri"/>
        </w:rPr>
        <w:t>Pabėgėlių priėmimo centro</w:t>
      </w:r>
      <w:r w:rsidR="005C271D">
        <w:rPr>
          <w:rFonts w:eastAsia="Calibri"/>
        </w:rPr>
        <w:t xml:space="preserve"> </w:t>
      </w:r>
      <w:r w:rsidR="00736183" w:rsidRPr="00D53E19">
        <w:rPr>
          <w:rFonts w:eastAsia="Calibri"/>
        </w:rPr>
        <w:t xml:space="preserve">papildomos </w:t>
      </w:r>
      <w:r w:rsidR="005C271D">
        <w:rPr>
          <w:rFonts w:eastAsia="Calibri"/>
        </w:rPr>
        <w:t xml:space="preserve">išlaidų nereikės, nes </w:t>
      </w:r>
      <w:r w:rsidR="00FB188B">
        <w:rPr>
          <w:rFonts w:eastAsia="Calibri"/>
        </w:rPr>
        <w:t xml:space="preserve">išlaidos, susijusios su pabėgėlių apgyvendinimu bus kompensuojamos iš valstybės biudžeto lėšų. </w:t>
      </w:r>
      <w:r w:rsidR="00192BF8" w:rsidRPr="00D53E19">
        <w:t xml:space="preserve"> </w:t>
      </w:r>
    </w:p>
    <w:p w14:paraId="30CDE1FD" w14:textId="02546D50" w:rsidR="0098736E" w:rsidRPr="007E5E22" w:rsidRDefault="0098736E" w:rsidP="007E5E22">
      <w:pPr>
        <w:spacing w:line="264" w:lineRule="auto"/>
        <w:ind w:firstLine="788"/>
        <w:jc w:val="both"/>
        <w:rPr>
          <w:rFonts w:eastAsia="Calibri"/>
        </w:rPr>
      </w:pPr>
    </w:p>
    <w:p w14:paraId="5A296B67" w14:textId="0AD1DD2C" w:rsidR="00DF0AE5" w:rsidRPr="00134E84" w:rsidRDefault="00CE4261" w:rsidP="00134E84">
      <w:pPr>
        <w:pStyle w:val="Sraopastraipa"/>
        <w:numPr>
          <w:ilvl w:val="0"/>
          <w:numId w:val="17"/>
        </w:numPr>
        <w:spacing w:before="120" w:after="120" w:line="264" w:lineRule="auto"/>
        <w:jc w:val="both"/>
        <w:rPr>
          <w:b/>
        </w:rPr>
      </w:pPr>
      <w:r w:rsidRPr="00134E84">
        <w:rPr>
          <w:b/>
        </w:rPr>
        <w:t xml:space="preserve">Galimos neigiamos pasekmės priėmus sprendimą, kokių priemonių reikėtų imtis, kad tokių pasekmių būtų išvengta: </w:t>
      </w:r>
    </w:p>
    <w:p w14:paraId="45800D20" w14:textId="3EBC1965" w:rsidR="009E33F0" w:rsidRPr="00D812A3" w:rsidRDefault="00E051AA" w:rsidP="00593039">
      <w:pPr>
        <w:spacing w:line="264" w:lineRule="auto"/>
        <w:ind w:firstLine="788"/>
        <w:jc w:val="both"/>
        <w:rPr>
          <w:rFonts w:eastAsia="Calibri"/>
        </w:rPr>
      </w:pPr>
      <w:r w:rsidRPr="00D812A3">
        <w:rPr>
          <w:rFonts w:eastAsia="Calibri"/>
        </w:rPr>
        <w:t>Priėmus sprendimą</w:t>
      </w:r>
      <w:r w:rsidR="00FB188B">
        <w:rPr>
          <w:rFonts w:eastAsia="Calibri"/>
        </w:rPr>
        <w:t>,</w:t>
      </w:r>
      <w:r w:rsidRPr="00D812A3">
        <w:rPr>
          <w:rFonts w:eastAsia="Calibri"/>
        </w:rPr>
        <w:t xml:space="preserve"> neigiamos pasekmės n</w:t>
      </w:r>
      <w:r w:rsidR="002F42D8" w:rsidRPr="00D812A3">
        <w:rPr>
          <w:rFonts w:eastAsia="Calibri"/>
        </w:rPr>
        <w:t>enumatomos.</w:t>
      </w:r>
      <w:r w:rsidR="00DF0AE5" w:rsidRPr="00D812A3">
        <w:rPr>
          <w:rFonts w:eastAsia="Calibri"/>
        </w:rPr>
        <w:t xml:space="preserve"> </w:t>
      </w:r>
    </w:p>
    <w:p w14:paraId="4F11E9FC" w14:textId="77777777" w:rsidR="00593039" w:rsidRPr="00593039" w:rsidRDefault="00593039" w:rsidP="00593039">
      <w:pPr>
        <w:spacing w:line="264" w:lineRule="auto"/>
        <w:ind w:firstLine="788"/>
        <w:jc w:val="both"/>
        <w:rPr>
          <w:rFonts w:eastAsia="Calibri"/>
        </w:rPr>
      </w:pPr>
    </w:p>
    <w:p w14:paraId="1F0DFBA1" w14:textId="5D00D42C" w:rsidR="00C25BD0" w:rsidRPr="00134E84" w:rsidRDefault="00CE4261" w:rsidP="00134E84">
      <w:pPr>
        <w:pStyle w:val="Sraopastraipa"/>
        <w:numPr>
          <w:ilvl w:val="0"/>
          <w:numId w:val="17"/>
        </w:numPr>
        <w:spacing w:line="264" w:lineRule="auto"/>
        <w:jc w:val="both"/>
      </w:pPr>
      <w:r w:rsidRPr="00134E84">
        <w:rPr>
          <w:b/>
        </w:rPr>
        <w:t xml:space="preserve">Kieno iniciatyva parengtas sprendimo projektas: </w:t>
      </w:r>
    </w:p>
    <w:p w14:paraId="14021149" w14:textId="77777777" w:rsidR="00134E84" w:rsidRPr="00C25BD0" w:rsidRDefault="00134E84" w:rsidP="00134E84">
      <w:pPr>
        <w:spacing w:line="264" w:lineRule="auto"/>
        <w:ind w:firstLine="851"/>
        <w:jc w:val="both"/>
      </w:pPr>
    </w:p>
    <w:p w14:paraId="565773ED" w14:textId="7B87FF4A" w:rsidR="00955227" w:rsidRPr="00131B51" w:rsidRDefault="00E27B0E" w:rsidP="00134E84">
      <w:pPr>
        <w:spacing w:line="264" w:lineRule="auto"/>
        <w:ind w:firstLine="851"/>
        <w:jc w:val="both"/>
      </w:pPr>
      <w:r>
        <w:t>Panevėžio miesto s</w:t>
      </w:r>
      <w:r w:rsidR="00955227" w:rsidRPr="00134E84">
        <w:t>avivaldybės administracijos</w:t>
      </w:r>
      <w:r w:rsidR="006B3CF7" w:rsidRPr="00134E84">
        <w:t xml:space="preserve">. </w:t>
      </w:r>
    </w:p>
    <w:p w14:paraId="767B0489" w14:textId="37E1F075" w:rsidR="00CE4261" w:rsidRDefault="00CE4261" w:rsidP="00134E84">
      <w:pPr>
        <w:spacing w:line="264" w:lineRule="auto"/>
        <w:ind w:firstLine="851"/>
        <w:jc w:val="both"/>
      </w:pPr>
    </w:p>
    <w:p w14:paraId="71D27797" w14:textId="3242D9D0" w:rsidR="00B516B1" w:rsidRDefault="00B516B1" w:rsidP="00450730">
      <w:pPr>
        <w:tabs>
          <w:tab w:val="left" w:pos="0"/>
        </w:tabs>
        <w:spacing w:line="264" w:lineRule="auto"/>
        <w:ind w:firstLine="851"/>
        <w:jc w:val="both"/>
      </w:pPr>
    </w:p>
    <w:p w14:paraId="49AAC113" w14:textId="36BDDECE" w:rsidR="00B516B1" w:rsidRDefault="00B516B1" w:rsidP="00450730">
      <w:pPr>
        <w:tabs>
          <w:tab w:val="left" w:pos="0"/>
        </w:tabs>
        <w:spacing w:line="264" w:lineRule="auto"/>
        <w:ind w:firstLine="851"/>
        <w:jc w:val="both"/>
      </w:pPr>
    </w:p>
    <w:p w14:paraId="197BBD61" w14:textId="77777777" w:rsidR="006D323E" w:rsidRDefault="006D323E" w:rsidP="00450730">
      <w:pPr>
        <w:tabs>
          <w:tab w:val="left" w:pos="0"/>
        </w:tabs>
        <w:spacing w:line="264" w:lineRule="auto"/>
        <w:ind w:firstLine="851"/>
        <w:jc w:val="both"/>
      </w:pPr>
    </w:p>
    <w:p w14:paraId="3B1CF05B" w14:textId="77777777" w:rsidR="006D323E" w:rsidRDefault="006D323E" w:rsidP="00450730">
      <w:pPr>
        <w:tabs>
          <w:tab w:val="left" w:pos="0"/>
        </w:tabs>
        <w:spacing w:line="264" w:lineRule="auto"/>
        <w:ind w:firstLine="851"/>
        <w:jc w:val="both"/>
      </w:pPr>
    </w:p>
    <w:p w14:paraId="28CFC0FC" w14:textId="77777777" w:rsidR="009E2A9C" w:rsidRPr="00C25BD0" w:rsidRDefault="009E2A9C" w:rsidP="00B120EC">
      <w:pPr>
        <w:tabs>
          <w:tab w:val="left" w:pos="0"/>
        </w:tabs>
        <w:jc w:val="both"/>
      </w:pPr>
    </w:p>
    <w:p w14:paraId="72DB3170" w14:textId="079C1459" w:rsidR="005D731D" w:rsidRDefault="006D277F" w:rsidP="00B120EC">
      <w:pPr>
        <w:jc w:val="both"/>
      </w:pPr>
      <w:r>
        <w:rPr>
          <w:lang w:eastAsia="en-US"/>
        </w:rPr>
        <w:t xml:space="preserve">Teisės skyriaus </w:t>
      </w:r>
      <w:r w:rsidR="006D323E">
        <w:rPr>
          <w:lang w:eastAsia="en-US"/>
        </w:rPr>
        <w:t>vedėja</w:t>
      </w:r>
      <w:r>
        <w:rPr>
          <w:lang w:eastAsia="en-US"/>
        </w:rPr>
        <w:tab/>
      </w:r>
      <w:r w:rsidR="006D323E">
        <w:rPr>
          <w:lang w:eastAsia="en-US"/>
        </w:rPr>
        <w:t xml:space="preserve"> </w:t>
      </w:r>
      <w:r w:rsidR="006D323E">
        <w:rPr>
          <w:lang w:eastAsia="en-US"/>
        </w:rPr>
        <w:tab/>
      </w:r>
      <w:r w:rsidR="006D323E">
        <w:rPr>
          <w:lang w:eastAsia="en-US"/>
        </w:rPr>
        <w:tab/>
      </w:r>
      <w:r w:rsidR="006D323E">
        <w:rPr>
          <w:lang w:eastAsia="en-US"/>
        </w:rPr>
        <w:tab/>
      </w:r>
      <w:r w:rsidR="00136B8B">
        <w:rPr>
          <w:lang w:eastAsia="en-US"/>
        </w:rPr>
        <w:t xml:space="preserve">     </w:t>
      </w:r>
      <w:r>
        <w:rPr>
          <w:lang w:eastAsia="en-US"/>
        </w:rPr>
        <w:t>Daiva Svirelienė</w:t>
      </w:r>
    </w:p>
    <w:p w14:paraId="032A2932" w14:textId="3DD02D40" w:rsidR="001B03D3" w:rsidRDefault="001B03D3" w:rsidP="006D277F">
      <w:pPr>
        <w:jc w:val="both"/>
      </w:pPr>
    </w:p>
    <w:p w14:paraId="0678A90B" w14:textId="77777777" w:rsidR="00631351" w:rsidRDefault="00631351" w:rsidP="00B120EC">
      <w:pPr>
        <w:jc w:val="both"/>
      </w:pPr>
    </w:p>
    <w:sectPr w:rsidR="00631351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5EF79" w14:textId="77777777" w:rsidR="00594A6B" w:rsidRDefault="00594A6B" w:rsidP="00D610C3">
      <w:r>
        <w:separator/>
      </w:r>
    </w:p>
  </w:endnote>
  <w:endnote w:type="continuationSeparator" w:id="0">
    <w:p w14:paraId="54BC5B0F" w14:textId="77777777" w:rsidR="00594A6B" w:rsidRDefault="00594A6B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3C325" w14:textId="77777777" w:rsidR="00594A6B" w:rsidRDefault="00594A6B" w:rsidP="00D610C3">
      <w:r>
        <w:separator/>
      </w:r>
    </w:p>
  </w:footnote>
  <w:footnote w:type="continuationSeparator" w:id="0">
    <w:p w14:paraId="35284DE8" w14:textId="77777777" w:rsidR="00594A6B" w:rsidRDefault="00594A6B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CCB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  <w:p w14:paraId="7C9269BF" w14:textId="77777777" w:rsidR="0066547B" w:rsidRDefault="006654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5F0"/>
    <w:multiLevelType w:val="multilevel"/>
    <w:tmpl w:val="77EC09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2F256615"/>
    <w:multiLevelType w:val="multilevel"/>
    <w:tmpl w:val="DA9ADAF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3E8403D5"/>
    <w:multiLevelType w:val="hybridMultilevel"/>
    <w:tmpl w:val="6778CDC0"/>
    <w:lvl w:ilvl="0" w:tplc="858816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9C5A5E"/>
    <w:multiLevelType w:val="hybridMultilevel"/>
    <w:tmpl w:val="000C1B1E"/>
    <w:lvl w:ilvl="0" w:tplc="ADD0BA1A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791DEF"/>
    <w:multiLevelType w:val="hybridMultilevel"/>
    <w:tmpl w:val="F77AAEC2"/>
    <w:lvl w:ilvl="0" w:tplc="350A26A6">
      <w:start w:val="1"/>
      <w:numFmt w:val="bullet"/>
      <w:lvlText w:val="-"/>
      <w:lvlJc w:val="left"/>
      <w:pPr>
        <w:ind w:left="1148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18"/>
  </w:num>
  <w:num w:numId="5">
    <w:abstractNumId w:val="19"/>
  </w:num>
  <w:num w:numId="6">
    <w:abstractNumId w:val="17"/>
  </w:num>
  <w:num w:numId="7">
    <w:abstractNumId w:val="13"/>
  </w:num>
  <w:num w:numId="8">
    <w:abstractNumId w:val="23"/>
  </w:num>
  <w:num w:numId="9">
    <w:abstractNumId w:val="22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20"/>
  </w:num>
  <w:num w:numId="15">
    <w:abstractNumId w:val="3"/>
  </w:num>
  <w:num w:numId="16">
    <w:abstractNumId w:val="16"/>
  </w:num>
  <w:num w:numId="17">
    <w:abstractNumId w:val="1"/>
  </w:num>
  <w:num w:numId="18">
    <w:abstractNumId w:val="14"/>
  </w:num>
  <w:num w:numId="19">
    <w:abstractNumId w:val="15"/>
  </w:num>
  <w:num w:numId="20">
    <w:abstractNumId w:val="7"/>
  </w:num>
  <w:num w:numId="21">
    <w:abstractNumId w:val="5"/>
  </w:num>
  <w:num w:numId="22">
    <w:abstractNumId w:val="10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096"/>
    <w:rsid w:val="00003C8C"/>
    <w:rsid w:val="000114DD"/>
    <w:rsid w:val="00012A0B"/>
    <w:rsid w:val="00020DB2"/>
    <w:rsid w:val="00021AFB"/>
    <w:rsid w:val="000220F5"/>
    <w:rsid w:val="00023946"/>
    <w:rsid w:val="00033CC0"/>
    <w:rsid w:val="00035AD3"/>
    <w:rsid w:val="00035DF8"/>
    <w:rsid w:val="00037F6C"/>
    <w:rsid w:val="00040442"/>
    <w:rsid w:val="00043D62"/>
    <w:rsid w:val="00050CB3"/>
    <w:rsid w:val="00050D33"/>
    <w:rsid w:val="0005153E"/>
    <w:rsid w:val="00064112"/>
    <w:rsid w:val="000700B9"/>
    <w:rsid w:val="00070C0B"/>
    <w:rsid w:val="00077646"/>
    <w:rsid w:val="00081596"/>
    <w:rsid w:val="000864E1"/>
    <w:rsid w:val="000A3BE3"/>
    <w:rsid w:val="000B3415"/>
    <w:rsid w:val="000B7DAC"/>
    <w:rsid w:val="000C3F18"/>
    <w:rsid w:val="000C4A50"/>
    <w:rsid w:val="000D1CCA"/>
    <w:rsid w:val="000E6FCA"/>
    <w:rsid w:val="000F142F"/>
    <w:rsid w:val="000F6EAA"/>
    <w:rsid w:val="001002CC"/>
    <w:rsid w:val="00101EF7"/>
    <w:rsid w:val="00105414"/>
    <w:rsid w:val="00113389"/>
    <w:rsid w:val="00115749"/>
    <w:rsid w:val="0011768C"/>
    <w:rsid w:val="001178E9"/>
    <w:rsid w:val="001233D5"/>
    <w:rsid w:val="0012559C"/>
    <w:rsid w:val="00131B51"/>
    <w:rsid w:val="00134410"/>
    <w:rsid w:val="00134E84"/>
    <w:rsid w:val="00134F99"/>
    <w:rsid w:val="00136B8B"/>
    <w:rsid w:val="00144285"/>
    <w:rsid w:val="00153CDD"/>
    <w:rsid w:val="00153D8F"/>
    <w:rsid w:val="00156131"/>
    <w:rsid w:val="00164A34"/>
    <w:rsid w:val="00173464"/>
    <w:rsid w:val="001811BE"/>
    <w:rsid w:val="00182FD9"/>
    <w:rsid w:val="00184B84"/>
    <w:rsid w:val="0019105B"/>
    <w:rsid w:val="00192BF8"/>
    <w:rsid w:val="00194B34"/>
    <w:rsid w:val="001A31DD"/>
    <w:rsid w:val="001A35AA"/>
    <w:rsid w:val="001A59CF"/>
    <w:rsid w:val="001A7231"/>
    <w:rsid w:val="001B03D3"/>
    <w:rsid w:val="001B1CD5"/>
    <w:rsid w:val="001B2729"/>
    <w:rsid w:val="001B52ED"/>
    <w:rsid w:val="001C3A42"/>
    <w:rsid w:val="001C4AE0"/>
    <w:rsid w:val="001C60B4"/>
    <w:rsid w:val="001D551A"/>
    <w:rsid w:val="001E0F7E"/>
    <w:rsid w:val="001E1049"/>
    <w:rsid w:val="001E42D5"/>
    <w:rsid w:val="001E6259"/>
    <w:rsid w:val="001E7E86"/>
    <w:rsid w:val="001F0F56"/>
    <w:rsid w:val="001F35FD"/>
    <w:rsid w:val="00200FEB"/>
    <w:rsid w:val="00202A5B"/>
    <w:rsid w:val="00203C10"/>
    <w:rsid w:val="0020503F"/>
    <w:rsid w:val="0021352E"/>
    <w:rsid w:val="002238BE"/>
    <w:rsid w:val="002316BC"/>
    <w:rsid w:val="00233125"/>
    <w:rsid w:val="00235DFA"/>
    <w:rsid w:val="00237293"/>
    <w:rsid w:val="00237E62"/>
    <w:rsid w:val="00241B29"/>
    <w:rsid w:val="0024329A"/>
    <w:rsid w:val="00244250"/>
    <w:rsid w:val="00247B17"/>
    <w:rsid w:val="00250D39"/>
    <w:rsid w:val="002559AE"/>
    <w:rsid w:val="00264EEB"/>
    <w:rsid w:val="00281604"/>
    <w:rsid w:val="0028282A"/>
    <w:rsid w:val="00292DCE"/>
    <w:rsid w:val="0029507D"/>
    <w:rsid w:val="002A2E19"/>
    <w:rsid w:val="002A40B1"/>
    <w:rsid w:val="002A5136"/>
    <w:rsid w:val="002A5309"/>
    <w:rsid w:val="002B0EAA"/>
    <w:rsid w:val="002B5A69"/>
    <w:rsid w:val="002B69E5"/>
    <w:rsid w:val="002C0792"/>
    <w:rsid w:val="002C333C"/>
    <w:rsid w:val="002C448F"/>
    <w:rsid w:val="002D1241"/>
    <w:rsid w:val="002D5815"/>
    <w:rsid w:val="002E153A"/>
    <w:rsid w:val="002E30B2"/>
    <w:rsid w:val="002E3397"/>
    <w:rsid w:val="002E51AC"/>
    <w:rsid w:val="002E5318"/>
    <w:rsid w:val="002E59D2"/>
    <w:rsid w:val="002E6E48"/>
    <w:rsid w:val="002F0DBE"/>
    <w:rsid w:val="002F42D8"/>
    <w:rsid w:val="002F52D8"/>
    <w:rsid w:val="00311EF9"/>
    <w:rsid w:val="00312A03"/>
    <w:rsid w:val="00316979"/>
    <w:rsid w:val="003212AE"/>
    <w:rsid w:val="0032593C"/>
    <w:rsid w:val="00327D6D"/>
    <w:rsid w:val="003317AC"/>
    <w:rsid w:val="003331DE"/>
    <w:rsid w:val="00341BA1"/>
    <w:rsid w:val="00341D10"/>
    <w:rsid w:val="00344161"/>
    <w:rsid w:val="003531CF"/>
    <w:rsid w:val="00361776"/>
    <w:rsid w:val="003647E6"/>
    <w:rsid w:val="003650BA"/>
    <w:rsid w:val="003666E4"/>
    <w:rsid w:val="00371701"/>
    <w:rsid w:val="00374070"/>
    <w:rsid w:val="003839CB"/>
    <w:rsid w:val="00387237"/>
    <w:rsid w:val="00397620"/>
    <w:rsid w:val="00397B78"/>
    <w:rsid w:val="003A1A6E"/>
    <w:rsid w:val="003A43A7"/>
    <w:rsid w:val="003C2399"/>
    <w:rsid w:val="003C4CFD"/>
    <w:rsid w:val="003C6281"/>
    <w:rsid w:val="003D605F"/>
    <w:rsid w:val="003E056D"/>
    <w:rsid w:val="003E159F"/>
    <w:rsid w:val="003E6B72"/>
    <w:rsid w:val="003F0DA2"/>
    <w:rsid w:val="0040182A"/>
    <w:rsid w:val="00403359"/>
    <w:rsid w:val="00405C73"/>
    <w:rsid w:val="004127D6"/>
    <w:rsid w:val="00414B0D"/>
    <w:rsid w:val="00416F84"/>
    <w:rsid w:val="00425232"/>
    <w:rsid w:val="0042698F"/>
    <w:rsid w:val="004309F5"/>
    <w:rsid w:val="00431D11"/>
    <w:rsid w:val="0043310C"/>
    <w:rsid w:val="00436C52"/>
    <w:rsid w:val="00450730"/>
    <w:rsid w:val="00456679"/>
    <w:rsid w:val="0046421B"/>
    <w:rsid w:val="004717F3"/>
    <w:rsid w:val="0047489B"/>
    <w:rsid w:val="00481825"/>
    <w:rsid w:val="004826A2"/>
    <w:rsid w:val="00483698"/>
    <w:rsid w:val="00484FA7"/>
    <w:rsid w:val="004924B4"/>
    <w:rsid w:val="00493BC1"/>
    <w:rsid w:val="004950FA"/>
    <w:rsid w:val="00495A3D"/>
    <w:rsid w:val="00495DB6"/>
    <w:rsid w:val="004D45BE"/>
    <w:rsid w:val="004D4CA3"/>
    <w:rsid w:val="004D7DA8"/>
    <w:rsid w:val="004E0592"/>
    <w:rsid w:val="004E19F6"/>
    <w:rsid w:val="004E3D82"/>
    <w:rsid w:val="004E4E4E"/>
    <w:rsid w:val="004F5CF2"/>
    <w:rsid w:val="004F7E16"/>
    <w:rsid w:val="005000D4"/>
    <w:rsid w:val="00500243"/>
    <w:rsid w:val="00501AD3"/>
    <w:rsid w:val="00513613"/>
    <w:rsid w:val="00513C5C"/>
    <w:rsid w:val="00515845"/>
    <w:rsid w:val="00516B51"/>
    <w:rsid w:val="00533821"/>
    <w:rsid w:val="00536914"/>
    <w:rsid w:val="00536C41"/>
    <w:rsid w:val="00537747"/>
    <w:rsid w:val="00540154"/>
    <w:rsid w:val="00542F1D"/>
    <w:rsid w:val="00544612"/>
    <w:rsid w:val="00545240"/>
    <w:rsid w:val="00546326"/>
    <w:rsid w:val="00550547"/>
    <w:rsid w:val="00556676"/>
    <w:rsid w:val="005573AB"/>
    <w:rsid w:val="00560B20"/>
    <w:rsid w:val="0056164E"/>
    <w:rsid w:val="005664D8"/>
    <w:rsid w:val="00570CDA"/>
    <w:rsid w:val="00575031"/>
    <w:rsid w:val="00580FF4"/>
    <w:rsid w:val="005817D7"/>
    <w:rsid w:val="005821EF"/>
    <w:rsid w:val="00582245"/>
    <w:rsid w:val="005830B4"/>
    <w:rsid w:val="005857B7"/>
    <w:rsid w:val="005865D5"/>
    <w:rsid w:val="00586A98"/>
    <w:rsid w:val="00592072"/>
    <w:rsid w:val="00592A39"/>
    <w:rsid w:val="00593039"/>
    <w:rsid w:val="00594212"/>
    <w:rsid w:val="00594A6B"/>
    <w:rsid w:val="00595A79"/>
    <w:rsid w:val="005978A6"/>
    <w:rsid w:val="005A3F6A"/>
    <w:rsid w:val="005B7CC3"/>
    <w:rsid w:val="005C1B12"/>
    <w:rsid w:val="005C271D"/>
    <w:rsid w:val="005D07AC"/>
    <w:rsid w:val="005D3698"/>
    <w:rsid w:val="005D731D"/>
    <w:rsid w:val="005D7F0C"/>
    <w:rsid w:val="005E4165"/>
    <w:rsid w:val="005F4AB2"/>
    <w:rsid w:val="00602DC1"/>
    <w:rsid w:val="00607A29"/>
    <w:rsid w:val="006115F1"/>
    <w:rsid w:val="00611B66"/>
    <w:rsid w:val="00614951"/>
    <w:rsid w:val="00616A7A"/>
    <w:rsid w:val="00625821"/>
    <w:rsid w:val="006279E8"/>
    <w:rsid w:val="00631351"/>
    <w:rsid w:val="00642D58"/>
    <w:rsid w:val="00647C0A"/>
    <w:rsid w:val="00651020"/>
    <w:rsid w:val="006633D5"/>
    <w:rsid w:val="0066547B"/>
    <w:rsid w:val="00673E98"/>
    <w:rsid w:val="00674365"/>
    <w:rsid w:val="006748DD"/>
    <w:rsid w:val="00675968"/>
    <w:rsid w:val="006808AA"/>
    <w:rsid w:val="0068264A"/>
    <w:rsid w:val="0069205C"/>
    <w:rsid w:val="006A3E17"/>
    <w:rsid w:val="006A3F4E"/>
    <w:rsid w:val="006B3CF7"/>
    <w:rsid w:val="006B45BF"/>
    <w:rsid w:val="006B7A3E"/>
    <w:rsid w:val="006D1BEC"/>
    <w:rsid w:val="006D277F"/>
    <w:rsid w:val="006D323E"/>
    <w:rsid w:val="006D49AE"/>
    <w:rsid w:val="006D7833"/>
    <w:rsid w:val="006E006F"/>
    <w:rsid w:val="006E3FD0"/>
    <w:rsid w:val="007010AF"/>
    <w:rsid w:val="00707CA2"/>
    <w:rsid w:val="007101A8"/>
    <w:rsid w:val="00710A07"/>
    <w:rsid w:val="00712576"/>
    <w:rsid w:val="00714A9E"/>
    <w:rsid w:val="007258D5"/>
    <w:rsid w:val="00732129"/>
    <w:rsid w:val="00733F87"/>
    <w:rsid w:val="00734F47"/>
    <w:rsid w:val="00736183"/>
    <w:rsid w:val="0074296F"/>
    <w:rsid w:val="00744068"/>
    <w:rsid w:val="00745C6F"/>
    <w:rsid w:val="007470B5"/>
    <w:rsid w:val="00751EAE"/>
    <w:rsid w:val="00752DE0"/>
    <w:rsid w:val="007546F5"/>
    <w:rsid w:val="00761009"/>
    <w:rsid w:val="0076245B"/>
    <w:rsid w:val="00764B79"/>
    <w:rsid w:val="007677A6"/>
    <w:rsid w:val="00770929"/>
    <w:rsid w:val="00775622"/>
    <w:rsid w:val="00776D79"/>
    <w:rsid w:val="00777F79"/>
    <w:rsid w:val="0078591B"/>
    <w:rsid w:val="007A5751"/>
    <w:rsid w:val="007B1113"/>
    <w:rsid w:val="007B1BBA"/>
    <w:rsid w:val="007B1F4B"/>
    <w:rsid w:val="007D2DE8"/>
    <w:rsid w:val="007E4772"/>
    <w:rsid w:val="007E5E22"/>
    <w:rsid w:val="007F727F"/>
    <w:rsid w:val="0080178E"/>
    <w:rsid w:val="00801924"/>
    <w:rsid w:val="0080253F"/>
    <w:rsid w:val="00802F82"/>
    <w:rsid w:val="00806145"/>
    <w:rsid w:val="00811C4E"/>
    <w:rsid w:val="008132E6"/>
    <w:rsid w:val="00813A5B"/>
    <w:rsid w:val="008217A7"/>
    <w:rsid w:val="0082695E"/>
    <w:rsid w:val="00826A56"/>
    <w:rsid w:val="00831518"/>
    <w:rsid w:val="00835411"/>
    <w:rsid w:val="008407DC"/>
    <w:rsid w:val="0084142F"/>
    <w:rsid w:val="00843093"/>
    <w:rsid w:val="0084511A"/>
    <w:rsid w:val="00850E83"/>
    <w:rsid w:val="00856759"/>
    <w:rsid w:val="00857F43"/>
    <w:rsid w:val="00874BF6"/>
    <w:rsid w:val="00876427"/>
    <w:rsid w:val="00877A1C"/>
    <w:rsid w:val="008826D2"/>
    <w:rsid w:val="00884DAD"/>
    <w:rsid w:val="00885D3F"/>
    <w:rsid w:val="008860E5"/>
    <w:rsid w:val="00891F8B"/>
    <w:rsid w:val="0089562B"/>
    <w:rsid w:val="008A11FF"/>
    <w:rsid w:val="008A246D"/>
    <w:rsid w:val="008A4728"/>
    <w:rsid w:val="008A67D0"/>
    <w:rsid w:val="008C3557"/>
    <w:rsid w:val="008C7A8F"/>
    <w:rsid w:val="008D62B3"/>
    <w:rsid w:val="008D65D6"/>
    <w:rsid w:val="00901160"/>
    <w:rsid w:val="0090222D"/>
    <w:rsid w:val="0090315E"/>
    <w:rsid w:val="00903382"/>
    <w:rsid w:val="009104ED"/>
    <w:rsid w:val="0091071E"/>
    <w:rsid w:val="009115C5"/>
    <w:rsid w:val="009149B4"/>
    <w:rsid w:val="00915CAB"/>
    <w:rsid w:val="00916F0F"/>
    <w:rsid w:val="00920DC5"/>
    <w:rsid w:val="00924E14"/>
    <w:rsid w:val="009268AA"/>
    <w:rsid w:val="0093308A"/>
    <w:rsid w:val="00941F83"/>
    <w:rsid w:val="00945B13"/>
    <w:rsid w:val="00950844"/>
    <w:rsid w:val="00955227"/>
    <w:rsid w:val="0095798B"/>
    <w:rsid w:val="00961E86"/>
    <w:rsid w:val="0096290B"/>
    <w:rsid w:val="0097139A"/>
    <w:rsid w:val="00974FAB"/>
    <w:rsid w:val="00976D44"/>
    <w:rsid w:val="009830EF"/>
    <w:rsid w:val="0098736E"/>
    <w:rsid w:val="00991168"/>
    <w:rsid w:val="009A0594"/>
    <w:rsid w:val="009A07E7"/>
    <w:rsid w:val="009A096E"/>
    <w:rsid w:val="009A0AE3"/>
    <w:rsid w:val="009A5834"/>
    <w:rsid w:val="009A6B7E"/>
    <w:rsid w:val="009B1256"/>
    <w:rsid w:val="009B127A"/>
    <w:rsid w:val="009B2D57"/>
    <w:rsid w:val="009B5DBB"/>
    <w:rsid w:val="009B6303"/>
    <w:rsid w:val="009C02F9"/>
    <w:rsid w:val="009C0486"/>
    <w:rsid w:val="009C10D6"/>
    <w:rsid w:val="009C2045"/>
    <w:rsid w:val="009C46EE"/>
    <w:rsid w:val="009C481A"/>
    <w:rsid w:val="009D207B"/>
    <w:rsid w:val="009D47AA"/>
    <w:rsid w:val="009E2A9C"/>
    <w:rsid w:val="009E33F0"/>
    <w:rsid w:val="009F097D"/>
    <w:rsid w:val="009F706A"/>
    <w:rsid w:val="009F714C"/>
    <w:rsid w:val="00A043FD"/>
    <w:rsid w:val="00A06250"/>
    <w:rsid w:val="00A078E6"/>
    <w:rsid w:val="00A10F3E"/>
    <w:rsid w:val="00A14053"/>
    <w:rsid w:val="00A311BB"/>
    <w:rsid w:val="00A359FC"/>
    <w:rsid w:val="00A42799"/>
    <w:rsid w:val="00A56739"/>
    <w:rsid w:val="00A57B12"/>
    <w:rsid w:val="00A627CC"/>
    <w:rsid w:val="00A640DC"/>
    <w:rsid w:val="00A65C53"/>
    <w:rsid w:val="00A662F0"/>
    <w:rsid w:val="00A72C33"/>
    <w:rsid w:val="00A74123"/>
    <w:rsid w:val="00A77EA0"/>
    <w:rsid w:val="00A8179F"/>
    <w:rsid w:val="00A84DD9"/>
    <w:rsid w:val="00A958B7"/>
    <w:rsid w:val="00AB18B3"/>
    <w:rsid w:val="00AB1A7D"/>
    <w:rsid w:val="00AB3EA4"/>
    <w:rsid w:val="00AB4B05"/>
    <w:rsid w:val="00AC1759"/>
    <w:rsid w:val="00AC37B2"/>
    <w:rsid w:val="00AC740E"/>
    <w:rsid w:val="00AD1A04"/>
    <w:rsid w:val="00AD7D3B"/>
    <w:rsid w:val="00AD7EB7"/>
    <w:rsid w:val="00AE12BE"/>
    <w:rsid w:val="00AE1E79"/>
    <w:rsid w:val="00AF352B"/>
    <w:rsid w:val="00B0063E"/>
    <w:rsid w:val="00B00CB4"/>
    <w:rsid w:val="00B01ACB"/>
    <w:rsid w:val="00B0596B"/>
    <w:rsid w:val="00B070BE"/>
    <w:rsid w:val="00B120EC"/>
    <w:rsid w:val="00B12A30"/>
    <w:rsid w:val="00B1351C"/>
    <w:rsid w:val="00B22915"/>
    <w:rsid w:val="00B2415A"/>
    <w:rsid w:val="00B24C2F"/>
    <w:rsid w:val="00B2590A"/>
    <w:rsid w:val="00B31656"/>
    <w:rsid w:val="00B40FB8"/>
    <w:rsid w:val="00B45F7B"/>
    <w:rsid w:val="00B500B7"/>
    <w:rsid w:val="00B516B1"/>
    <w:rsid w:val="00B645AE"/>
    <w:rsid w:val="00B64AE4"/>
    <w:rsid w:val="00B662DC"/>
    <w:rsid w:val="00B679D1"/>
    <w:rsid w:val="00B71D38"/>
    <w:rsid w:val="00B7512E"/>
    <w:rsid w:val="00B7566C"/>
    <w:rsid w:val="00B7592A"/>
    <w:rsid w:val="00B75F3B"/>
    <w:rsid w:val="00B77F77"/>
    <w:rsid w:val="00B8492E"/>
    <w:rsid w:val="00B85F6B"/>
    <w:rsid w:val="00B91F30"/>
    <w:rsid w:val="00B94C65"/>
    <w:rsid w:val="00B9577C"/>
    <w:rsid w:val="00BA34DC"/>
    <w:rsid w:val="00BA7279"/>
    <w:rsid w:val="00BB229C"/>
    <w:rsid w:val="00BB730E"/>
    <w:rsid w:val="00BD4932"/>
    <w:rsid w:val="00BE171C"/>
    <w:rsid w:val="00BE243B"/>
    <w:rsid w:val="00BE364E"/>
    <w:rsid w:val="00BE3A56"/>
    <w:rsid w:val="00BF4BB8"/>
    <w:rsid w:val="00BF5709"/>
    <w:rsid w:val="00BF7491"/>
    <w:rsid w:val="00BF7D29"/>
    <w:rsid w:val="00C045B6"/>
    <w:rsid w:val="00C06E14"/>
    <w:rsid w:val="00C1384E"/>
    <w:rsid w:val="00C14AF7"/>
    <w:rsid w:val="00C16591"/>
    <w:rsid w:val="00C167C5"/>
    <w:rsid w:val="00C200CE"/>
    <w:rsid w:val="00C20407"/>
    <w:rsid w:val="00C20EF8"/>
    <w:rsid w:val="00C2151F"/>
    <w:rsid w:val="00C22CD9"/>
    <w:rsid w:val="00C23621"/>
    <w:rsid w:val="00C25BD0"/>
    <w:rsid w:val="00C36417"/>
    <w:rsid w:val="00C37C81"/>
    <w:rsid w:val="00C41298"/>
    <w:rsid w:val="00C43A59"/>
    <w:rsid w:val="00C4404B"/>
    <w:rsid w:val="00C44990"/>
    <w:rsid w:val="00C526B7"/>
    <w:rsid w:val="00C54483"/>
    <w:rsid w:val="00C56D5C"/>
    <w:rsid w:val="00C60A01"/>
    <w:rsid w:val="00C64801"/>
    <w:rsid w:val="00C66E63"/>
    <w:rsid w:val="00C75557"/>
    <w:rsid w:val="00C763D9"/>
    <w:rsid w:val="00C87765"/>
    <w:rsid w:val="00C91248"/>
    <w:rsid w:val="00C96D4D"/>
    <w:rsid w:val="00CA23AE"/>
    <w:rsid w:val="00CA6CCB"/>
    <w:rsid w:val="00CA7E83"/>
    <w:rsid w:val="00CB097C"/>
    <w:rsid w:val="00CB097F"/>
    <w:rsid w:val="00CB63B0"/>
    <w:rsid w:val="00CB6D58"/>
    <w:rsid w:val="00CC063E"/>
    <w:rsid w:val="00CC41DF"/>
    <w:rsid w:val="00CC6D07"/>
    <w:rsid w:val="00CC7B37"/>
    <w:rsid w:val="00CD0DEF"/>
    <w:rsid w:val="00CD2293"/>
    <w:rsid w:val="00CD3D2F"/>
    <w:rsid w:val="00CD5CE8"/>
    <w:rsid w:val="00CD7730"/>
    <w:rsid w:val="00CE360D"/>
    <w:rsid w:val="00CE4261"/>
    <w:rsid w:val="00CE66D1"/>
    <w:rsid w:val="00CF6FD9"/>
    <w:rsid w:val="00D019E3"/>
    <w:rsid w:val="00D04B9C"/>
    <w:rsid w:val="00D163CA"/>
    <w:rsid w:val="00D174E9"/>
    <w:rsid w:val="00D201E9"/>
    <w:rsid w:val="00D24BC8"/>
    <w:rsid w:val="00D362DC"/>
    <w:rsid w:val="00D41859"/>
    <w:rsid w:val="00D53E19"/>
    <w:rsid w:val="00D55973"/>
    <w:rsid w:val="00D576B6"/>
    <w:rsid w:val="00D610C3"/>
    <w:rsid w:val="00D65191"/>
    <w:rsid w:val="00D70AFE"/>
    <w:rsid w:val="00D72E08"/>
    <w:rsid w:val="00D752E1"/>
    <w:rsid w:val="00D812A3"/>
    <w:rsid w:val="00D91DC5"/>
    <w:rsid w:val="00DA4D4E"/>
    <w:rsid w:val="00DA6724"/>
    <w:rsid w:val="00DB2146"/>
    <w:rsid w:val="00DC1ACF"/>
    <w:rsid w:val="00DD1C21"/>
    <w:rsid w:val="00DD1CE9"/>
    <w:rsid w:val="00DD61F3"/>
    <w:rsid w:val="00DE774C"/>
    <w:rsid w:val="00DF0AE5"/>
    <w:rsid w:val="00DF5C36"/>
    <w:rsid w:val="00DF62DD"/>
    <w:rsid w:val="00E01517"/>
    <w:rsid w:val="00E051AA"/>
    <w:rsid w:val="00E06FA7"/>
    <w:rsid w:val="00E142DD"/>
    <w:rsid w:val="00E14F26"/>
    <w:rsid w:val="00E16D1A"/>
    <w:rsid w:val="00E20309"/>
    <w:rsid w:val="00E27B0E"/>
    <w:rsid w:val="00E30C40"/>
    <w:rsid w:val="00E31EF4"/>
    <w:rsid w:val="00E34D0F"/>
    <w:rsid w:val="00E359A0"/>
    <w:rsid w:val="00E372A7"/>
    <w:rsid w:val="00E421BD"/>
    <w:rsid w:val="00E44A58"/>
    <w:rsid w:val="00E51B69"/>
    <w:rsid w:val="00E51C62"/>
    <w:rsid w:val="00E53E75"/>
    <w:rsid w:val="00E54D55"/>
    <w:rsid w:val="00E560CA"/>
    <w:rsid w:val="00E600EB"/>
    <w:rsid w:val="00E61AFB"/>
    <w:rsid w:val="00E64B07"/>
    <w:rsid w:val="00E7003D"/>
    <w:rsid w:val="00E7201B"/>
    <w:rsid w:val="00E76E34"/>
    <w:rsid w:val="00E77D95"/>
    <w:rsid w:val="00E81D9C"/>
    <w:rsid w:val="00E83138"/>
    <w:rsid w:val="00E87A8D"/>
    <w:rsid w:val="00E87F2A"/>
    <w:rsid w:val="00E966EA"/>
    <w:rsid w:val="00EA0071"/>
    <w:rsid w:val="00EA30C3"/>
    <w:rsid w:val="00EB06E5"/>
    <w:rsid w:val="00EB0A04"/>
    <w:rsid w:val="00EB0BEF"/>
    <w:rsid w:val="00EB1AEE"/>
    <w:rsid w:val="00EB2F9A"/>
    <w:rsid w:val="00EB65FA"/>
    <w:rsid w:val="00EB6641"/>
    <w:rsid w:val="00EC373D"/>
    <w:rsid w:val="00EC4035"/>
    <w:rsid w:val="00EC6A6D"/>
    <w:rsid w:val="00EC6AE4"/>
    <w:rsid w:val="00ED3E4D"/>
    <w:rsid w:val="00ED5674"/>
    <w:rsid w:val="00EE3BE3"/>
    <w:rsid w:val="00EE3D0E"/>
    <w:rsid w:val="00EE6C99"/>
    <w:rsid w:val="00EF1E80"/>
    <w:rsid w:val="00F0221C"/>
    <w:rsid w:val="00F161C2"/>
    <w:rsid w:val="00F16EA1"/>
    <w:rsid w:val="00F20CFE"/>
    <w:rsid w:val="00F24CDA"/>
    <w:rsid w:val="00F2547C"/>
    <w:rsid w:val="00F436F6"/>
    <w:rsid w:val="00F464CE"/>
    <w:rsid w:val="00F46DB6"/>
    <w:rsid w:val="00F51E59"/>
    <w:rsid w:val="00F5430F"/>
    <w:rsid w:val="00F556ED"/>
    <w:rsid w:val="00F607FF"/>
    <w:rsid w:val="00F70422"/>
    <w:rsid w:val="00F736A4"/>
    <w:rsid w:val="00F73A98"/>
    <w:rsid w:val="00F74901"/>
    <w:rsid w:val="00F76B9F"/>
    <w:rsid w:val="00F848AB"/>
    <w:rsid w:val="00F8746D"/>
    <w:rsid w:val="00F8775A"/>
    <w:rsid w:val="00F911E9"/>
    <w:rsid w:val="00F931C0"/>
    <w:rsid w:val="00F966EC"/>
    <w:rsid w:val="00F96CAE"/>
    <w:rsid w:val="00FA04C3"/>
    <w:rsid w:val="00FA52A7"/>
    <w:rsid w:val="00FA58F7"/>
    <w:rsid w:val="00FB0299"/>
    <w:rsid w:val="00FB188B"/>
    <w:rsid w:val="00FB4549"/>
    <w:rsid w:val="00FC4836"/>
    <w:rsid w:val="00FC644E"/>
    <w:rsid w:val="00FE28F3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979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0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77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D7730"/>
    <w:rPr>
      <w:rFonts w:eastAsia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93BC1"/>
    <w:rPr>
      <w:color w:val="0000FF" w:themeColor="hyperlink"/>
      <w:u w:val="single"/>
    </w:rPr>
  </w:style>
  <w:style w:type="paragraph" w:customStyle="1" w:styleId="H1">
    <w:name w:val="H1"/>
    <w:basedOn w:val="Antrat1"/>
    <w:link w:val="H1Char"/>
    <w:qFormat/>
    <w:rsid w:val="004E0592"/>
    <w:pPr>
      <w:shd w:val="clear" w:color="auto" w:fill="FFFFFF"/>
      <w:spacing w:line="277" w:lineRule="exact"/>
      <w:ind w:left="360"/>
      <w:jc w:val="center"/>
    </w:pPr>
    <w:rPr>
      <w:b/>
      <w:caps/>
      <w:color w:val="000000" w:themeColor="text1"/>
      <w:szCs w:val="24"/>
      <w:lang w:eastAsia="en-US"/>
    </w:rPr>
  </w:style>
  <w:style w:type="character" w:customStyle="1" w:styleId="H1Char">
    <w:name w:val="H1 Char"/>
    <w:basedOn w:val="Antrat1Diagrama"/>
    <w:link w:val="H1"/>
    <w:rsid w:val="004E0592"/>
    <w:rPr>
      <w:rFonts w:asciiTheme="majorHAnsi" w:eastAsiaTheme="majorEastAsia" w:hAnsiTheme="majorHAnsi" w:cstheme="majorBidi"/>
      <w:b/>
      <w:caps/>
      <w:color w:val="000000" w:themeColor="text1"/>
      <w:sz w:val="32"/>
      <w:szCs w:val="24"/>
      <w:shd w:val="clear" w:color="auto" w:fill="FFFFFF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E0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qFormat/>
    <w:rsid w:val="007546F5"/>
    <w:pPr>
      <w:suppressAutoHyphens/>
      <w:jc w:val="both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FontStyle16">
    <w:name w:val="Font Style16"/>
    <w:basedOn w:val="Numatytasispastraiposriftas"/>
    <w:rsid w:val="00631351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user">
    <w:name w:val="Text body (user)"/>
    <w:basedOn w:val="prastasis"/>
    <w:rsid w:val="001C3A42"/>
    <w:pPr>
      <w:suppressAutoHyphens/>
      <w:autoSpaceDN w:val="0"/>
      <w:ind w:firstLine="567"/>
      <w:jc w:val="both"/>
      <w:textAlignment w:val="baseline"/>
    </w:pPr>
    <w:rPr>
      <w:rFonts w:eastAsia="Calibri" w:cs="Tahoma"/>
      <w:color w:val="00000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56B6-7883-4C33-9EE1-2E670CAA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2750</Words>
  <Characters>1569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Vidmantas Kerpiškis</dc:creator>
  <cp:lastModifiedBy>Raimonda Misevičienė</cp:lastModifiedBy>
  <cp:revision>2</cp:revision>
  <cp:lastPrinted>2020-08-19T11:47:00Z</cp:lastPrinted>
  <dcterms:created xsi:type="dcterms:W3CDTF">2022-10-17T07:16:00Z</dcterms:created>
  <dcterms:modified xsi:type="dcterms:W3CDTF">2022-10-17T07:16:00Z</dcterms:modified>
</cp:coreProperties>
</file>