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1D3BF" w14:textId="77777777" w:rsidR="00891ED8" w:rsidRDefault="00FF0BEB">
      <w:pPr>
        <w:jc w:val="both"/>
      </w:pPr>
      <w:r>
        <w:rPr>
          <w:b/>
          <w:i/>
        </w:rPr>
        <w:t>Suvestinė redakcija nuo 2022-01-01</w:t>
      </w:r>
    </w:p>
    <w:p w14:paraId="5111D3C0" w14:textId="77777777" w:rsidR="00891ED8" w:rsidRDefault="00891ED8">
      <w:pPr>
        <w:jc w:val="both"/>
        <w:rPr>
          <w:sz w:val="20"/>
        </w:rPr>
      </w:pPr>
    </w:p>
    <w:p w14:paraId="5111D3C1" w14:textId="77777777" w:rsidR="00891ED8" w:rsidRDefault="00FF0BEB">
      <w:pPr>
        <w:jc w:val="both"/>
        <w:rPr>
          <w:sz w:val="20"/>
        </w:rPr>
      </w:pPr>
      <w:r>
        <w:rPr>
          <w:i/>
          <w:sz w:val="20"/>
        </w:rPr>
        <w:t>Sprendimas paskelbtas: TAR 2020-01-30, i. k. 2020-02119</w:t>
      </w:r>
    </w:p>
    <w:p w14:paraId="5111D3C2" w14:textId="77777777" w:rsidR="00891ED8" w:rsidRDefault="00891ED8">
      <w:pPr>
        <w:jc w:val="both"/>
        <w:rPr>
          <w:sz w:val="20"/>
        </w:rPr>
      </w:pPr>
    </w:p>
    <w:p w14:paraId="5111D3C3" w14:textId="77777777" w:rsidR="00891ED8" w:rsidRDefault="00891ED8">
      <w:pPr>
        <w:tabs>
          <w:tab w:val="center" w:pos="4320"/>
          <w:tab w:val="right" w:pos="8640"/>
        </w:tabs>
      </w:pPr>
    </w:p>
    <w:p w14:paraId="5111D3C4" w14:textId="77777777" w:rsidR="00891ED8" w:rsidRDefault="00FF0BEB">
      <w:pPr>
        <w:jc w:val="center"/>
        <w:rPr>
          <w:szCs w:val="24"/>
        </w:rPr>
      </w:pPr>
      <w:r>
        <w:rPr>
          <w:noProof/>
          <w:lang w:eastAsia="lt-LT"/>
        </w:rPr>
        <w:drawing>
          <wp:inline distT="0" distB="0" distL="0" distR="0" wp14:anchorId="5111D5AC" wp14:editId="5111D5A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11D3C5" w14:textId="77777777" w:rsidR="00891ED8" w:rsidRDefault="00891ED8">
      <w:pPr>
        <w:jc w:val="center"/>
        <w:rPr>
          <w:szCs w:val="24"/>
        </w:rPr>
      </w:pPr>
    </w:p>
    <w:p w14:paraId="5111D3C6" w14:textId="77777777" w:rsidR="00891ED8" w:rsidRDefault="00FF0BEB">
      <w:pPr>
        <w:jc w:val="center"/>
        <w:rPr>
          <w:b/>
          <w:sz w:val="28"/>
        </w:rPr>
      </w:pPr>
      <w:r>
        <w:rPr>
          <w:b/>
          <w:sz w:val="28"/>
        </w:rPr>
        <w:t>PANEVĖŽIO MIESTO SAVIVALDYBĖS TARYBA</w:t>
      </w:r>
    </w:p>
    <w:p w14:paraId="5111D3C7" w14:textId="77777777" w:rsidR="00891ED8" w:rsidRDefault="00891ED8">
      <w:pPr>
        <w:keepNext/>
        <w:jc w:val="center"/>
        <w:outlineLvl w:val="1"/>
      </w:pPr>
    </w:p>
    <w:p w14:paraId="5111D3C8" w14:textId="77777777" w:rsidR="00891ED8" w:rsidRDefault="00FF0BEB">
      <w:pPr>
        <w:keepNext/>
        <w:jc w:val="center"/>
        <w:outlineLvl w:val="1"/>
        <w:rPr>
          <w:b/>
        </w:rPr>
      </w:pPr>
      <w:r>
        <w:rPr>
          <w:b/>
        </w:rPr>
        <w:t>SPRENDIMAS</w:t>
      </w:r>
    </w:p>
    <w:p w14:paraId="5111D3C9" w14:textId="77777777" w:rsidR="00891ED8" w:rsidRDefault="00FF0BEB">
      <w:pPr>
        <w:jc w:val="center"/>
        <w:rPr>
          <w:b/>
          <w:szCs w:val="24"/>
        </w:rPr>
      </w:pPr>
      <w:r>
        <w:rPr>
          <w:b/>
          <w:szCs w:val="24"/>
        </w:rPr>
        <w:t>DĖL PANEVĖŽIO MIESTO SAVIVALDYBĖS BIUDŽETINIŲ ĮSTAIGŲ VADOVŲ DARBO APMOKĖJIMO SISTEMOS PATVIRTINIMO IR SAVIVALDYBĖS TARYBOS 2018 M. RUGPJŪČIO 30 D. SPRENDIMO NR. 1-260 PRIPAŽINIMO NETEKUSIU GALIOS</w:t>
      </w:r>
    </w:p>
    <w:p w14:paraId="5111D3CA" w14:textId="77777777" w:rsidR="00891ED8" w:rsidRDefault="00891ED8">
      <w:pPr>
        <w:jc w:val="center"/>
      </w:pPr>
    </w:p>
    <w:p w14:paraId="5111D3CB" w14:textId="77777777" w:rsidR="00891ED8" w:rsidRDefault="00FF0BEB">
      <w:pPr>
        <w:keepNext/>
        <w:jc w:val="center"/>
        <w:outlineLvl w:val="2"/>
      </w:pPr>
      <w:r>
        <w:t>2020 m. sausio 30 d. Nr. 1-7</w:t>
      </w:r>
    </w:p>
    <w:p w14:paraId="5111D3CC" w14:textId="77777777" w:rsidR="00891ED8" w:rsidRDefault="00FF0BEB">
      <w:pPr>
        <w:keepNext/>
        <w:jc w:val="center"/>
        <w:outlineLvl w:val="2"/>
        <w:rPr>
          <w:b/>
        </w:rPr>
      </w:pPr>
      <w:r>
        <w:t>Panevėžys</w:t>
      </w:r>
    </w:p>
    <w:p w14:paraId="5111D3CD" w14:textId="77777777" w:rsidR="00891ED8" w:rsidRDefault="00891ED8">
      <w:pPr>
        <w:jc w:val="center"/>
      </w:pPr>
    </w:p>
    <w:p w14:paraId="5111D3CE" w14:textId="77777777" w:rsidR="00891ED8" w:rsidRDefault="00891ED8">
      <w:pPr>
        <w:jc w:val="center"/>
      </w:pPr>
    </w:p>
    <w:p w14:paraId="5111D3CF" w14:textId="77777777" w:rsidR="00891ED8" w:rsidRDefault="00FF0BEB">
      <w:pPr>
        <w:spacing w:line="360" w:lineRule="auto"/>
        <w:ind w:firstLine="851"/>
        <w:jc w:val="both"/>
      </w:pPr>
      <w:r>
        <w:t>Vadovaudamasi Lietuvos Respublikos vietos savivaldos įstatymo 16 straipsnio 4 dalimi, 18 straipsnio 1 dalimi, Lietuvos Respublikos valstybės ir savivaldybių įstaigų darbuotojų ir komisijų narių darbo apmokėjimo įstatymo Nr. XIII-198 pakeitimo įstatymu, Valstybės ir savivaldybių įstaigų darbuotojų darbo apmokėjimo ir komisijų narių atlygio už darbą įstatymo 5 straipsnio 2 dalimi, Panevėžio miesto savivaldybės tarybos 2018 m. balandžio 26 d. sprendimu Nr. 1-141 „Dėl įgaliojimų Savivaldybės administracijos Švietimo ir jaunimo reikalų skyriaus vedėjui Dainiui Šipeliui“ su vėlesniais pakeitimais, Panevėžio miesto savivaldybės taryba  n u s p r e n d ž i a:</w:t>
      </w:r>
    </w:p>
    <w:p w14:paraId="5111D3D0" w14:textId="77777777" w:rsidR="00891ED8" w:rsidRDefault="00FF0BEB">
      <w:pPr>
        <w:spacing w:line="360" w:lineRule="auto"/>
        <w:ind w:firstLine="851"/>
        <w:jc w:val="both"/>
      </w:pPr>
      <w:r>
        <w:t>1.</w:t>
      </w:r>
      <w:r>
        <w:tab/>
        <w:t>Patvirtinti Panevėžio miesto savivaldybės biudžetinių įstaigų vadovų darbo apmokėjimo sistemą (pridedama).</w:t>
      </w:r>
    </w:p>
    <w:p w14:paraId="5111D3D1" w14:textId="77777777" w:rsidR="00891ED8" w:rsidRDefault="00FF0BEB">
      <w:pPr>
        <w:spacing w:line="360" w:lineRule="auto"/>
        <w:ind w:firstLine="851"/>
        <w:jc w:val="both"/>
        <w:rPr>
          <w:szCs w:val="24"/>
        </w:rPr>
      </w:pPr>
      <w:r>
        <w:rPr>
          <w:szCs w:val="24"/>
        </w:rPr>
        <w:t>2.</w:t>
      </w:r>
      <w:r>
        <w:rPr>
          <w:szCs w:val="24"/>
        </w:rPr>
        <w:tab/>
      </w:r>
      <w:r>
        <w:t>Pripažinti netekusiu galios</w:t>
      </w:r>
      <w:r>
        <w:rPr>
          <w:szCs w:val="24"/>
        </w:rPr>
        <w:t xml:space="preserve"> Panevėžio miesto savivaldybės tarybos 2018 m. rugpjūčio 30 d. sprendimą Nr. 1-260 „Dėl Savivaldybės biudžetinių įstaigų vadovų darbo apmokėjimo sistemos patvirtinimo ir Savivaldybės tarybos 2017 m. vasario 23 d. sprendimo Nr. 1-31 pripažinimo netekusiu galios“ su vėlesniais pakeitimais.</w:t>
      </w:r>
    </w:p>
    <w:p w14:paraId="5111D3D2" w14:textId="77777777" w:rsidR="00891ED8" w:rsidRDefault="00891ED8">
      <w:pPr>
        <w:tabs>
          <w:tab w:val="left" w:pos="7088"/>
          <w:tab w:val="left" w:pos="7655"/>
          <w:tab w:val="left" w:pos="8165"/>
        </w:tabs>
        <w:jc w:val="both"/>
      </w:pPr>
    </w:p>
    <w:p w14:paraId="5111D3D3" w14:textId="77777777" w:rsidR="00891ED8" w:rsidRDefault="00891ED8">
      <w:pPr>
        <w:tabs>
          <w:tab w:val="left" w:pos="7088"/>
          <w:tab w:val="left" w:pos="7655"/>
          <w:tab w:val="left" w:pos="8165"/>
        </w:tabs>
        <w:jc w:val="both"/>
      </w:pPr>
    </w:p>
    <w:p w14:paraId="5111D3D4" w14:textId="77777777" w:rsidR="00891ED8" w:rsidRDefault="00891ED8">
      <w:pPr>
        <w:tabs>
          <w:tab w:val="left" w:pos="7088"/>
          <w:tab w:val="left" w:pos="7655"/>
          <w:tab w:val="left" w:pos="8165"/>
        </w:tabs>
        <w:jc w:val="both"/>
      </w:pPr>
    </w:p>
    <w:p w14:paraId="5111D3D5" w14:textId="77777777" w:rsidR="00891ED8" w:rsidRDefault="00FF0BEB">
      <w:pPr>
        <w:tabs>
          <w:tab w:val="left" w:pos="7088"/>
          <w:tab w:val="left" w:pos="7655"/>
          <w:tab w:val="left" w:pos="8165"/>
        </w:tabs>
        <w:jc w:val="both"/>
        <w:rPr>
          <w:rFonts w:eastAsia="Calibri"/>
          <w:szCs w:val="24"/>
        </w:rPr>
      </w:pPr>
      <w:bookmarkStart w:id="0" w:name="_GoBack"/>
      <w:bookmarkEnd w:id="0"/>
      <w:r>
        <w:rPr>
          <w:rFonts w:eastAsia="Calibri"/>
          <w:szCs w:val="24"/>
        </w:rPr>
        <w:t>Savivaldybės mero pavaduotojas,</w:t>
      </w:r>
    </w:p>
    <w:p w14:paraId="5111D3D6" w14:textId="77777777" w:rsidR="00891ED8" w:rsidRDefault="00FF0BEB">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5111D3D7" w14:textId="77777777" w:rsidR="00891ED8" w:rsidRDefault="00891ED8">
      <w:pPr>
        <w:tabs>
          <w:tab w:val="left" w:pos="6804"/>
        </w:tabs>
        <w:ind w:left="5103" w:firstLine="567"/>
        <w:sectPr w:rsidR="00891ED8">
          <w:headerReference w:type="even" r:id="rId8"/>
          <w:headerReference w:type="default" r:id="rId9"/>
          <w:footerReference w:type="even" r:id="rId10"/>
          <w:footerReference w:type="default" r:id="rId11"/>
          <w:headerReference w:type="first" r:id="rId12"/>
          <w:pgSz w:w="11907" w:h="16840" w:code="9"/>
          <w:pgMar w:top="1134" w:right="567" w:bottom="1134" w:left="1701" w:header="567" w:footer="0" w:gutter="0"/>
          <w:cols w:space="1296"/>
          <w:titlePg/>
          <w:docGrid w:linePitch="326"/>
        </w:sectPr>
      </w:pPr>
    </w:p>
    <w:p w14:paraId="5111D3D8" w14:textId="77777777" w:rsidR="00891ED8" w:rsidRDefault="00FF0BEB">
      <w:pPr>
        <w:tabs>
          <w:tab w:val="left" w:pos="6804"/>
        </w:tabs>
        <w:ind w:left="5103" w:firstLine="567"/>
        <w:rPr>
          <w:b/>
          <w:szCs w:val="24"/>
        </w:rPr>
      </w:pPr>
      <w:r>
        <w:rPr>
          <w:szCs w:val="24"/>
        </w:rPr>
        <w:lastRenderedPageBreak/>
        <w:t>PATVIRTINTA</w:t>
      </w:r>
    </w:p>
    <w:p w14:paraId="5111D3D9" w14:textId="77777777" w:rsidR="00891ED8" w:rsidRDefault="00FF0BEB">
      <w:pPr>
        <w:ind w:left="5103" w:firstLine="567"/>
        <w:rPr>
          <w:b/>
          <w:szCs w:val="24"/>
        </w:rPr>
      </w:pPr>
      <w:r>
        <w:rPr>
          <w:szCs w:val="24"/>
        </w:rPr>
        <w:t>Panevėžio miesto savivaldybės tarybos</w:t>
      </w:r>
    </w:p>
    <w:p w14:paraId="5111D3DA" w14:textId="77777777" w:rsidR="00891ED8" w:rsidRDefault="00FF0BEB">
      <w:pPr>
        <w:ind w:left="5103" w:firstLine="567"/>
        <w:rPr>
          <w:b/>
          <w:szCs w:val="24"/>
        </w:rPr>
      </w:pPr>
      <w:r>
        <w:rPr>
          <w:szCs w:val="24"/>
        </w:rPr>
        <w:t>2020 m. sausio 30 d. sprendimu Nr. 1-7</w:t>
      </w:r>
    </w:p>
    <w:p w14:paraId="5111D3DB" w14:textId="77777777" w:rsidR="00891ED8" w:rsidRDefault="00891ED8">
      <w:pPr>
        <w:widowControl w:val="0"/>
        <w:jc w:val="center"/>
        <w:rPr>
          <w:b/>
          <w:szCs w:val="24"/>
        </w:rPr>
      </w:pPr>
    </w:p>
    <w:p w14:paraId="5111D3DC" w14:textId="77777777" w:rsidR="00891ED8" w:rsidRDefault="00891ED8">
      <w:pPr>
        <w:widowControl w:val="0"/>
        <w:jc w:val="center"/>
        <w:rPr>
          <w:b/>
          <w:szCs w:val="24"/>
        </w:rPr>
      </w:pPr>
    </w:p>
    <w:p w14:paraId="5111D3DD" w14:textId="77777777" w:rsidR="00891ED8" w:rsidRDefault="00FF0BEB">
      <w:pPr>
        <w:widowControl w:val="0"/>
        <w:jc w:val="center"/>
        <w:rPr>
          <w:rFonts w:eastAsia="Calibri"/>
          <w:b/>
          <w:szCs w:val="24"/>
        </w:rPr>
      </w:pPr>
      <w:r>
        <w:rPr>
          <w:rFonts w:eastAsia="Calibri"/>
          <w:b/>
          <w:szCs w:val="24"/>
        </w:rPr>
        <w:t>PANEVĖŽIO MIESTO SAVIVALDYBĖS BIUDŽETINIŲ ĮSTAIGŲ VADOVŲ DARBO APMOKĖJIMO SISTEMA</w:t>
      </w:r>
    </w:p>
    <w:p w14:paraId="5111D3DE" w14:textId="77777777" w:rsidR="00891ED8" w:rsidRDefault="00891ED8">
      <w:pPr>
        <w:widowControl w:val="0"/>
        <w:jc w:val="center"/>
        <w:rPr>
          <w:szCs w:val="24"/>
        </w:rPr>
      </w:pPr>
    </w:p>
    <w:p w14:paraId="5111D3DF" w14:textId="77777777" w:rsidR="00891ED8" w:rsidRDefault="00FF0BEB">
      <w:pPr>
        <w:widowControl w:val="0"/>
        <w:jc w:val="center"/>
        <w:rPr>
          <w:b/>
          <w:szCs w:val="24"/>
        </w:rPr>
      </w:pPr>
      <w:r>
        <w:rPr>
          <w:b/>
          <w:szCs w:val="24"/>
        </w:rPr>
        <w:t>I SKYRIUS</w:t>
      </w:r>
    </w:p>
    <w:p w14:paraId="5111D3E0" w14:textId="77777777" w:rsidR="00891ED8" w:rsidRDefault="00FF0BEB">
      <w:pPr>
        <w:widowControl w:val="0"/>
        <w:jc w:val="center"/>
        <w:rPr>
          <w:b/>
          <w:szCs w:val="24"/>
        </w:rPr>
      </w:pPr>
      <w:r>
        <w:rPr>
          <w:b/>
          <w:szCs w:val="24"/>
        </w:rPr>
        <w:t>BENDROSIOS NUOSTATOS</w:t>
      </w:r>
    </w:p>
    <w:p w14:paraId="5111D3E1" w14:textId="77777777" w:rsidR="00891ED8" w:rsidRDefault="00891ED8">
      <w:pPr>
        <w:widowControl w:val="0"/>
        <w:jc w:val="center"/>
        <w:rPr>
          <w:szCs w:val="24"/>
        </w:rPr>
      </w:pPr>
    </w:p>
    <w:p w14:paraId="5111D3E2" w14:textId="77777777" w:rsidR="00891ED8" w:rsidRDefault="00FF0BEB">
      <w:pPr>
        <w:widowControl w:val="0"/>
        <w:spacing w:line="360" w:lineRule="auto"/>
        <w:ind w:firstLine="851"/>
        <w:jc w:val="both"/>
        <w:rPr>
          <w:rFonts w:eastAsia="Calibri"/>
          <w:szCs w:val="24"/>
        </w:rPr>
      </w:pPr>
      <w:r>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materialinių pašalpų mokėjimo sąlygas, pareigybių lygius ir grupes, taip pat kasmetinį veiklos vertinimą.</w:t>
      </w:r>
    </w:p>
    <w:p w14:paraId="5111D3E3" w14:textId="77777777" w:rsidR="00891ED8" w:rsidRDefault="00FF0BEB">
      <w:pPr>
        <w:widowControl w:val="0"/>
        <w:spacing w:line="360" w:lineRule="auto"/>
        <w:ind w:firstLine="851"/>
        <w:jc w:val="both"/>
      </w:pPr>
      <w:r>
        <w:rPr>
          <w:rFonts w:eastAsia="Calibri"/>
          <w:szCs w:val="24"/>
        </w:rPr>
        <w:t xml:space="preserve">2. Sistema parengta vadovaujantis Lietuvos Respublikos </w:t>
      </w:r>
      <w:r>
        <w:t>valstybės ir savivaldybių įstaigų darbuotojų darbo apmokėjimo ir komisijų narių atlygio už darbą įstatymu (toliau – Įstatymas).</w:t>
      </w:r>
    </w:p>
    <w:p w14:paraId="5111D3E4" w14:textId="77777777" w:rsidR="00891ED8" w:rsidRDefault="00FF0BEB">
      <w:pPr>
        <w:widowControl w:val="0"/>
        <w:spacing w:line="360" w:lineRule="auto"/>
        <w:ind w:firstLine="851"/>
        <w:jc w:val="both"/>
      </w:pPr>
      <w:r>
        <w:t>3. Sistemoje vartojamos sąvokos atitinka Įstatyme apibrėžtas sąvokas. Sistemoje taip pat vartojamos sąvokos:</w:t>
      </w:r>
    </w:p>
    <w:p w14:paraId="5111D3E5" w14:textId="77777777" w:rsidR="00891ED8" w:rsidRDefault="00FF0BEB">
      <w:pPr>
        <w:widowControl w:val="0"/>
        <w:spacing w:line="360" w:lineRule="auto"/>
        <w:ind w:firstLine="851"/>
        <w:jc w:val="both"/>
      </w:pPr>
      <w:r>
        <w:t>3.1. Mokykla – biudžetinė įstaiga, kurios pagrindinė veikla yra formalusis arba (ir) neformalusis švietimas.</w:t>
      </w:r>
    </w:p>
    <w:p w14:paraId="5111D3E6" w14:textId="77777777" w:rsidR="00891ED8" w:rsidRDefault="00FF0BEB">
      <w:pPr>
        <w:widowControl w:val="0"/>
        <w:spacing w:line="360" w:lineRule="auto"/>
        <w:ind w:firstLine="851"/>
        <w:jc w:val="both"/>
      </w:pPr>
      <w:r>
        <w:t>3.2. Švietimo pagalbos įstaiga – biudžetinė įstaiga, kurios pagrindinė veikla yra švietimo pagalbos teikimas.</w:t>
      </w:r>
    </w:p>
    <w:p w14:paraId="5111D3E7" w14:textId="77777777" w:rsidR="00891ED8" w:rsidRDefault="00FF0BEB">
      <w:pPr>
        <w:widowControl w:val="0"/>
        <w:spacing w:line="360" w:lineRule="auto"/>
        <w:ind w:firstLine="851"/>
        <w:jc w:val="both"/>
      </w:pPr>
      <w:r>
        <w:t>3.3. Švietimo įstaiga – mokykla arba švietimo pagalbos įstaiga.</w:t>
      </w:r>
    </w:p>
    <w:p w14:paraId="5111D3E8" w14:textId="77777777" w:rsidR="00891ED8" w:rsidRDefault="00891ED8">
      <w:pPr>
        <w:widowControl w:val="0"/>
        <w:jc w:val="center"/>
      </w:pPr>
    </w:p>
    <w:p w14:paraId="5111D3E9" w14:textId="77777777" w:rsidR="00891ED8" w:rsidRDefault="00FF0BEB">
      <w:pPr>
        <w:widowControl w:val="0"/>
        <w:jc w:val="center"/>
        <w:rPr>
          <w:b/>
          <w:szCs w:val="24"/>
        </w:rPr>
      </w:pPr>
      <w:r>
        <w:rPr>
          <w:rFonts w:eastAsia="Calibri"/>
          <w:b/>
          <w:szCs w:val="24"/>
        </w:rPr>
        <w:t xml:space="preserve">II </w:t>
      </w:r>
      <w:r>
        <w:rPr>
          <w:b/>
          <w:szCs w:val="24"/>
        </w:rPr>
        <w:t>SKYRIUS</w:t>
      </w:r>
    </w:p>
    <w:p w14:paraId="5111D3EA" w14:textId="77777777" w:rsidR="00891ED8" w:rsidRDefault="00FF0BEB">
      <w:pPr>
        <w:widowControl w:val="0"/>
        <w:jc w:val="center"/>
        <w:rPr>
          <w:rFonts w:eastAsia="Calibri"/>
          <w:b/>
          <w:szCs w:val="24"/>
        </w:rPr>
      </w:pPr>
      <w:r>
        <w:rPr>
          <w:rFonts w:eastAsia="Calibri"/>
          <w:b/>
          <w:szCs w:val="24"/>
        </w:rPr>
        <w:t>ĮSTAIGŲ GRUPĖS IR PAREIGYBĖS</w:t>
      </w:r>
    </w:p>
    <w:p w14:paraId="5111D3EB" w14:textId="77777777" w:rsidR="00891ED8" w:rsidRDefault="00891ED8">
      <w:pPr>
        <w:widowControl w:val="0"/>
        <w:jc w:val="center"/>
        <w:rPr>
          <w:rFonts w:eastAsia="Calibri"/>
          <w:b/>
          <w:szCs w:val="24"/>
        </w:rPr>
      </w:pPr>
    </w:p>
    <w:p w14:paraId="5111D3EC" w14:textId="77777777" w:rsidR="00891ED8" w:rsidRDefault="00FF0BEB">
      <w:pPr>
        <w:widowControl w:val="0"/>
        <w:spacing w:line="360" w:lineRule="auto"/>
        <w:ind w:firstLine="851"/>
        <w:jc w:val="both"/>
        <w:rPr>
          <w:rFonts w:eastAsia="Calibri"/>
          <w:b/>
          <w:szCs w:val="24"/>
        </w:rPr>
      </w:pPr>
      <w:r>
        <w:rPr>
          <w:rFonts w:eastAsia="Calibri"/>
          <w:szCs w:val="24"/>
        </w:rPr>
        <w:t>4. Biudžetinės įstaigos skirstomos į grupes:</w:t>
      </w:r>
    </w:p>
    <w:p w14:paraId="5111D3ED" w14:textId="77777777" w:rsidR="00891ED8" w:rsidRDefault="00FF0BEB">
      <w:pPr>
        <w:widowControl w:val="0"/>
        <w:spacing w:line="360" w:lineRule="auto"/>
        <w:ind w:firstLine="851"/>
        <w:jc w:val="both"/>
        <w:rPr>
          <w:b/>
          <w:szCs w:val="24"/>
        </w:rPr>
      </w:pPr>
      <w:r>
        <w:rPr>
          <w:szCs w:val="24"/>
        </w:rPr>
        <w:t>4.1. I grupė – kai pareigybių sąraše yra 201 ir daugiau pareigybių;</w:t>
      </w:r>
    </w:p>
    <w:p w14:paraId="5111D3EE" w14:textId="77777777" w:rsidR="00891ED8" w:rsidRDefault="00FF0BEB">
      <w:pPr>
        <w:widowControl w:val="0"/>
        <w:spacing w:line="360" w:lineRule="auto"/>
        <w:ind w:firstLine="851"/>
        <w:jc w:val="both"/>
        <w:rPr>
          <w:b/>
          <w:szCs w:val="24"/>
        </w:rPr>
      </w:pPr>
      <w:r>
        <w:rPr>
          <w:szCs w:val="24"/>
        </w:rPr>
        <w:t>4.2. II grupė – kai pareigybių sąraše yra 51–200 pareigybių;</w:t>
      </w:r>
    </w:p>
    <w:p w14:paraId="5111D3EF" w14:textId="77777777" w:rsidR="00891ED8" w:rsidRDefault="00FF0BEB">
      <w:pPr>
        <w:widowControl w:val="0"/>
        <w:spacing w:line="360" w:lineRule="auto"/>
        <w:ind w:firstLine="851"/>
        <w:jc w:val="both"/>
        <w:rPr>
          <w:b/>
          <w:szCs w:val="24"/>
        </w:rPr>
      </w:pPr>
      <w:r>
        <w:rPr>
          <w:szCs w:val="24"/>
        </w:rPr>
        <w:t>4.3. III grupė – kai pareigybių sąraše yra 50 ir mažiau pareigybių.</w:t>
      </w:r>
    </w:p>
    <w:p w14:paraId="5111D3F0" w14:textId="77777777" w:rsidR="00891ED8" w:rsidRDefault="00FF0BEB">
      <w:pPr>
        <w:widowControl w:val="0"/>
        <w:spacing w:line="360" w:lineRule="auto"/>
        <w:ind w:firstLine="851"/>
        <w:jc w:val="both"/>
        <w:rPr>
          <w:b/>
          <w:szCs w:val="24"/>
        </w:rPr>
      </w:pPr>
      <w:r>
        <w:rPr>
          <w:szCs w:val="24"/>
        </w:rPr>
        <w:t>5. Įstaigų vadovų pareigybės priskiriamos biudžetinių įstaigų vadovų ir jų pavaduotojų, kurių pareigybės priskiriamos A (A1 ar A2) lygiui, atsižvelgiant į būtiną išsilavinimą toms pareigoms eiti, grupei.</w:t>
      </w:r>
    </w:p>
    <w:p w14:paraId="5111D3F1" w14:textId="77777777" w:rsidR="00891ED8" w:rsidRDefault="00FF0BEB">
      <w:pPr>
        <w:widowControl w:val="0"/>
        <w:spacing w:line="360" w:lineRule="auto"/>
        <w:ind w:firstLine="851"/>
        <w:jc w:val="both"/>
        <w:rPr>
          <w:b/>
          <w:szCs w:val="24"/>
        </w:rPr>
      </w:pPr>
      <w:r>
        <w:rPr>
          <w:szCs w:val="24"/>
        </w:rPr>
        <w:t>6. Pareigybių, priskiriamų 5 punkte nurodytai grupei, lygiai:</w:t>
      </w:r>
    </w:p>
    <w:p w14:paraId="5111D3F2" w14:textId="77777777" w:rsidR="00891ED8" w:rsidRDefault="00FF0BEB">
      <w:pPr>
        <w:widowControl w:val="0"/>
        <w:spacing w:line="360" w:lineRule="auto"/>
        <w:ind w:firstLine="851"/>
        <w:jc w:val="both"/>
        <w:rPr>
          <w:b/>
          <w:szCs w:val="24"/>
        </w:rPr>
      </w:pPr>
      <w:r>
        <w:rPr>
          <w:szCs w:val="24"/>
        </w:rPr>
        <w:t>A lygio – pareigybės, kurioms būtinas ne žemesnis kaip aukštasis išsilavinimas:</w:t>
      </w:r>
    </w:p>
    <w:p w14:paraId="5111D3F3" w14:textId="77777777" w:rsidR="00891ED8" w:rsidRDefault="00FF0BEB">
      <w:pPr>
        <w:widowControl w:val="0"/>
        <w:spacing w:line="360" w:lineRule="auto"/>
        <w:ind w:firstLine="851"/>
        <w:jc w:val="both"/>
        <w:rPr>
          <w:b/>
          <w:szCs w:val="24"/>
        </w:rPr>
      </w:pPr>
      <w:r>
        <w:rPr>
          <w:szCs w:val="24"/>
        </w:rPr>
        <w:t>6.1. A1 lygio – pareigybės, kurioms būtinas ne žemesnis kaip aukštasis universitetinis išsilavinimas su magistro kvalifikaciniu laipsniu ar jam prilygintu išsilavinimu;</w:t>
      </w:r>
    </w:p>
    <w:p w14:paraId="5111D3F4" w14:textId="77777777" w:rsidR="00891ED8" w:rsidRDefault="00FF0BEB">
      <w:pPr>
        <w:widowControl w:val="0"/>
        <w:spacing w:line="360" w:lineRule="auto"/>
        <w:ind w:firstLine="851"/>
        <w:jc w:val="both"/>
        <w:rPr>
          <w:b/>
          <w:szCs w:val="24"/>
        </w:rPr>
      </w:pPr>
      <w:r>
        <w:rPr>
          <w:szCs w:val="24"/>
        </w:rPr>
        <w:t xml:space="preserve">6.2. A2 lygio – pareigybės, kurioms būtinas ne žemesnis kaip aukštasis universitetinis </w:t>
      </w:r>
      <w:r>
        <w:rPr>
          <w:szCs w:val="24"/>
        </w:rPr>
        <w:lastRenderedPageBreak/>
        <w:t>išsilavinimas su bakalauro kvalifikaciniu laipsniu ar jam prilygintu išsilavinimu arba aukštasis koleginis išsilavinimas su profesinio bakalauro kvalifikaciniu laipsniu ar jam prilygintu išsilavinimu.</w:t>
      </w:r>
    </w:p>
    <w:p w14:paraId="5111D3F5" w14:textId="77777777" w:rsidR="00891ED8" w:rsidRDefault="00FF0BEB">
      <w:pPr>
        <w:widowControl w:val="0"/>
        <w:spacing w:line="360" w:lineRule="auto"/>
        <w:ind w:firstLine="851"/>
        <w:jc w:val="both"/>
        <w:rPr>
          <w:b/>
          <w:szCs w:val="24"/>
        </w:rPr>
      </w:pPr>
      <w:r>
        <w:rPr>
          <w:rFonts w:eastAsia="Calibri"/>
          <w:szCs w:val="24"/>
        </w:rPr>
        <w:t>7. Į</w:t>
      </w:r>
      <w:r>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5111D3F6" w14:textId="77777777" w:rsidR="00891ED8" w:rsidRDefault="00FF0BEB">
      <w:pPr>
        <w:widowControl w:val="0"/>
        <w:spacing w:line="360" w:lineRule="auto"/>
        <w:ind w:firstLine="851"/>
        <w:jc w:val="both"/>
        <w:rPr>
          <w:b/>
          <w:szCs w:val="24"/>
        </w:rPr>
      </w:pPr>
      <w:r>
        <w:rPr>
          <w:szCs w:val="24"/>
        </w:rPr>
        <w:t>8. Įstaigos vadovo pareigybės aprašyme turi būti nurodyta:</w:t>
      </w:r>
    </w:p>
    <w:p w14:paraId="5111D3F7" w14:textId="77777777" w:rsidR="00891ED8" w:rsidRDefault="00FF0BEB">
      <w:pPr>
        <w:widowControl w:val="0"/>
        <w:spacing w:line="360" w:lineRule="auto"/>
        <w:ind w:firstLine="851"/>
        <w:jc w:val="both"/>
        <w:rPr>
          <w:b/>
          <w:szCs w:val="24"/>
        </w:rPr>
      </w:pPr>
      <w:r>
        <w:rPr>
          <w:szCs w:val="24"/>
        </w:rPr>
        <w:t>8.1. pareigybės grupė;</w:t>
      </w:r>
    </w:p>
    <w:p w14:paraId="5111D3F8" w14:textId="77777777" w:rsidR="00891ED8" w:rsidRDefault="00FF0BEB">
      <w:pPr>
        <w:widowControl w:val="0"/>
        <w:spacing w:line="360" w:lineRule="auto"/>
        <w:ind w:firstLine="851"/>
        <w:jc w:val="both"/>
        <w:rPr>
          <w:b/>
          <w:szCs w:val="24"/>
        </w:rPr>
      </w:pPr>
      <w:r>
        <w:rPr>
          <w:szCs w:val="24"/>
        </w:rPr>
        <w:t>8.2. pareigybės pavadinimas;</w:t>
      </w:r>
    </w:p>
    <w:p w14:paraId="5111D3F9" w14:textId="77777777" w:rsidR="00891ED8" w:rsidRDefault="00FF0BEB">
      <w:pPr>
        <w:widowControl w:val="0"/>
        <w:spacing w:line="360" w:lineRule="auto"/>
        <w:ind w:firstLine="851"/>
        <w:jc w:val="both"/>
        <w:rPr>
          <w:b/>
          <w:szCs w:val="24"/>
        </w:rPr>
      </w:pPr>
      <w:r>
        <w:rPr>
          <w:szCs w:val="24"/>
        </w:rPr>
        <w:t>8.3. konkretus pareigybės lygis;</w:t>
      </w:r>
    </w:p>
    <w:p w14:paraId="5111D3FA" w14:textId="77777777" w:rsidR="00891ED8" w:rsidRDefault="00FF0BEB">
      <w:pPr>
        <w:widowControl w:val="0"/>
        <w:tabs>
          <w:tab w:val="left" w:pos="567"/>
        </w:tabs>
        <w:spacing w:line="360" w:lineRule="auto"/>
        <w:ind w:firstLine="851"/>
        <w:jc w:val="both"/>
        <w:rPr>
          <w:b/>
          <w:szCs w:val="24"/>
        </w:rPr>
      </w:pPr>
      <w:r>
        <w:rPr>
          <w:szCs w:val="24"/>
        </w:rPr>
        <w:t>8.4. specialieji reikalavimai, keliami šias pareigas einančiam darbuotojui (išsilavinimas, darbo patirtis, profesinė kvalifikacija);</w:t>
      </w:r>
    </w:p>
    <w:p w14:paraId="5111D3FB" w14:textId="77777777" w:rsidR="00891ED8" w:rsidRDefault="00FF0BEB">
      <w:pPr>
        <w:widowControl w:val="0"/>
        <w:spacing w:line="360" w:lineRule="auto"/>
        <w:ind w:firstLine="851"/>
        <w:jc w:val="both"/>
        <w:rPr>
          <w:b/>
          <w:szCs w:val="24"/>
        </w:rPr>
      </w:pPr>
      <w:r>
        <w:rPr>
          <w:szCs w:val="24"/>
        </w:rPr>
        <w:t>8.5. pareigybei priskirtos funkcijos;</w:t>
      </w:r>
    </w:p>
    <w:p w14:paraId="5111D3FC" w14:textId="77777777" w:rsidR="00891ED8" w:rsidRDefault="00FF0BEB">
      <w:pPr>
        <w:widowControl w:val="0"/>
        <w:spacing w:line="360" w:lineRule="auto"/>
        <w:ind w:firstLine="851"/>
        <w:jc w:val="both"/>
        <w:rPr>
          <w:szCs w:val="24"/>
        </w:rPr>
      </w:pPr>
      <w:r>
        <w:rPr>
          <w:szCs w:val="24"/>
        </w:rPr>
        <w:t>8.6. gali būti nurodomas pavaldumas, paskirtis, atsakomybė už pažeidimus, padarytus vykdant savo veiklą, už pareigų netinkamą vykdymą ar nevykdymą, už padarytą materialinę žalą.</w:t>
      </w:r>
    </w:p>
    <w:p w14:paraId="5111D3FD" w14:textId="77777777" w:rsidR="00891ED8" w:rsidRDefault="00891ED8">
      <w:pPr>
        <w:widowControl w:val="0"/>
        <w:jc w:val="center"/>
        <w:rPr>
          <w:b/>
          <w:szCs w:val="24"/>
        </w:rPr>
      </w:pPr>
    </w:p>
    <w:p w14:paraId="5111D3FE" w14:textId="77777777" w:rsidR="00891ED8" w:rsidRDefault="00FF0BEB">
      <w:pPr>
        <w:widowControl w:val="0"/>
        <w:jc w:val="center"/>
        <w:rPr>
          <w:b/>
          <w:szCs w:val="24"/>
        </w:rPr>
      </w:pPr>
      <w:r>
        <w:rPr>
          <w:b/>
          <w:szCs w:val="24"/>
        </w:rPr>
        <w:t>III SKYRIUS</w:t>
      </w:r>
    </w:p>
    <w:p w14:paraId="5111D3FF" w14:textId="77777777" w:rsidR="00891ED8" w:rsidRDefault="00FF0BEB">
      <w:pPr>
        <w:widowControl w:val="0"/>
        <w:jc w:val="center"/>
        <w:rPr>
          <w:b/>
          <w:szCs w:val="24"/>
        </w:rPr>
      </w:pPr>
      <w:r>
        <w:rPr>
          <w:b/>
          <w:szCs w:val="24"/>
        </w:rPr>
        <w:t>DARBO UŽMOKESTIS IR MATERIALINĖS PAŠALPOS</w:t>
      </w:r>
    </w:p>
    <w:p w14:paraId="5111D400" w14:textId="77777777" w:rsidR="00891ED8" w:rsidRDefault="00891ED8">
      <w:pPr>
        <w:widowControl w:val="0"/>
        <w:jc w:val="center"/>
        <w:rPr>
          <w:b/>
          <w:szCs w:val="24"/>
        </w:rPr>
      </w:pPr>
    </w:p>
    <w:p w14:paraId="5111D401" w14:textId="77777777" w:rsidR="00891ED8" w:rsidRDefault="00FF0BEB">
      <w:pPr>
        <w:widowControl w:val="0"/>
        <w:spacing w:line="360" w:lineRule="auto"/>
        <w:ind w:firstLine="851"/>
        <w:jc w:val="both"/>
        <w:rPr>
          <w:b/>
          <w:szCs w:val="24"/>
        </w:rPr>
      </w:pPr>
      <w:r>
        <w:rPr>
          <w:szCs w:val="24"/>
        </w:rPr>
        <w:t>9. Įstaigų vadovų darbo užmokestį sudaro:</w:t>
      </w:r>
    </w:p>
    <w:p w14:paraId="5111D402" w14:textId="77777777" w:rsidR="00891ED8" w:rsidRDefault="00FF0BEB">
      <w:pPr>
        <w:widowControl w:val="0"/>
        <w:spacing w:line="360" w:lineRule="auto"/>
        <w:ind w:firstLine="851"/>
        <w:jc w:val="both"/>
        <w:rPr>
          <w:b/>
          <w:szCs w:val="24"/>
        </w:rPr>
      </w:pPr>
      <w:r>
        <w:rPr>
          <w:bCs/>
          <w:szCs w:val="24"/>
        </w:rPr>
        <w:t xml:space="preserve">9.1. pareiginė alga (pastovioji ir kintamoji dalys </w:t>
      </w:r>
      <w:r>
        <w:rPr>
          <w:szCs w:val="24"/>
          <w:lang w:eastAsia="lt-LT"/>
        </w:rPr>
        <w:t>arba tik pastovioji dalis, jeigu šios Sistemos nustatyta tvarka kintamoji dalis nenustatyta);</w:t>
      </w:r>
    </w:p>
    <w:p w14:paraId="5111D403" w14:textId="77777777" w:rsidR="00891ED8" w:rsidRDefault="00FF0BEB">
      <w:pPr>
        <w:widowControl w:val="0"/>
        <w:spacing w:line="360" w:lineRule="auto"/>
        <w:ind w:firstLine="851"/>
        <w:jc w:val="both"/>
        <w:rPr>
          <w:b/>
          <w:bCs/>
          <w:szCs w:val="24"/>
        </w:rPr>
      </w:pPr>
      <w:r>
        <w:rPr>
          <w:bCs/>
          <w:szCs w:val="24"/>
        </w:rPr>
        <w:t>9.2. priemokos;</w:t>
      </w:r>
    </w:p>
    <w:p w14:paraId="5111D404" w14:textId="77777777" w:rsidR="00891ED8" w:rsidRDefault="00FF0BEB">
      <w:pPr>
        <w:tabs>
          <w:tab w:val="left" w:pos="993"/>
        </w:tabs>
        <w:spacing w:line="360" w:lineRule="auto"/>
        <w:ind w:firstLine="851"/>
        <w:jc w:val="both"/>
        <w:rPr>
          <w:b/>
          <w:bCs/>
          <w:szCs w:val="24"/>
        </w:rPr>
      </w:pPr>
      <w:r>
        <w:rPr>
          <w:bCs/>
          <w:szCs w:val="24"/>
        </w:rPr>
        <w:t>9.3. mokėjimas už darbą poilsio ir švenčių dienomis, nakties ir viršvalandinį darbą;</w:t>
      </w:r>
    </w:p>
    <w:p w14:paraId="5111D405" w14:textId="77777777" w:rsidR="00891ED8" w:rsidRDefault="00FF0BEB">
      <w:pPr>
        <w:rPr>
          <w:rFonts w:eastAsia="MS Mincho"/>
          <w:i/>
          <w:iCs/>
          <w:sz w:val="20"/>
        </w:rPr>
      </w:pPr>
      <w:r>
        <w:rPr>
          <w:rFonts w:eastAsia="MS Mincho"/>
          <w:i/>
          <w:iCs/>
          <w:sz w:val="20"/>
        </w:rPr>
        <w:t>Papunkčio pakeitimai:</w:t>
      </w:r>
    </w:p>
    <w:p w14:paraId="5111D406" w14:textId="77777777" w:rsidR="00891ED8" w:rsidRDefault="00FF0BEB">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407" w14:textId="77777777" w:rsidR="00891ED8" w:rsidRDefault="00891ED8"/>
    <w:p w14:paraId="5111D408" w14:textId="77777777" w:rsidR="00891ED8" w:rsidRDefault="00FF0BEB">
      <w:pPr>
        <w:widowControl w:val="0"/>
        <w:spacing w:line="360" w:lineRule="auto"/>
        <w:ind w:firstLine="851"/>
        <w:jc w:val="both"/>
        <w:rPr>
          <w:b/>
          <w:bCs/>
          <w:szCs w:val="24"/>
        </w:rPr>
      </w:pPr>
      <w:r>
        <w:rPr>
          <w:bCs/>
          <w:szCs w:val="24"/>
        </w:rPr>
        <w:t>9.4. premijos.</w:t>
      </w:r>
    </w:p>
    <w:p w14:paraId="5111D409" w14:textId="77777777" w:rsidR="00891ED8" w:rsidRDefault="00FF0BEB">
      <w:pPr>
        <w:widowControl w:val="0"/>
        <w:spacing w:line="360" w:lineRule="auto"/>
        <w:ind w:firstLine="851"/>
        <w:jc w:val="both"/>
        <w:rPr>
          <w:b/>
          <w:bCs/>
          <w:szCs w:val="24"/>
        </w:rPr>
      </w:pPr>
      <w:r>
        <w:rPr>
          <w:bCs/>
          <w:szCs w:val="24"/>
        </w:rPr>
        <w:t>10. Pareiginės algos pastovioji dalis:</w:t>
      </w:r>
    </w:p>
    <w:p w14:paraId="5111D40A" w14:textId="77777777" w:rsidR="00891ED8" w:rsidRDefault="00FF0BEB">
      <w:pPr>
        <w:widowControl w:val="0"/>
        <w:spacing w:line="360" w:lineRule="auto"/>
        <w:ind w:firstLine="851"/>
        <w:jc w:val="both"/>
        <w:rPr>
          <w:rFonts w:eastAsia="Calibri"/>
          <w:b/>
          <w:szCs w:val="24"/>
        </w:rPr>
      </w:pPr>
      <w:r>
        <w:rPr>
          <w:szCs w:val="24"/>
          <w:lang w:eastAsia="lt-LT"/>
        </w:rPr>
        <w:t>10.1. Į</w:t>
      </w:r>
      <w:r>
        <w:rPr>
          <w:rFonts w:eastAsia="Calibri"/>
          <w:bCs/>
          <w:szCs w:val="24"/>
        </w:rPr>
        <w:t xml:space="preserve">staigų vadovų </w:t>
      </w:r>
      <w:r>
        <w:rPr>
          <w:rFonts w:eastAsia="Calibri"/>
          <w:szCs w:val="24"/>
        </w:rPr>
        <w:t>pareiginės algos pastovioji dalis nustatoma pagal pareiginės algos koeficientus. Pareiginės algos koeficiento vienetas yra lygus Lietuvos Respublikos Seimo patvirtintam atitinkamų metų pareiginės algos (atlyginimo) baziniam dydžiui.</w:t>
      </w:r>
      <w:r>
        <w:rPr>
          <w:szCs w:val="24"/>
        </w:rPr>
        <w:t xml:space="preserve"> </w:t>
      </w:r>
      <w:r>
        <w:rPr>
          <w:rFonts w:eastAsia="Calibri"/>
          <w:szCs w:val="24"/>
        </w:rPr>
        <w:t>Pareiginė alga apskaičiuojama: atitinkamą pareiginės algos koeficientą dauginant iš pareiginės algos bazinio dydžio;</w:t>
      </w:r>
    </w:p>
    <w:p w14:paraId="5111D40B" w14:textId="77777777" w:rsidR="00891ED8" w:rsidRDefault="00FF0BEB">
      <w:pPr>
        <w:spacing w:line="360" w:lineRule="auto"/>
        <w:ind w:firstLine="851"/>
        <w:jc w:val="both"/>
        <w:rPr>
          <w:szCs w:val="24"/>
          <w:lang w:eastAsia="ar-SA"/>
        </w:rPr>
      </w:pPr>
      <w:r>
        <w:rPr>
          <w:rFonts w:eastAsia="Calibri"/>
          <w:szCs w:val="24"/>
        </w:rPr>
        <w:t xml:space="preserve">10.2. </w:t>
      </w:r>
      <w:r>
        <w:rPr>
          <w:szCs w:val="24"/>
          <w:lang w:eastAsia="lt-LT"/>
        </w:rPr>
        <w:t>Į</w:t>
      </w:r>
      <w:r>
        <w:rPr>
          <w:rFonts w:eastAsia="Calibri"/>
          <w:bCs/>
          <w:szCs w:val="24"/>
        </w:rPr>
        <w:t xml:space="preserve">staigų </w:t>
      </w:r>
      <w:r>
        <w:rPr>
          <w:szCs w:val="24"/>
        </w:rPr>
        <w:t>vadovų, išskyrus mokyklų vadovus, pareiginės algos pastovioji dalis nustatoma pagal Sistemos 1 priedą, švietimo pagalbos įstaigų vadovų – pagal Sistemos 3 priedą, atsižvelgiant į įstaigos pareigybių sąraše nustatytą darbuotojų pareigybių skaičių, vadovaujamo darbo patirtį,</w:t>
      </w:r>
      <w:r>
        <w:rPr>
          <w:rFonts w:eastAsia="Calibri"/>
          <w:szCs w:val="24"/>
          <w:lang w:eastAsia="ar-SA"/>
        </w:rPr>
        <w:t xml:space="preserve"> kuri apskaičiuojama sumuojant laikotarpius, kai buvo vadovaujama įmonėms, įstaigoms ir organizacijoms ir (ar) jų padaliniams;</w:t>
      </w:r>
      <w:r>
        <w:t xml:space="preserve"> </w:t>
      </w:r>
    </w:p>
    <w:p w14:paraId="5111D40C" w14:textId="77777777" w:rsidR="00891ED8" w:rsidRDefault="00FF0BEB">
      <w:pPr>
        <w:rPr>
          <w:rFonts w:eastAsia="MS Mincho"/>
          <w:i/>
          <w:iCs/>
          <w:sz w:val="20"/>
        </w:rPr>
      </w:pPr>
      <w:r>
        <w:rPr>
          <w:rFonts w:eastAsia="MS Mincho"/>
          <w:i/>
          <w:iCs/>
          <w:sz w:val="20"/>
        </w:rPr>
        <w:t>Papunkčio pakeitimai:</w:t>
      </w:r>
    </w:p>
    <w:p w14:paraId="5111D40D" w14:textId="77777777" w:rsidR="00891ED8" w:rsidRDefault="00FF0BEB">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40E" w14:textId="77777777" w:rsidR="00891ED8" w:rsidRDefault="00891ED8"/>
    <w:p w14:paraId="5111D40F" w14:textId="77777777" w:rsidR="00891ED8" w:rsidRDefault="00FF0BEB">
      <w:pPr>
        <w:widowControl w:val="0"/>
        <w:suppressAutoHyphens/>
        <w:spacing w:line="360" w:lineRule="auto"/>
        <w:ind w:firstLine="851"/>
        <w:jc w:val="both"/>
        <w:rPr>
          <w:szCs w:val="24"/>
          <w:lang w:eastAsia="ar-SA"/>
        </w:rPr>
      </w:pPr>
      <w:r>
        <w:rPr>
          <w:szCs w:val="24"/>
        </w:rPr>
        <w:t xml:space="preserve">10.3. </w:t>
      </w:r>
      <w:r>
        <w:rPr>
          <w:szCs w:val="24"/>
          <w:lang w:eastAsia="ar-SA"/>
        </w:rPr>
        <w:t>Įstaigų vadovų, išskyrus mokyklų vadovus,</w:t>
      </w:r>
      <w:r>
        <w:rPr>
          <w:szCs w:val="24"/>
        </w:rPr>
        <w:t xml:space="preserve"> </w:t>
      </w:r>
      <w:r>
        <w:rPr>
          <w:szCs w:val="24"/>
          <w:lang w:eastAsia="ar-SA"/>
        </w:rPr>
        <w:t>pareiginės algos pastoviosios dalies koeficientai gali būti didinami, atsižvelgiant į šiuos kriterijus:</w:t>
      </w:r>
    </w:p>
    <w:p w14:paraId="5111D410" w14:textId="77777777" w:rsidR="00891ED8" w:rsidRDefault="00FF0BEB">
      <w:pPr>
        <w:widowControl w:val="0"/>
        <w:suppressAutoHyphens/>
        <w:spacing w:line="360" w:lineRule="auto"/>
        <w:ind w:firstLine="851"/>
        <w:jc w:val="both"/>
        <w:rPr>
          <w:rFonts w:eastAsia="Calibri"/>
          <w:szCs w:val="24"/>
          <w:lang w:eastAsia="ar-SA"/>
        </w:rPr>
      </w:pPr>
      <w:r>
        <w:rPr>
          <w:rFonts w:eastAsia="Calibri"/>
          <w:szCs w:val="24"/>
          <w:lang w:eastAsia="ar-SA"/>
        </w:rPr>
        <w:t>10.3.1. veiklos sudėtingumą:</w:t>
      </w:r>
    </w:p>
    <w:p w14:paraId="5111D411" w14:textId="77777777" w:rsidR="00891ED8" w:rsidRDefault="00FF0BEB">
      <w:pPr>
        <w:widowControl w:val="0"/>
        <w:spacing w:line="360" w:lineRule="auto"/>
        <w:ind w:firstLine="851"/>
        <w:jc w:val="both"/>
        <w:rPr>
          <w:szCs w:val="24"/>
          <w:lang w:eastAsia="ar-SA"/>
        </w:rPr>
      </w:pPr>
      <w:r>
        <w:rPr>
          <w:szCs w:val="24"/>
          <w:lang w:eastAsia="ar-SA"/>
        </w:rPr>
        <w:t>10.3.1.1. įstaigos vykdomų veiklų skaičių;</w:t>
      </w:r>
    </w:p>
    <w:p w14:paraId="5111D412" w14:textId="77777777" w:rsidR="00891ED8" w:rsidRDefault="00FF0BEB">
      <w:pPr>
        <w:widowControl w:val="0"/>
        <w:spacing w:line="360" w:lineRule="auto"/>
        <w:ind w:firstLine="851"/>
        <w:jc w:val="both"/>
        <w:rPr>
          <w:szCs w:val="24"/>
          <w:lang w:eastAsia="ar-SA"/>
        </w:rPr>
      </w:pPr>
      <w:r>
        <w:rPr>
          <w:szCs w:val="24"/>
          <w:lang w:eastAsia="ar-SA"/>
        </w:rPr>
        <w:t>10.3.1.2. dalyvavimą tarptautiniuose projektuose;</w:t>
      </w:r>
    </w:p>
    <w:p w14:paraId="5111D413" w14:textId="77777777" w:rsidR="00891ED8" w:rsidRDefault="00FF0BEB">
      <w:pPr>
        <w:widowControl w:val="0"/>
        <w:spacing w:line="360" w:lineRule="auto"/>
        <w:ind w:firstLine="851"/>
        <w:jc w:val="both"/>
        <w:rPr>
          <w:szCs w:val="24"/>
          <w:lang w:eastAsia="ar-SA"/>
        </w:rPr>
      </w:pPr>
      <w:r>
        <w:rPr>
          <w:szCs w:val="24"/>
          <w:lang w:eastAsia="ar-SA"/>
        </w:rPr>
        <w:t>10.3.1.3. įstaigos infrastruktūros bazės kokybinio lygio palaikymą ir atnaujinimą;</w:t>
      </w:r>
    </w:p>
    <w:p w14:paraId="5111D414" w14:textId="77777777" w:rsidR="00891ED8" w:rsidRDefault="00FF0BEB">
      <w:pPr>
        <w:widowControl w:val="0"/>
        <w:suppressAutoHyphens/>
        <w:spacing w:line="360" w:lineRule="auto"/>
        <w:ind w:firstLine="851"/>
        <w:jc w:val="both"/>
        <w:rPr>
          <w:rFonts w:eastAsia="Calibri"/>
          <w:szCs w:val="24"/>
          <w:lang w:eastAsia="ar-SA"/>
        </w:rPr>
      </w:pPr>
      <w:r>
        <w:rPr>
          <w:rFonts w:eastAsia="Calibri"/>
          <w:szCs w:val="24"/>
          <w:lang w:eastAsia="ar-SA"/>
        </w:rPr>
        <w:t>10.3.2. darbo krūvį:</w:t>
      </w:r>
    </w:p>
    <w:p w14:paraId="5111D415" w14:textId="77777777" w:rsidR="00891ED8" w:rsidRDefault="00FF0BEB">
      <w:pPr>
        <w:widowControl w:val="0"/>
        <w:suppressAutoHyphens/>
        <w:spacing w:line="360" w:lineRule="auto"/>
        <w:ind w:firstLine="851"/>
        <w:jc w:val="both"/>
        <w:rPr>
          <w:rFonts w:eastAsia="Calibri"/>
          <w:szCs w:val="24"/>
          <w:lang w:eastAsia="ar-SA"/>
        </w:rPr>
      </w:pPr>
      <w:r>
        <w:rPr>
          <w:rFonts w:eastAsia="Calibri"/>
          <w:szCs w:val="24"/>
          <w:lang w:eastAsia="ar-SA"/>
        </w:rPr>
        <w:t>10.3.2.1. bendradarbiavimą su kitais miestais ir kitomis įstaigomis ar institucijomis;</w:t>
      </w:r>
    </w:p>
    <w:p w14:paraId="5111D416" w14:textId="77777777" w:rsidR="00891ED8" w:rsidRDefault="00FF0BEB">
      <w:pPr>
        <w:widowControl w:val="0"/>
        <w:spacing w:line="360" w:lineRule="auto"/>
        <w:ind w:firstLine="851"/>
        <w:jc w:val="both"/>
        <w:rPr>
          <w:szCs w:val="24"/>
          <w:lang w:eastAsia="ar-SA"/>
        </w:rPr>
      </w:pPr>
      <w:r>
        <w:rPr>
          <w:szCs w:val="24"/>
          <w:lang w:eastAsia="ar-SA"/>
        </w:rPr>
        <w:t>10.3.2.2. nuolatinį (sistemingą) papildomų, neįtrauktų į įstaigos nuostatus, miesto, nacionalinių ar tarptautinių renginių organizavimą;</w:t>
      </w:r>
    </w:p>
    <w:p w14:paraId="5111D417" w14:textId="77777777" w:rsidR="00891ED8" w:rsidRDefault="00FF0BEB">
      <w:pPr>
        <w:widowControl w:val="0"/>
        <w:suppressAutoHyphens/>
        <w:spacing w:line="360" w:lineRule="auto"/>
        <w:ind w:firstLine="851"/>
        <w:jc w:val="both"/>
        <w:rPr>
          <w:rFonts w:eastAsia="Calibri"/>
          <w:szCs w:val="24"/>
          <w:lang w:eastAsia="ar-SA"/>
        </w:rPr>
      </w:pPr>
      <w:r>
        <w:rPr>
          <w:rFonts w:eastAsia="Calibri"/>
          <w:szCs w:val="24"/>
          <w:lang w:eastAsia="ar-SA"/>
        </w:rPr>
        <w:t>10.3.3. papildomų įgūdžių ar svarbių žinių einamosioms pareigoms turėjimą:</w:t>
      </w:r>
    </w:p>
    <w:p w14:paraId="5111D418" w14:textId="77777777" w:rsidR="00891ED8" w:rsidRDefault="00FF0BEB">
      <w:pPr>
        <w:widowControl w:val="0"/>
        <w:suppressAutoHyphens/>
        <w:spacing w:line="360" w:lineRule="auto"/>
        <w:ind w:firstLine="851"/>
        <w:jc w:val="both"/>
        <w:rPr>
          <w:rFonts w:eastAsia="Calibri"/>
          <w:szCs w:val="24"/>
          <w:lang w:eastAsia="ar-SA"/>
        </w:rPr>
      </w:pPr>
      <w:r>
        <w:rPr>
          <w:rFonts w:eastAsia="Calibri"/>
          <w:szCs w:val="24"/>
          <w:lang w:eastAsia="ar-SA"/>
        </w:rPr>
        <w:t>10.3.3.1. kvalifikacijos tobulinimą (per paskutinį 3 metų laikotarpį – ne mažiau kaip 6 kartus);</w:t>
      </w:r>
    </w:p>
    <w:p w14:paraId="5111D419" w14:textId="77777777" w:rsidR="00891ED8" w:rsidRDefault="00FF0BEB">
      <w:pPr>
        <w:widowControl w:val="0"/>
        <w:suppressAutoHyphens/>
        <w:spacing w:line="360" w:lineRule="auto"/>
        <w:ind w:firstLine="851"/>
        <w:jc w:val="both"/>
        <w:rPr>
          <w:rFonts w:eastAsia="Calibri"/>
          <w:szCs w:val="24"/>
          <w:u w:val="single"/>
          <w:lang w:eastAsia="ar-SA"/>
        </w:rPr>
      </w:pPr>
      <w:r>
        <w:rPr>
          <w:rFonts w:eastAsia="Calibri"/>
          <w:szCs w:val="24"/>
          <w:lang w:eastAsia="ar-SA"/>
        </w:rPr>
        <w:t>10.3.3.2. kvalifikacijos kėlimo įstaigoje organizavimą;</w:t>
      </w:r>
    </w:p>
    <w:p w14:paraId="5111D41A" w14:textId="77777777" w:rsidR="00891ED8" w:rsidRDefault="00FF0BEB">
      <w:pPr>
        <w:widowControl w:val="0"/>
        <w:suppressAutoHyphens/>
        <w:spacing w:line="360" w:lineRule="auto"/>
        <w:ind w:firstLine="851"/>
        <w:jc w:val="both"/>
        <w:rPr>
          <w:szCs w:val="24"/>
          <w:lang w:eastAsia="lt-LT"/>
        </w:rPr>
      </w:pPr>
      <w:r>
        <w:rPr>
          <w:szCs w:val="24"/>
          <w:lang w:eastAsia="lt-LT"/>
        </w:rPr>
        <w:t>10.3.3.3. su veikla susijusių metodikų rengimą;</w:t>
      </w:r>
    </w:p>
    <w:p w14:paraId="5111D41B" w14:textId="77777777" w:rsidR="00891ED8" w:rsidRDefault="00FF0BEB">
      <w:pPr>
        <w:widowControl w:val="0"/>
        <w:suppressAutoHyphens/>
        <w:spacing w:line="360" w:lineRule="auto"/>
        <w:ind w:firstLine="851"/>
        <w:jc w:val="both"/>
        <w:rPr>
          <w:szCs w:val="24"/>
          <w:lang w:eastAsia="lt-LT"/>
        </w:rPr>
      </w:pPr>
      <w:r>
        <w:rPr>
          <w:szCs w:val="24"/>
          <w:lang w:eastAsia="lt-LT"/>
        </w:rPr>
        <w:t>10.3.3.4. mokslinį laipsnį;</w:t>
      </w:r>
    </w:p>
    <w:p w14:paraId="5111D41C" w14:textId="77777777" w:rsidR="00891ED8" w:rsidRDefault="00FF0BEB">
      <w:pPr>
        <w:widowControl w:val="0"/>
        <w:suppressAutoHyphens/>
        <w:spacing w:line="360" w:lineRule="auto"/>
        <w:ind w:firstLine="851"/>
        <w:jc w:val="both"/>
        <w:rPr>
          <w:szCs w:val="24"/>
          <w:lang w:eastAsia="lt-LT"/>
        </w:rPr>
      </w:pPr>
      <w:r>
        <w:rPr>
          <w:szCs w:val="24"/>
          <w:lang w:eastAsia="lt-LT"/>
        </w:rPr>
        <w:t>10.3.4. atsiradus kitiems 10.3.1–10.3.3 papunkčiuose nenumatytiems ypač svarbiems įstaigos veiklos kriterijams;</w:t>
      </w:r>
    </w:p>
    <w:p w14:paraId="5111D41D" w14:textId="77777777" w:rsidR="00891ED8" w:rsidRDefault="00FF0BEB">
      <w:pPr>
        <w:widowControl w:val="0"/>
        <w:spacing w:line="360" w:lineRule="auto"/>
        <w:ind w:firstLine="851"/>
        <w:jc w:val="both"/>
        <w:rPr>
          <w:szCs w:val="24"/>
        </w:rPr>
      </w:pPr>
      <w:r>
        <w:rPr>
          <w:szCs w:val="24"/>
        </w:rPr>
        <w:t>10.4. A1 lygio pareigybių pareiginės algos pastoviosios dalies koeficientai didinami 20 procentų;</w:t>
      </w:r>
    </w:p>
    <w:p w14:paraId="5111D41E" w14:textId="77777777" w:rsidR="00891ED8" w:rsidRDefault="00FF0BEB">
      <w:pPr>
        <w:tabs>
          <w:tab w:val="left" w:pos="993"/>
          <w:tab w:val="left" w:pos="1134"/>
        </w:tabs>
        <w:spacing w:line="360" w:lineRule="auto"/>
        <w:ind w:firstLine="851"/>
        <w:jc w:val="both"/>
        <w:rPr>
          <w:szCs w:val="24"/>
        </w:rPr>
      </w:pPr>
      <w:r>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Pr>
          <w:szCs w:val="24"/>
          <w:lang w:eastAsia="lt-LT"/>
        </w:rPr>
        <w:t>Šiais atvejais šios Sistemos 1, 2 ir 3 prieduose nustatyti pareiginės algos pastoviosios dalies koeficientai gali būti didinami iki 100 procentų;</w:t>
      </w:r>
    </w:p>
    <w:p w14:paraId="5111D41F" w14:textId="77777777" w:rsidR="00891ED8" w:rsidRDefault="00FF0BEB">
      <w:pPr>
        <w:rPr>
          <w:rFonts w:eastAsia="MS Mincho"/>
          <w:i/>
          <w:iCs/>
          <w:sz w:val="20"/>
        </w:rPr>
      </w:pPr>
      <w:r>
        <w:rPr>
          <w:rFonts w:eastAsia="MS Mincho"/>
          <w:i/>
          <w:iCs/>
          <w:sz w:val="20"/>
        </w:rPr>
        <w:t>Papunkčio pakeitimai:</w:t>
      </w:r>
    </w:p>
    <w:p w14:paraId="5111D420" w14:textId="77777777" w:rsidR="00891ED8" w:rsidRDefault="00FF0BE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421" w14:textId="77777777" w:rsidR="00891ED8" w:rsidRDefault="00891ED8"/>
    <w:p w14:paraId="5111D422" w14:textId="77777777" w:rsidR="00891ED8" w:rsidRDefault="00FF0BEB">
      <w:pPr>
        <w:tabs>
          <w:tab w:val="left" w:pos="993"/>
          <w:tab w:val="left" w:pos="1134"/>
        </w:tabs>
        <w:spacing w:line="360" w:lineRule="auto"/>
        <w:ind w:firstLine="851"/>
        <w:jc w:val="both"/>
        <w:rPr>
          <w:b/>
          <w:szCs w:val="24"/>
        </w:rPr>
      </w:pPr>
      <w:r>
        <w:rPr>
          <w:szCs w:val="24"/>
        </w:rPr>
        <w:t>10.6. pareiginės algos pastoviosios dalies koeficiento padidinimas 10.4 ir 10.5 papunkčiuose nustatytais pagrindais negali viršyti 100 procentų Sistemoje nustatytos pareiginės algos pastoviosios dalies koeficiento dydžio.</w:t>
      </w:r>
      <w:r>
        <w:t xml:space="preserve"> </w:t>
      </w:r>
    </w:p>
    <w:p w14:paraId="5111D423" w14:textId="77777777" w:rsidR="00891ED8" w:rsidRDefault="00FF0BEB">
      <w:pPr>
        <w:rPr>
          <w:rFonts w:eastAsia="MS Mincho"/>
          <w:i/>
          <w:iCs/>
          <w:sz w:val="20"/>
        </w:rPr>
      </w:pPr>
      <w:r>
        <w:rPr>
          <w:rFonts w:eastAsia="MS Mincho"/>
          <w:i/>
          <w:iCs/>
          <w:sz w:val="20"/>
        </w:rPr>
        <w:t>Papunkčio pakeitimai:</w:t>
      </w:r>
    </w:p>
    <w:p w14:paraId="5111D424" w14:textId="77777777" w:rsidR="00891ED8" w:rsidRDefault="00FF0BEB">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425" w14:textId="77777777" w:rsidR="00891ED8" w:rsidRDefault="00891ED8"/>
    <w:p w14:paraId="5111D426" w14:textId="77777777" w:rsidR="00891ED8" w:rsidRDefault="00FF0BEB">
      <w:pPr>
        <w:widowControl w:val="0"/>
        <w:spacing w:line="360" w:lineRule="auto"/>
        <w:ind w:firstLine="851"/>
        <w:jc w:val="both"/>
        <w:rPr>
          <w:b/>
          <w:szCs w:val="24"/>
        </w:rPr>
      </w:pPr>
      <w:r>
        <w:rPr>
          <w:rFonts w:eastAsia="Calibri"/>
          <w:bCs/>
          <w:szCs w:val="24"/>
        </w:rPr>
        <w:t>11.</w:t>
      </w:r>
      <w:r>
        <w:rPr>
          <w:rFonts w:eastAsia="Calibri"/>
          <w:szCs w:val="24"/>
        </w:rPr>
        <w:t xml:space="preserve"> Mokyklų vadovų </w:t>
      </w:r>
      <w:r>
        <w:rPr>
          <w:szCs w:val="24"/>
        </w:rPr>
        <w:t>pareiginės algos nustatymas:</w:t>
      </w:r>
    </w:p>
    <w:p w14:paraId="5111D427" w14:textId="77777777" w:rsidR="00891ED8" w:rsidRDefault="00FF0BEB">
      <w:pPr>
        <w:widowControl w:val="0"/>
        <w:spacing w:line="360" w:lineRule="auto"/>
        <w:ind w:firstLine="851"/>
        <w:jc w:val="both"/>
        <w:rPr>
          <w:b/>
          <w:szCs w:val="24"/>
        </w:rPr>
      </w:pPr>
      <w:r>
        <w:rPr>
          <w:szCs w:val="24"/>
        </w:rPr>
        <w:t>11.1. mokyklų vadovų pareiginės algos pastovioji dalis nustatoma pagal Sistemos 2 priedą, atsižvelgiant į mokykloje ugdomų mokinių skaičių, pedagoginio darbo stažą ir veiklos sudėtingumą;</w:t>
      </w:r>
    </w:p>
    <w:p w14:paraId="5111D428" w14:textId="77777777" w:rsidR="00891ED8" w:rsidRDefault="00FF0BEB">
      <w:pPr>
        <w:widowControl w:val="0"/>
        <w:spacing w:line="360" w:lineRule="auto"/>
        <w:ind w:firstLine="851"/>
        <w:jc w:val="both"/>
        <w:rPr>
          <w:szCs w:val="24"/>
          <w:lang w:eastAsia="lt-LT"/>
        </w:rPr>
      </w:pPr>
      <w:r>
        <w:rPr>
          <w:szCs w:val="24"/>
          <w:lang w:eastAsia="lt-LT"/>
        </w:rPr>
        <w:t>11.2. pareigybių, kurias atliekant darbas laikomas pedagoginiu ir įskaitomas į pedagoginio darbo stažą, sąrašą tvirtina švietimo, mokslo ir sporto ministras.</w:t>
      </w:r>
    </w:p>
    <w:p w14:paraId="5111D429" w14:textId="77777777" w:rsidR="00891ED8" w:rsidRDefault="00FF0BEB">
      <w:pPr>
        <w:tabs>
          <w:tab w:val="left" w:pos="1276"/>
        </w:tabs>
        <w:spacing w:line="360" w:lineRule="auto"/>
        <w:ind w:firstLine="851"/>
        <w:jc w:val="both"/>
        <w:rPr>
          <w:szCs w:val="24"/>
        </w:rPr>
      </w:pPr>
      <w:r>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5111D42A" w14:textId="77777777" w:rsidR="00891ED8" w:rsidRDefault="00FF0BEB">
      <w:pPr>
        <w:tabs>
          <w:tab w:val="left" w:pos="993"/>
          <w:tab w:val="left" w:pos="1134"/>
        </w:tabs>
        <w:spacing w:line="360" w:lineRule="auto"/>
        <w:ind w:firstLine="851"/>
        <w:jc w:val="both"/>
        <w:rPr>
          <w:szCs w:val="24"/>
        </w:rPr>
      </w:pPr>
      <w:r>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5111D42B" w14:textId="77777777" w:rsidR="00891ED8" w:rsidRDefault="00FF0BEB">
      <w:pPr>
        <w:tabs>
          <w:tab w:val="left" w:pos="1276"/>
        </w:tabs>
        <w:spacing w:line="360" w:lineRule="auto"/>
        <w:ind w:firstLine="851"/>
        <w:jc w:val="both"/>
        <w:rPr>
          <w:szCs w:val="24"/>
        </w:rPr>
      </w:pPr>
      <w:r>
        <w:rPr>
          <w:szCs w:val="24"/>
        </w:rPr>
        <w:t>Pasikeitus Įstaigos vadovo, išskyrus mokyklų vadovus, vadovaujamo darbo patirčiai ir atsižvelgiant į atitinkamas Sistemos 1 ar 3 prieduose nurodytas pareiginės algos pastoviosios dalies koeficiento ribas nustatomas naujas iki 5 procentų didesnis už buvusį pareiginės algos pastoviosios dalies koeficientas.</w:t>
      </w:r>
      <w:r>
        <w:t xml:space="preserve"> </w:t>
      </w:r>
    </w:p>
    <w:p w14:paraId="5111D42C" w14:textId="77777777" w:rsidR="00891ED8" w:rsidRDefault="00FF0BEB">
      <w:pPr>
        <w:rPr>
          <w:rFonts w:eastAsia="MS Mincho"/>
          <w:i/>
          <w:iCs/>
          <w:sz w:val="20"/>
        </w:rPr>
      </w:pPr>
      <w:r>
        <w:rPr>
          <w:rFonts w:eastAsia="MS Mincho"/>
          <w:i/>
          <w:iCs/>
          <w:sz w:val="20"/>
        </w:rPr>
        <w:t>Punkto pakeitimai:</w:t>
      </w:r>
    </w:p>
    <w:p w14:paraId="5111D42D" w14:textId="77777777" w:rsidR="00891ED8" w:rsidRDefault="00FF0BEB">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42E" w14:textId="77777777" w:rsidR="00891ED8" w:rsidRDefault="00891ED8"/>
    <w:p w14:paraId="5111D42F" w14:textId="77777777" w:rsidR="00891ED8" w:rsidRDefault="00FF0BEB">
      <w:pPr>
        <w:widowControl w:val="0"/>
        <w:tabs>
          <w:tab w:val="left" w:pos="1134"/>
        </w:tabs>
        <w:spacing w:line="360" w:lineRule="auto"/>
        <w:ind w:firstLine="851"/>
        <w:jc w:val="both"/>
        <w:rPr>
          <w:szCs w:val="24"/>
          <w:shd w:val="clear" w:color="auto" w:fill="FFFFFF"/>
        </w:rPr>
      </w:pPr>
      <w:r>
        <w:rPr>
          <w:szCs w:val="24"/>
        </w:rPr>
        <w:t xml:space="preserve">13. </w:t>
      </w:r>
      <w:r>
        <w:rPr>
          <w:szCs w:val="24"/>
          <w:shd w:val="clear" w:color="auto" w:fill="FFFFFF"/>
        </w:rPr>
        <w:t xml:space="preserve">Įstaigos vadovas </w:t>
      </w:r>
      <w:r>
        <w:rPr>
          <w:szCs w:val="24"/>
        </w:rPr>
        <w:t xml:space="preserve">per 10 darbo dienų nuo Sistemos 12 punkte nurodytų aplinkybių atsiradimo dienos </w:t>
      </w:r>
      <w:r>
        <w:rPr>
          <w:szCs w:val="24"/>
          <w:shd w:val="clear" w:color="auto" w:fill="FFFFFF"/>
        </w:rPr>
        <w:t>privalo raštu informuoti Savivaldybės merą apie aplinkybes, turinčias įtakos naujo pareiginės algos pastoviosios dalies koeficiento nustatymui.</w:t>
      </w:r>
    </w:p>
    <w:p w14:paraId="5111D430" w14:textId="77777777" w:rsidR="00891ED8" w:rsidRDefault="00FF0BEB">
      <w:pPr>
        <w:spacing w:line="360" w:lineRule="auto"/>
        <w:ind w:firstLine="851"/>
        <w:jc w:val="both"/>
        <w:rPr>
          <w:b/>
          <w:szCs w:val="24"/>
        </w:rPr>
      </w:pPr>
      <w:r>
        <w:rPr>
          <w:szCs w:val="24"/>
        </w:rPr>
        <w:t>14. Įstaigos vadovo pareiginės algos pastoviosios dalies koeficientą pagal Sistemos 1, 2 ir 3 prieduose numatytus koeficientus, atsižvelgdamas į Sistemoje nustatytus kriterijus, nustato Savivaldybės meras.</w:t>
      </w:r>
      <w:r>
        <w:t xml:space="preserve"> </w:t>
      </w:r>
    </w:p>
    <w:p w14:paraId="5111D431" w14:textId="77777777" w:rsidR="00891ED8" w:rsidRDefault="00FF0BEB">
      <w:pPr>
        <w:rPr>
          <w:rFonts w:eastAsia="MS Mincho"/>
          <w:i/>
          <w:iCs/>
          <w:sz w:val="20"/>
        </w:rPr>
      </w:pPr>
      <w:r>
        <w:rPr>
          <w:rFonts w:eastAsia="MS Mincho"/>
          <w:i/>
          <w:iCs/>
          <w:sz w:val="20"/>
        </w:rPr>
        <w:t>Punkto pakeitimai:</w:t>
      </w:r>
    </w:p>
    <w:p w14:paraId="5111D432" w14:textId="77777777" w:rsidR="00891ED8" w:rsidRDefault="00FF0BE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433" w14:textId="77777777" w:rsidR="00891ED8" w:rsidRDefault="00891ED8"/>
    <w:p w14:paraId="5111D434" w14:textId="77777777" w:rsidR="00891ED8" w:rsidRDefault="00FF0BEB">
      <w:pPr>
        <w:widowControl w:val="0"/>
        <w:spacing w:line="360" w:lineRule="auto"/>
        <w:ind w:firstLine="851"/>
        <w:jc w:val="both"/>
        <w:rPr>
          <w:b/>
          <w:szCs w:val="24"/>
          <w:lang w:eastAsia="lt-LT"/>
        </w:rPr>
      </w:pPr>
      <w:r>
        <w:rPr>
          <w:szCs w:val="24"/>
          <w:lang w:eastAsia="lt-LT"/>
        </w:rPr>
        <w:t>15. Pareiginės algos kintamoji dalis:</w:t>
      </w:r>
    </w:p>
    <w:p w14:paraId="5111D435" w14:textId="77777777" w:rsidR="00891ED8" w:rsidRDefault="00FF0BEB">
      <w:pPr>
        <w:widowControl w:val="0"/>
        <w:spacing w:line="360" w:lineRule="auto"/>
        <w:ind w:firstLine="851"/>
        <w:jc w:val="both"/>
        <w:rPr>
          <w:b/>
          <w:szCs w:val="24"/>
        </w:rPr>
      </w:pPr>
      <w:r>
        <w:rPr>
          <w:szCs w:val="24"/>
          <w:lang w:eastAsia="lt-LT"/>
        </w:rPr>
        <w:t>15.1. Į</w:t>
      </w:r>
      <w:r>
        <w:rPr>
          <w:szCs w:val="24"/>
        </w:rPr>
        <w:t xml:space="preserve">staigų vadovų pareiginės algos kintamosios dalies dydis priklauso nuo jų praėjusių metų veiklos vertinimo pagal nustatytas metines užduotis, siektinus rezultatus ir jų vertinimo rodiklius </w:t>
      </w:r>
      <w:r>
        <w:rPr>
          <w:szCs w:val="24"/>
          <w:lang w:eastAsia="lt-LT"/>
        </w:rPr>
        <w:t>bei gebėjimus atlikti pareigybės aprašyme nustatytas funkcijas</w:t>
      </w:r>
      <w:r>
        <w:rPr>
          <w:szCs w:val="24"/>
        </w:rPr>
        <w:t>, išskyrus šios Sistemos 15.3 papunktyje nurodytą atvejį;</w:t>
      </w:r>
    </w:p>
    <w:p w14:paraId="5111D436" w14:textId="77777777" w:rsidR="00891ED8" w:rsidRDefault="00FF0BEB">
      <w:pPr>
        <w:rPr>
          <w:rFonts w:eastAsia="MS Mincho"/>
          <w:i/>
          <w:iCs/>
          <w:sz w:val="20"/>
        </w:rPr>
      </w:pPr>
      <w:r>
        <w:rPr>
          <w:rFonts w:eastAsia="MS Mincho"/>
          <w:i/>
          <w:iCs/>
          <w:sz w:val="20"/>
        </w:rPr>
        <w:t>Papunkčio pakeitimai:</w:t>
      </w:r>
    </w:p>
    <w:p w14:paraId="5111D437" w14:textId="77777777" w:rsidR="00891ED8" w:rsidRDefault="00FF0BEB">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38" w14:textId="77777777" w:rsidR="00891ED8" w:rsidRDefault="00891ED8"/>
    <w:p w14:paraId="5111D439" w14:textId="77777777" w:rsidR="00891ED8" w:rsidRDefault="00FF0BEB">
      <w:pPr>
        <w:widowControl w:val="0"/>
        <w:spacing w:line="360" w:lineRule="auto"/>
        <w:ind w:firstLine="851"/>
        <w:jc w:val="both"/>
        <w:rPr>
          <w:b/>
          <w:szCs w:val="24"/>
        </w:rPr>
      </w:pPr>
      <w:r>
        <w:rPr>
          <w:szCs w:val="24"/>
        </w:rPr>
        <w:t>15.2. pareiginės algos kintamoji dalis, atsižvelgiant į praėjusių metų veiklos vertinimą, gali siekti nuo 15 iki 40 procentų pareiginės algos pastoviosios dalies, jei Įstaigos vadovo veikla įvertinama labai gerai, ir nuo 5 iki 14 procentų pareiginės algos pastoviosios dalies, jei Įstaigos vadovo veikla įvertinama gerai, ir ji mokama iki Įstaigos vadovo kito kasmetinio veiklos vertinimo metu priimto šios Sistemos 28 punkte nurodyto sprendimo įsigaliojimo dienos. Jeigu pareiginės algos pastoviosios dalies koeficientas padidintas pagal šios Sistemos 10.4, 10.5 papunkčius, kintamoji dalis skaičiuojama nuo padidintos pastoviosios dalies;</w:t>
      </w:r>
    </w:p>
    <w:p w14:paraId="5111D43A" w14:textId="77777777" w:rsidR="00891ED8" w:rsidRDefault="00FF0BEB">
      <w:pPr>
        <w:rPr>
          <w:rFonts w:eastAsia="MS Mincho"/>
          <w:i/>
          <w:iCs/>
          <w:sz w:val="20"/>
        </w:rPr>
      </w:pPr>
      <w:r>
        <w:rPr>
          <w:rFonts w:eastAsia="MS Mincho"/>
          <w:i/>
          <w:iCs/>
          <w:sz w:val="20"/>
        </w:rPr>
        <w:t>Papunkčio pakeitimai:</w:t>
      </w:r>
    </w:p>
    <w:p w14:paraId="5111D43B" w14:textId="77777777" w:rsidR="00891ED8" w:rsidRDefault="00FF0BEB">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3C" w14:textId="77777777" w:rsidR="00891ED8" w:rsidRDefault="00891ED8"/>
    <w:p w14:paraId="5111D43D" w14:textId="77777777" w:rsidR="00891ED8" w:rsidRDefault="00FF0BEB">
      <w:pPr>
        <w:tabs>
          <w:tab w:val="left" w:pos="993"/>
        </w:tabs>
        <w:spacing w:line="360" w:lineRule="auto"/>
        <w:ind w:firstLine="851"/>
        <w:jc w:val="both"/>
        <w:rPr>
          <w:b/>
          <w:szCs w:val="24"/>
        </w:rPr>
      </w:pPr>
      <w:r>
        <w:rPr>
          <w:szCs w:val="24"/>
          <w:lang w:eastAsia="lt-LT"/>
        </w:rPr>
        <w:t>15.3. Į</w:t>
      </w:r>
      <w:r>
        <w:rPr>
          <w:szCs w:val="24"/>
        </w:rPr>
        <w:t xml:space="preserve">staigos vadovo pareiginės algos kintamoji dalis gali būti nustatyta nuo jo darbo biudžetinėje įstaigoje pradžios, </w:t>
      </w:r>
      <w:r>
        <w:rPr>
          <w:szCs w:val="24"/>
          <w:lang w:eastAsia="lt-LT"/>
        </w:rPr>
        <w:t xml:space="preserve">taip pat Įstaigos vadovui grįžus iš atostogų vaikui prižiūrėti, </w:t>
      </w:r>
      <w:r>
        <w:rPr>
          <w:szCs w:val="24"/>
        </w:rPr>
        <w:t>atsižvelgiant į Įstaigos vadovo profesinę kvalifikaciją ir jam keliamus uždavinius, tačiau ji negali būti didesnė kaip 20 procentų pareiginės algos pastoviosios dalies ir negali būti mokama ilgiau kaip iki Įstaigos vadovo kito kasmetinio veiklos vertinimo metu priimto šios Sistemos 28 punkte nurodyto sprendimo įsigaliojimo dienos;</w:t>
      </w:r>
    </w:p>
    <w:p w14:paraId="5111D43E" w14:textId="77777777" w:rsidR="00891ED8" w:rsidRDefault="00FF0BEB">
      <w:pPr>
        <w:rPr>
          <w:rFonts w:eastAsia="MS Mincho"/>
          <w:i/>
          <w:iCs/>
          <w:sz w:val="20"/>
        </w:rPr>
      </w:pPr>
      <w:r>
        <w:rPr>
          <w:rFonts w:eastAsia="MS Mincho"/>
          <w:i/>
          <w:iCs/>
          <w:sz w:val="20"/>
        </w:rPr>
        <w:t>Papunkčio pakeitimai:</w:t>
      </w:r>
    </w:p>
    <w:p w14:paraId="5111D43F" w14:textId="77777777" w:rsidR="00891ED8" w:rsidRDefault="00FF0BEB">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440" w14:textId="77777777" w:rsidR="00891ED8" w:rsidRDefault="00FF0BEB">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41" w14:textId="77777777" w:rsidR="00891ED8" w:rsidRDefault="00891ED8"/>
    <w:p w14:paraId="5111D442" w14:textId="77777777" w:rsidR="00891ED8" w:rsidRDefault="00FF0BEB">
      <w:pPr>
        <w:widowControl w:val="0"/>
        <w:spacing w:line="360" w:lineRule="auto"/>
        <w:ind w:firstLine="851"/>
        <w:jc w:val="both"/>
        <w:rPr>
          <w:rFonts w:eastAsia="Calibri"/>
          <w:bCs/>
          <w:szCs w:val="24"/>
        </w:rPr>
      </w:pPr>
      <w:r>
        <w:rPr>
          <w:rFonts w:eastAsia="Calibri"/>
          <w:bCs/>
          <w:szCs w:val="24"/>
        </w:rPr>
        <w:t>15.4. konkrečius pareiginės algos kintamosios dalies procentinius dydžius pagal šią Sistemą nustato Savivaldybės meras;</w:t>
      </w:r>
    </w:p>
    <w:p w14:paraId="5111D443" w14:textId="77777777" w:rsidR="00891ED8" w:rsidRDefault="00FF0BEB">
      <w:pPr>
        <w:rPr>
          <w:rFonts w:eastAsia="MS Mincho"/>
          <w:i/>
          <w:iCs/>
          <w:sz w:val="20"/>
        </w:rPr>
      </w:pPr>
      <w:r>
        <w:rPr>
          <w:rFonts w:eastAsia="MS Mincho"/>
          <w:i/>
          <w:iCs/>
          <w:sz w:val="20"/>
        </w:rPr>
        <w:t>Papunkčio pakeitimai:</w:t>
      </w:r>
    </w:p>
    <w:p w14:paraId="5111D444" w14:textId="77777777" w:rsidR="00891ED8" w:rsidRDefault="00FF0BEB">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45" w14:textId="77777777" w:rsidR="00891ED8" w:rsidRDefault="00891ED8"/>
    <w:p w14:paraId="5111D446" w14:textId="77777777" w:rsidR="00891ED8" w:rsidRDefault="00FF0BEB">
      <w:pPr>
        <w:widowControl w:val="0"/>
        <w:spacing w:line="360" w:lineRule="auto"/>
        <w:ind w:firstLine="851"/>
        <w:jc w:val="both"/>
        <w:rPr>
          <w:rFonts w:eastAsia="Calibri"/>
          <w:b/>
          <w:bCs/>
          <w:szCs w:val="24"/>
        </w:rPr>
      </w:pPr>
      <w:r>
        <w:rPr>
          <w:rFonts w:eastAsia="Calibri"/>
          <w:bCs/>
          <w:szCs w:val="24"/>
        </w:rPr>
        <w:t>15.5. nustačius Įstaigos vadovui pareiginės algos kintamąją dalį, įrašas apie jos dydį Įstaigos vadovo darbo sutartyje nedaromas. Įstaigos vadovas su Savivaldybės mero potvarkiu dėl pareiginės algos kintamosios dalies dydžio nustatymo supažindinamas per Dokumentų valdymo sistemą „Avilys“.</w:t>
      </w:r>
    </w:p>
    <w:p w14:paraId="5111D447" w14:textId="77777777" w:rsidR="00891ED8" w:rsidRDefault="00FF0BEB">
      <w:pPr>
        <w:widowControl w:val="0"/>
        <w:spacing w:line="360" w:lineRule="auto"/>
        <w:ind w:firstLine="851"/>
        <w:jc w:val="both"/>
        <w:rPr>
          <w:rFonts w:eastAsia="Calibri"/>
          <w:b/>
          <w:bCs/>
          <w:szCs w:val="24"/>
        </w:rPr>
      </w:pPr>
      <w:r>
        <w:rPr>
          <w:rFonts w:eastAsia="Calibri"/>
          <w:bCs/>
          <w:szCs w:val="24"/>
        </w:rPr>
        <w:t>16. Priemokos:</w:t>
      </w:r>
    </w:p>
    <w:p w14:paraId="5111D448" w14:textId="77777777" w:rsidR="00891ED8" w:rsidRDefault="00FF0BEB">
      <w:pPr>
        <w:tabs>
          <w:tab w:val="left" w:pos="993"/>
        </w:tabs>
        <w:spacing w:line="360" w:lineRule="auto"/>
        <w:ind w:firstLine="851"/>
        <w:jc w:val="both"/>
        <w:rPr>
          <w:szCs w:val="24"/>
        </w:rPr>
      </w:pPr>
      <w:r>
        <w:rPr>
          <w:rFonts w:eastAsia="Calibri"/>
          <w:bCs/>
          <w:szCs w:val="24"/>
        </w:rPr>
        <w:t xml:space="preserve">16.1. Įstaigų vadovams, atsižvelgiant į </w:t>
      </w:r>
      <w:r>
        <w:rPr>
          <w:color w:val="000000"/>
          <w:spacing w:val="2"/>
          <w:szCs w:val="24"/>
        </w:rPr>
        <w:t xml:space="preserve">atliekamų funkcijų ar užduočių </w:t>
      </w:r>
      <w:r>
        <w:rPr>
          <w:spacing w:val="2"/>
          <w:szCs w:val="24"/>
        </w:rPr>
        <w:t>sudėtingumą, mastą ir pobūdį, gali būti skiriamos šios priemokos</w:t>
      </w:r>
      <w:r>
        <w:rPr>
          <w:szCs w:val="24"/>
        </w:rPr>
        <w:t>:</w:t>
      </w:r>
    </w:p>
    <w:p w14:paraId="5111D449" w14:textId="77777777" w:rsidR="00891ED8" w:rsidRDefault="00FF0BEB">
      <w:pPr>
        <w:tabs>
          <w:tab w:val="left" w:pos="993"/>
        </w:tabs>
        <w:spacing w:line="360" w:lineRule="auto"/>
        <w:ind w:firstLine="851"/>
        <w:jc w:val="both"/>
        <w:rPr>
          <w:szCs w:val="24"/>
        </w:rPr>
      </w:pPr>
      <w:r>
        <w:rPr>
          <w:szCs w:val="24"/>
        </w:rPr>
        <w:t xml:space="preserve">16.1.1. </w:t>
      </w:r>
      <w:r>
        <w:rPr>
          <w:bCs/>
          <w:szCs w:val="24"/>
        </w:rPr>
        <w:t>už papildomą darbo krūvį, kai yra padidėjęs darbų mastas, atliekant pareigybės aprašyme nustatytas funkcijas, bet neviršijama nustatyta darbo laiko trukmė;</w:t>
      </w:r>
    </w:p>
    <w:p w14:paraId="5111D44A" w14:textId="77777777" w:rsidR="00891ED8" w:rsidRDefault="00FF0BEB">
      <w:pPr>
        <w:tabs>
          <w:tab w:val="left" w:pos="993"/>
        </w:tabs>
        <w:spacing w:line="360" w:lineRule="auto"/>
        <w:ind w:firstLine="851"/>
        <w:jc w:val="both"/>
        <w:rPr>
          <w:bCs/>
          <w:szCs w:val="24"/>
        </w:rPr>
      </w:pPr>
      <w:r>
        <w:rPr>
          <w:bCs/>
          <w:szCs w:val="24"/>
        </w:rPr>
        <w:t>16.1.2. už pavadavimą, kai raštu pavedama laikinai atlikti kito darbuotojo pareigybei nustatytas funkcijas;</w:t>
      </w:r>
    </w:p>
    <w:p w14:paraId="5111D44B" w14:textId="77777777" w:rsidR="00891ED8" w:rsidRDefault="00FF0BEB">
      <w:pPr>
        <w:tabs>
          <w:tab w:val="left" w:pos="993"/>
        </w:tabs>
        <w:spacing w:line="360" w:lineRule="auto"/>
        <w:ind w:firstLine="851"/>
        <w:jc w:val="both"/>
        <w:rPr>
          <w:bCs/>
          <w:szCs w:val="24"/>
        </w:rPr>
      </w:pPr>
      <w:r>
        <w:rPr>
          <w:bCs/>
          <w:szCs w:val="24"/>
        </w:rPr>
        <w:t>16.1.</w:t>
      </w:r>
      <w:r>
        <w:rPr>
          <w:szCs w:val="24"/>
        </w:rPr>
        <w:t xml:space="preserve">3. </w:t>
      </w:r>
      <w:r>
        <w:rPr>
          <w:bCs/>
          <w:szCs w:val="24"/>
        </w:rPr>
        <w:t>už papildomų funkcijų ar užduočių, nenustatytų pareigybės aprašyme ir suformuluotų raštu, vykdymą;</w:t>
      </w:r>
    </w:p>
    <w:p w14:paraId="5111D44C" w14:textId="77777777" w:rsidR="00891ED8" w:rsidRDefault="00FF0BEB">
      <w:pPr>
        <w:tabs>
          <w:tab w:val="left" w:pos="993"/>
        </w:tabs>
        <w:spacing w:line="360" w:lineRule="auto"/>
        <w:ind w:firstLine="851"/>
        <w:jc w:val="both"/>
        <w:rPr>
          <w:b/>
          <w:szCs w:val="24"/>
        </w:rPr>
      </w:pPr>
      <w:r>
        <w:rPr>
          <w:bCs/>
          <w:szCs w:val="24"/>
        </w:rPr>
        <w:t>16.1.4. už darbą, esant nukrypimų nuo normalių darbo sąlygų.</w:t>
      </w:r>
    </w:p>
    <w:p w14:paraId="5111D44D" w14:textId="77777777" w:rsidR="00891ED8" w:rsidRDefault="00FF0BEB">
      <w:pPr>
        <w:rPr>
          <w:rFonts w:eastAsia="MS Mincho"/>
          <w:i/>
          <w:iCs/>
          <w:sz w:val="20"/>
        </w:rPr>
      </w:pPr>
      <w:r>
        <w:rPr>
          <w:rFonts w:eastAsia="MS Mincho"/>
          <w:i/>
          <w:iCs/>
          <w:sz w:val="20"/>
        </w:rPr>
        <w:t>Papunkčio pakeitimai:</w:t>
      </w:r>
    </w:p>
    <w:p w14:paraId="5111D44E" w14:textId="77777777" w:rsidR="00891ED8" w:rsidRDefault="00FF0BEB">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44F" w14:textId="77777777" w:rsidR="00891ED8" w:rsidRDefault="00891ED8"/>
    <w:p w14:paraId="5111D450" w14:textId="77777777" w:rsidR="00891ED8" w:rsidRDefault="00FF0BEB">
      <w:pPr>
        <w:tabs>
          <w:tab w:val="left" w:pos="993"/>
        </w:tabs>
        <w:spacing w:line="360" w:lineRule="auto"/>
        <w:ind w:firstLine="851"/>
        <w:jc w:val="both"/>
        <w:rPr>
          <w:b/>
          <w:szCs w:val="24"/>
        </w:rPr>
      </w:pPr>
      <w:r>
        <w:rPr>
          <w:rFonts w:eastAsia="Calibri"/>
          <w:bCs/>
          <w:szCs w:val="24"/>
        </w:rPr>
        <w:t xml:space="preserve">16.2. </w:t>
      </w:r>
      <w:r>
        <w:rPr>
          <w:color w:val="000000"/>
          <w:spacing w:val="2"/>
          <w:szCs w:val="24"/>
        </w:rPr>
        <w:t>16.1.1–16.1.3 papunkčiuose nustatytos priemokos gali siekti iki 30 procentų pareiginės algos pastoviosios dalies dydžio</w:t>
      </w:r>
      <w:r>
        <w:rPr>
          <w:spacing w:val="2"/>
          <w:szCs w:val="24"/>
        </w:rPr>
        <w:t xml:space="preserve"> ir gali būti skiriamos ne ilgiau kaip iki kalendorinių metų pabaigos</w:t>
      </w:r>
      <w:r>
        <w:rPr>
          <w:color w:val="000000"/>
          <w:spacing w:val="2"/>
          <w:szCs w:val="24"/>
        </w:rPr>
        <w:t xml:space="preserve">. Šių </w:t>
      </w:r>
      <w:r>
        <w:rPr>
          <w:bCs/>
          <w:szCs w:val="24"/>
        </w:rPr>
        <w:t>priemokų ir pareiginės algos kintamosios dalies suma negali viršyti 60 procentų nustatytos pareiginės algos pastoviosios dalies dydžio. 16.1.4 papunktyje nustatyta priemoka gali siekti iki 20 procentų pareiginės algos pastoviosios dalies dydžio ir gali būti skiriama iki darbo, esant nukrypimų nuo normalių darbo sąlygų, pabaigos. 16.1.4 pa</w:t>
      </w:r>
      <w:r>
        <w:rPr>
          <w:color w:val="000000"/>
          <w:szCs w:val="24"/>
        </w:rPr>
        <w:t xml:space="preserve">punktyje nustatyta priemoka neskiriama, jei Įstaigos vadovui karantino metu taikomi specialiuose įstatymuose </w:t>
      </w:r>
      <w:r>
        <w:rPr>
          <w:bCs/>
          <w:szCs w:val="24"/>
          <w:shd w:val="clear" w:color="auto" w:fill="FFFFFF"/>
        </w:rPr>
        <w:t>nustatyti darbo apmokėjimo dydžiai;</w:t>
      </w:r>
    </w:p>
    <w:p w14:paraId="5111D451" w14:textId="77777777" w:rsidR="00891ED8" w:rsidRDefault="00FF0BEB">
      <w:pPr>
        <w:rPr>
          <w:rFonts w:eastAsia="MS Mincho"/>
          <w:i/>
          <w:iCs/>
          <w:sz w:val="20"/>
        </w:rPr>
      </w:pPr>
      <w:r>
        <w:rPr>
          <w:rFonts w:eastAsia="MS Mincho"/>
          <w:i/>
          <w:iCs/>
          <w:sz w:val="20"/>
        </w:rPr>
        <w:t>Papunkčio pakeitimai:</w:t>
      </w:r>
    </w:p>
    <w:p w14:paraId="5111D452" w14:textId="77777777" w:rsidR="00891ED8" w:rsidRDefault="00FF0BEB">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453" w14:textId="77777777" w:rsidR="00891ED8" w:rsidRDefault="00891ED8"/>
    <w:p w14:paraId="5111D454" w14:textId="77777777" w:rsidR="00891ED8" w:rsidRDefault="00FF0BEB">
      <w:pPr>
        <w:widowControl w:val="0"/>
        <w:tabs>
          <w:tab w:val="left" w:pos="709"/>
        </w:tabs>
        <w:spacing w:line="360" w:lineRule="auto"/>
        <w:ind w:firstLine="851"/>
        <w:jc w:val="both"/>
        <w:rPr>
          <w:szCs w:val="24"/>
        </w:rPr>
      </w:pPr>
      <w:r>
        <w:rPr>
          <w:szCs w:val="24"/>
        </w:rPr>
        <w:t>16.3. už Įstaigų vadovo funkcijų laikiną atlikimą (kol nepriimtas Įstaigos vadovas, ilgalaikės ligos, tikslinių atostogų atvejais ir pan.) pavaduojančiam darbuotojui gali būti nustatoma iki 30 procentų jo pareiginės algos pastoviosios dalies dydžio priemoka;</w:t>
      </w:r>
    </w:p>
    <w:p w14:paraId="5111D455" w14:textId="77777777" w:rsidR="00891ED8" w:rsidRDefault="00FF0BEB">
      <w:pPr>
        <w:widowControl w:val="0"/>
        <w:tabs>
          <w:tab w:val="left" w:pos="709"/>
        </w:tabs>
        <w:spacing w:line="360" w:lineRule="auto"/>
        <w:ind w:firstLine="851"/>
        <w:jc w:val="both"/>
        <w:rPr>
          <w:szCs w:val="24"/>
        </w:rPr>
      </w:pPr>
      <w:r>
        <w:rPr>
          <w:szCs w:val="24"/>
        </w:rPr>
        <w:t>16.4. priemokos gali būti skiriamos ir mokamos tik esant biudžetinės įstaigos darbo užmokesčiui skirtų lėšų ekonomijai;</w:t>
      </w:r>
    </w:p>
    <w:p w14:paraId="5111D456" w14:textId="77777777" w:rsidR="00891ED8" w:rsidRDefault="00FF0BEB">
      <w:pPr>
        <w:widowControl w:val="0"/>
        <w:tabs>
          <w:tab w:val="left" w:pos="709"/>
        </w:tabs>
        <w:spacing w:line="360" w:lineRule="auto"/>
        <w:ind w:firstLine="851"/>
        <w:jc w:val="both"/>
        <w:rPr>
          <w:b/>
          <w:szCs w:val="24"/>
        </w:rPr>
      </w:pPr>
      <w:r>
        <w:rPr>
          <w:szCs w:val="24"/>
        </w:rPr>
        <w:t>16.5. konkretų priemokos dydį, nurodant už ką skiriama, nustato Savivaldybės meras, atsižvelgdamas į Įstaigos vadovo prašymą, suderintą su kuruojančiais Savivaldybės administracijos struktūriniais padaliniais ir Administracijos direktoriaus pavaduotoju.</w:t>
      </w:r>
    </w:p>
    <w:p w14:paraId="5111D457" w14:textId="77777777" w:rsidR="00891ED8" w:rsidRDefault="00FF0BEB">
      <w:pPr>
        <w:widowControl w:val="0"/>
        <w:spacing w:line="360" w:lineRule="auto"/>
        <w:ind w:firstLine="851"/>
        <w:jc w:val="both"/>
        <w:rPr>
          <w:szCs w:val="24"/>
        </w:rPr>
      </w:pPr>
      <w:r>
        <w:rPr>
          <w:bCs/>
          <w:szCs w:val="24"/>
        </w:rPr>
        <w:t>17</w:t>
      </w:r>
      <w:r>
        <w:rPr>
          <w:szCs w:val="24"/>
        </w:rPr>
        <w:t xml:space="preserve">. </w:t>
      </w:r>
      <w:r>
        <w:rPr>
          <w:bCs/>
          <w:szCs w:val="24"/>
        </w:rPr>
        <w:t>M</w:t>
      </w:r>
      <w:r>
        <w:rPr>
          <w:szCs w:val="24"/>
        </w:rPr>
        <w:t>okėjimas už darbą poilsio ir švenčių dienomis, nakties ir viršvalandinį darbą:</w:t>
      </w:r>
      <w:r>
        <w:t xml:space="preserve"> </w:t>
      </w:r>
    </w:p>
    <w:p w14:paraId="5111D458" w14:textId="77777777" w:rsidR="00891ED8" w:rsidRDefault="00FF0BEB">
      <w:pPr>
        <w:rPr>
          <w:rFonts w:eastAsia="MS Mincho"/>
          <w:i/>
          <w:iCs/>
          <w:sz w:val="20"/>
        </w:rPr>
      </w:pPr>
      <w:r>
        <w:rPr>
          <w:rFonts w:eastAsia="MS Mincho"/>
          <w:i/>
          <w:iCs/>
          <w:sz w:val="20"/>
        </w:rPr>
        <w:t>Punkto pakeitimai:</w:t>
      </w:r>
    </w:p>
    <w:p w14:paraId="5111D459" w14:textId="77777777" w:rsidR="00891ED8" w:rsidRDefault="00FF0BEB">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45A" w14:textId="77777777" w:rsidR="00891ED8" w:rsidRDefault="00FF0BEB">
      <w:pPr>
        <w:widowControl w:val="0"/>
        <w:spacing w:line="360" w:lineRule="auto"/>
        <w:ind w:firstLine="851"/>
        <w:jc w:val="both"/>
        <w:rPr>
          <w:szCs w:val="24"/>
          <w:lang w:eastAsia="lt-LT"/>
        </w:rPr>
      </w:pPr>
      <w:r>
        <w:rPr>
          <w:szCs w:val="24"/>
        </w:rPr>
        <w:t>17.1. u</w:t>
      </w:r>
      <w:r>
        <w:rPr>
          <w:szCs w:val="24"/>
          <w:lang w:eastAsia="lt-LT"/>
        </w:rPr>
        <w:t>ž darbą poilsio dieną, kuri nenustatyta pagal darbo grafiką, mokamas dvigubas Įstaigos vadovo darbo užmokestis;</w:t>
      </w:r>
    </w:p>
    <w:p w14:paraId="5111D45B" w14:textId="77777777" w:rsidR="00891ED8" w:rsidRDefault="00FF0BEB">
      <w:pPr>
        <w:widowControl w:val="0"/>
        <w:spacing w:line="360" w:lineRule="auto"/>
        <w:ind w:firstLine="851"/>
        <w:jc w:val="both"/>
        <w:rPr>
          <w:szCs w:val="24"/>
          <w:lang w:eastAsia="lt-LT"/>
        </w:rPr>
      </w:pPr>
      <w:r>
        <w:rPr>
          <w:szCs w:val="24"/>
          <w:lang w:eastAsia="lt-LT"/>
        </w:rPr>
        <w:t>17.2. už darbą švenčių dieną mokamas dvigubas Įstaigos vadovo darbo užmokestis;</w:t>
      </w:r>
    </w:p>
    <w:p w14:paraId="5111D45C" w14:textId="77777777" w:rsidR="00891ED8" w:rsidRDefault="00FF0BEB">
      <w:pPr>
        <w:widowControl w:val="0"/>
        <w:spacing w:line="360" w:lineRule="auto"/>
        <w:ind w:firstLine="851"/>
        <w:jc w:val="both"/>
        <w:rPr>
          <w:szCs w:val="24"/>
          <w:lang w:eastAsia="lt-LT"/>
        </w:rPr>
      </w:pPr>
      <w:r>
        <w:rPr>
          <w:szCs w:val="24"/>
          <w:lang w:eastAsia="lt-LT"/>
        </w:rPr>
        <w:t>17.3. už darbą naktį mokamas pusantro Įstaigos vadovo darbo užmokesčio dydžio užmokestis;</w:t>
      </w:r>
    </w:p>
    <w:p w14:paraId="5111D45D" w14:textId="77777777" w:rsidR="00891ED8" w:rsidRDefault="00FF0BEB">
      <w:pPr>
        <w:widowControl w:val="0"/>
        <w:spacing w:line="360" w:lineRule="auto"/>
        <w:ind w:firstLine="851"/>
        <w:jc w:val="both"/>
        <w:rPr>
          <w:szCs w:val="24"/>
          <w:lang w:eastAsia="lt-LT"/>
        </w:rPr>
      </w:pPr>
      <w:r>
        <w:rPr>
          <w:szCs w:val="24"/>
          <w:lang w:eastAsia="lt-LT"/>
        </w:rPr>
        <w:t>17.4. už viršvalandinį darbą mokamas pusantro Įstaigos vadovo darbo užmokesčio dydžio užmokestis;</w:t>
      </w:r>
    </w:p>
    <w:p w14:paraId="5111D45E" w14:textId="77777777" w:rsidR="00891ED8" w:rsidRDefault="00FF0BEB">
      <w:pPr>
        <w:widowControl w:val="0"/>
        <w:spacing w:line="360" w:lineRule="auto"/>
        <w:ind w:firstLine="851"/>
        <w:jc w:val="both"/>
        <w:rPr>
          <w:szCs w:val="24"/>
          <w:lang w:eastAsia="lt-LT"/>
        </w:rPr>
      </w:pPr>
      <w:r>
        <w:rPr>
          <w:szCs w:val="24"/>
          <w:lang w:eastAsia="lt-LT"/>
        </w:rPr>
        <w:t>17.5.</w:t>
      </w:r>
      <w:r>
        <w:rPr>
          <w:rFonts w:eastAsia="Helvetica Neue"/>
          <w:szCs w:val="24"/>
          <w:lang w:eastAsia="lt-LT"/>
        </w:rPr>
        <w:t xml:space="preserve"> u</w:t>
      </w:r>
      <w:r>
        <w:rPr>
          <w:szCs w:val="24"/>
          <w:lang w:eastAsia="lt-LT"/>
        </w:rPr>
        <w:t>ž viršvalandinį darbą poilsio dieną, kuri nenustatyta pagal darbo grafiką, ar viršvalandinį darbą naktį mokamas dvigubas Įstaigos vadovo darbo užmokestis;</w:t>
      </w:r>
    </w:p>
    <w:p w14:paraId="5111D45F" w14:textId="77777777" w:rsidR="00891ED8" w:rsidRDefault="00FF0BEB">
      <w:pPr>
        <w:widowControl w:val="0"/>
        <w:spacing w:line="360" w:lineRule="auto"/>
        <w:ind w:firstLine="851"/>
        <w:jc w:val="both"/>
        <w:rPr>
          <w:szCs w:val="24"/>
          <w:lang w:eastAsia="lt-LT"/>
        </w:rPr>
      </w:pPr>
      <w:r>
        <w:rPr>
          <w:szCs w:val="24"/>
          <w:lang w:eastAsia="lt-LT"/>
        </w:rPr>
        <w:t>17.6. už viršvalandinį darbą švenčių dieną mokamas du su puse Įstaigos vadovo darbo užmokesčio dydžio užmokestis.</w:t>
      </w:r>
    </w:p>
    <w:p w14:paraId="5111D460" w14:textId="77777777" w:rsidR="00891ED8" w:rsidRDefault="00FF0BEB">
      <w:pPr>
        <w:widowControl w:val="0"/>
        <w:spacing w:line="360" w:lineRule="auto"/>
        <w:ind w:firstLine="851"/>
        <w:jc w:val="both"/>
        <w:rPr>
          <w:b/>
          <w:bCs/>
          <w:szCs w:val="24"/>
        </w:rPr>
      </w:pPr>
      <w:r>
        <w:rPr>
          <w:bCs/>
          <w:szCs w:val="24"/>
        </w:rPr>
        <w:t>18. Premijos:</w:t>
      </w:r>
    </w:p>
    <w:p w14:paraId="5111D461" w14:textId="77777777" w:rsidR="00891ED8" w:rsidRDefault="00FF0BEB">
      <w:pPr>
        <w:widowControl w:val="0"/>
        <w:spacing w:line="360" w:lineRule="auto"/>
        <w:ind w:firstLine="851"/>
        <w:jc w:val="both"/>
        <w:rPr>
          <w:b/>
          <w:szCs w:val="24"/>
        </w:rPr>
      </w:pPr>
      <w:r>
        <w:rPr>
          <w:bCs/>
          <w:szCs w:val="24"/>
        </w:rPr>
        <w:t>18.1. Į</w:t>
      </w:r>
      <w:r>
        <w:rPr>
          <w:szCs w:val="24"/>
        </w:rPr>
        <w:t>staigų vadovams ne daugiau kaip kartą per metus Savivaldybės mero potvarkiu gali būti skiriamos premijos kiekvienu nurodytu atveju:</w:t>
      </w:r>
    </w:p>
    <w:p w14:paraId="5111D462" w14:textId="77777777" w:rsidR="00891ED8" w:rsidRDefault="00FF0BEB">
      <w:pPr>
        <w:widowControl w:val="0"/>
        <w:spacing w:line="360" w:lineRule="auto"/>
        <w:ind w:firstLine="851"/>
        <w:jc w:val="both"/>
        <w:rPr>
          <w:b/>
          <w:szCs w:val="24"/>
        </w:rPr>
      </w:pPr>
      <w:r>
        <w:rPr>
          <w:szCs w:val="24"/>
        </w:rPr>
        <w:t>18.1.1. atlikus vienkartines įstaigos veiklai ypač svarbias užduotis – iki 100 procentų;</w:t>
      </w:r>
    </w:p>
    <w:p w14:paraId="5111D463" w14:textId="77777777" w:rsidR="00891ED8" w:rsidRDefault="00FF0BEB">
      <w:pPr>
        <w:widowControl w:val="0"/>
        <w:spacing w:line="360" w:lineRule="auto"/>
        <w:ind w:firstLine="851"/>
        <w:jc w:val="both"/>
        <w:rPr>
          <w:szCs w:val="24"/>
        </w:rPr>
      </w:pPr>
      <w:r>
        <w:rPr>
          <w:szCs w:val="24"/>
        </w:rPr>
        <w:t>18.1.2. labai gerai įvertinus Įstaigos vadovo veiklą – iki 100 procentų;</w:t>
      </w:r>
    </w:p>
    <w:p w14:paraId="5111D464" w14:textId="77777777" w:rsidR="00891ED8" w:rsidRDefault="00FF0BEB">
      <w:pPr>
        <w:widowControl w:val="0"/>
        <w:spacing w:line="360" w:lineRule="auto"/>
        <w:ind w:firstLine="851"/>
        <w:jc w:val="both"/>
        <w:rPr>
          <w:szCs w:val="24"/>
        </w:rPr>
      </w:pPr>
      <w:r>
        <w:rPr>
          <w:szCs w:val="24"/>
        </w:rPr>
        <w:t xml:space="preserve">18.1.3. </w:t>
      </w:r>
      <w:r>
        <w:rPr>
          <w:szCs w:val="24"/>
          <w:lang w:eastAsia="lt-LT"/>
        </w:rPr>
        <w:t>įgijus teisę gauti socialinio draudimo senatvės pensiją ir Įstaigos vadovo iniciatyva nutraukus darbo sutartį – iki 100 procentų;</w:t>
      </w:r>
    </w:p>
    <w:p w14:paraId="5111D465" w14:textId="77777777" w:rsidR="00891ED8" w:rsidRDefault="00FF0BEB">
      <w:pPr>
        <w:widowControl w:val="0"/>
        <w:spacing w:line="360" w:lineRule="auto"/>
        <w:ind w:firstLine="851"/>
        <w:jc w:val="both"/>
        <w:rPr>
          <w:b/>
          <w:szCs w:val="24"/>
        </w:rPr>
      </w:pPr>
      <w:r>
        <w:rPr>
          <w:szCs w:val="24"/>
        </w:rPr>
        <w:t>18.2. premijos negali viršyti Įstaigos vadovui nustatytos pareiginės algos pastoviosios dalies dydžio;</w:t>
      </w:r>
    </w:p>
    <w:p w14:paraId="5111D466" w14:textId="77777777" w:rsidR="00891ED8" w:rsidRDefault="00FF0BEB">
      <w:pPr>
        <w:widowControl w:val="0"/>
        <w:spacing w:line="360" w:lineRule="auto"/>
        <w:ind w:firstLine="851"/>
        <w:jc w:val="both"/>
        <w:rPr>
          <w:szCs w:val="24"/>
        </w:rPr>
      </w:pPr>
      <w:r>
        <w:rPr>
          <w:szCs w:val="24"/>
        </w:rPr>
        <w:t>18.3. premijos skiriamos neviršijant biudžetinei įstaigai darbo užmokesčiui skirtų lėšų;</w:t>
      </w:r>
    </w:p>
    <w:p w14:paraId="5111D467" w14:textId="77777777" w:rsidR="00891ED8" w:rsidRDefault="00FF0BEB">
      <w:pPr>
        <w:widowControl w:val="0"/>
        <w:spacing w:line="360" w:lineRule="auto"/>
        <w:ind w:firstLine="851"/>
        <w:jc w:val="both"/>
        <w:rPr>
          <w:b/>
          <w:szCs w:val="24"/>
        </w:rPr>
      </w:pPr>
      <w:r>
        <w:rPr>
          <w:szCs w:val="24"/>
        </w:rPr>
        <w:t>18.4. premija neskiriama, jeigu Įstaigos vadovas, per paskutinius 12 mėnesių Darbo kodekso nustatyta tvarka Savivaldybės mero yra įspėtas dėl darbo pareigų pažeidimo;</w:t>
      </w:r>
    </w:p>
    <w:p w14:paraId="5111D468" w14:textId="77777777" w:rsidR="00891ED8" w:rsidRDefault="00FF0BEB">
      <w:pPr>
        <w:widowControl w:val="0"/>
        <w:spacing w:line="360" w:lineRule="auto"/>
        <w:ind w:firstLine="851"/>
        <w:jc w:val="both"/>
        <w:rPr>
          <w:b/>
          <w:bCs/>
          <w:sz w:val="22"/>
        </w:rPr>
      </w:pPr>
      <w:r>
        <w:rPr>
          <w:szCs w:val="24"/>
        </w:rPr>
        <w:t xml:space="preserve">18.5. </w:t>
      </w:r>
      <w:r>
        <w:t>konkretų premijos dydį, nurodydamas už ką skiriama, nustato Savivaldybės meras atsižvelgdamas į Įstaigos vadovo prašymą, suderintą su įstaigos darbuotojų atstovavimą įgyvendinančiu asmeniu, kuruojančiais Savivaldybės administracijos struktūriniais padaliniais ir Administracijos direktoriaus pavaduotoju</w:t>
      </w:r>
      <w:r>
        <w:rPr>
          <w:szCs w:val="24"/>
        </w:rPr>
        <w:t>.</w:t>
      </w:r>
    </w:p>
    <w:p w14:paraId="5111D469" w14:textId="77777777" w:rsidR="00891ED8" w:rsidRDefault="00FF0BEB">
      <w:pPr>
        <w:widowControl w:val="0"/>
        <w:spacing w:line="360" w:lineRule="auto"/>
        <w:ind w:firstLine="851"/>
        <w:jc w:val="both"/>
        <w:rPr>
          <w:b/>
          <w:bCs/>
          <w:szCs w:val="24"/>
        </w:rPr>
      </w:pPr>
      <w:r>
        <w:rPr>
          <w:bCs/>
          <w:szCs w:val="24"/>
        </w:rPr>
        <w:t>19. Materialinės pašalpos:</w:t>
      </w:r>
    </w:p>
    <w:p w14:paraId="5111D46A" w14:textId="77777777" w:rsidR="00891ED8" w:rsidRDefault="00FF0BEB">
      <w:pPr>
        <w:widowControl w:val="0"/>
        <w:spacing w:line="360" w:lineRule="auto"/>
        <w:ind w:firstLine="851"/>
        <w:jc w:val="both"/>
        <w:rPr>
          <w:szCs w:val="24"/>
        </w:rPr>
      </w:pPr>
      <w:r>
        <w:rPr>
          <w:bCs/>
          <w:szCs w:val="24"/>
        </w:rPr>
        <w:t>19.1. Į</w:t>
      </w:r>
      <w:r>
        <w:rPr>
          <w:szCs w:val="24"/>
        </w:rPr>
        <w:t xml:space="preserve">staigų vadovams, kurių materialinė būklė tapo sunki dėl jų pačių ligos, </w:t>
      </w:r>
      <w:r>
        <w:rPr>
          <w:color w:val="000000"/>
          <w:spacing w:val="2"/>
          <w:szCs w:val="24"/>
        </w:rPr>
        <w:t xml:space="preserve">artimųjų giminaičių, sutuoktinio, </w:t>
      </w:r>
      <w:r>
        <w:rPr>
          <w:szCs w:val="24"/>
        </w:rPr>
        <w:t xml:space="preserve">partnerio, </w:t>
      </w:r>
      <w:r>
        <w:rPr>
          <w:color w:val="000000"/>
          <w:spacing w:val="2"/>
          <w:szCs w:val="24"/>
        </w:rPr>
        <w:t>sugyventinio, jo tėvų, vaikų (įvaikių), brolių (įbrolių) ir seserų (įseserių),</w:t>
      </w:r>
      <w:r>
        <w:rPr>
          <w:szCs w:val="24"/>
        </w:rPr>
        <w:t xml:space="preserve"> </w:t>
      </w:r>
      <w:r>
        <w:rPr>
          <w:color w:val="000000"/>
          <w:spacing w:val="2"/>
          <w:szCs w:val="24"/>
        </w:rPr>
        <w:t xml:space="preserve">taip pat išlaikytinių, kurių globėjais ar rūpintojais įstatymų nustatyta tvarka yra paskirti </w:t>
      </w:r>
      <w:r>
        <w:rPr>
          <w:szCs w:val="24"/>
          <w:lang w:eastAsia="lt-LT"/>
        </w:rPr>
        <w:t>Įstaigos vadovai</w:t>
      </w:r>
      <w:r>
        <w:rPr>
          <w:color w:val="000000"/>
          <w:spacing w:val="2"/>
          <w:szCs w:val="24"/>
        </w:rPr>
        <w:t xml:space="preserve">, </w:t>
      </w:r>
      <w:r>
        <w:rPr>
          <w:spacing w:val="2"/>
          <w:szCs w:val="24"/>
        </w:rPr>
        <w:t>ligos ar mirties, stichinės nelaimės ar turto netekimo</w:t>
      </w:r>
      <w:r>
        <w:rPr>
          <w:szCs w:val="24"/>
          <w:lang w:eastAsia="lt-LT"/>
        </w:rPr>
        <w:t xml:space="preserve">, jeigu yra pateikti Įstaigos vadovų rašytiniai prašymai ir atitinkamą aplinkybę patvirtinantys dokumentai, gali būti skiriama iki </w:t>
      </w:r>
      <w:r>
        <w:rPr>
          <w:szCs w:val="24"/>
        </w:rPr>
        <w:t>3 minimaliųjų mėnesinių algų dydžio materialinė pašalpa;</w:t>
      </w:r>
    </w:p>
    <w:p w14:paraId="5111D46B" w14:textId="77777777" w:rsidR="00891ED8" w:rsidRDefault="00FF0BEB">
      <w:pPr>
        <w:widowControl w:val="0"/>
        <w:spacing w:line="360" w:lineRule="auto"/>
        <w:ind w:firstLine="851"/>
        <w:jc w:val="both"/>
        <w:rPr>
          <w:b/>
          <w:szCs w:val="24"/>
        </w:rPr>
      </w:pPr>
      <w:r>
        <w:rPr>
          <w:szCs w:val="24"/>
        </w:rPr>
        <w:t>19.2. mirus Įstaigos vadovui, jo šeimos nariams iš įstaigai skirtų lėšų gali būti išmokama iki 3 minimaliųjų mėnesinių algų dydžio materialinė pašalpa, jeigu pateiktas jo šeimos narių rašytinis prašymas ir mirties faktą patvirtinantys dokumentai;</w:t>
      </w:r>
    </w:p>
    <w:p w14:paraId="5111D46C" w14:textId="77777777" w:rsidR="00891ED8" w:rsidRDefault="00FF0BEB">
      <w:pPr>
        <w:widowControl w:val="0"/>
        <w:spacing w:line="360" w:lineRule="auto"/>
        <w:ind w:firstLine="851"/>
        <w:jc w:val="both"/>
        <w:rPr>
          <w:rFonts w:eastAsia="Calibri"/>
          <w:szCs w:val="24"/>
        </w:rPr>
      </w:pPr>
      <w:r>
        <w:rPr>
          <w:rFonts w:eastAsia="Calibri"/>
          <w:szCs w:val="24"/>
        </w:rPr>
        <w:t>19.3. materialinę pašalpą Įstaigų vadovams ar jų šeimos nariams, iš jų vadovaujamai įstaigai skirtų lėšų, skiria Savivaldybės meras.</w:t>
      </w:r>
    </w:p>
    <w:p w14:paraId="5111D46D" w14:textId="77777777" w:rsidR="00891ED8" w:rsidRDefault="00891ED8">
      <w:pPr>
        <w:widowControl w:val="0"/>
        <w:jc w:val="center"/>
        <w:rPr>
          <w:rFonts w:eastAsia="Calibri"/>
          <w:b/>
          <w:szCs w:val="24"/>
        </w:rPr>
      </w:pPr>
    </w:p>
    <w:p w14:paraId="5111D46E" w14:textId="77777777" w:rsidR="00891ED8" w:rsidRDefault="00FF0BEB">
      <w:pPr>
        <w:widowControl w:val="0"/>
        <w:jc w:val="center"/>
        <w:rPr>
          <w:b/>
          <w:szCs w:val="24"/>
        </w:rPr>
      </w:pPr>
      <w:r>
        <w:rPr>
          <w:rFonts w:eastAsia="Calibri"/>
          <w:b/>
          <w:szCs w:val="24"/>
        </w:rPr>
        <w:t xml:space="preserve">IV </w:t>
      </w:r>
      <w:r>
        <w:rPr>
          <w:b/>
          <w:szCs w:val="24"/>
        </w:rPr>
        <w:t>SKYRIUS</w:t>
      </w:r>
    </w:p>
    <w:p w14:paraId="5111D46F" w14:textId="77777777" w:rsidR="00891ED8" w:rsidRDefault="00FF0BEB">
      <w:pPr>
        <w:widowControl w:val="0"/>
        <w:jc w:val="center"/>
        <w:rPr>
          <w:rFonts w:eastAsia="Calibri"/>
          <w:b/>
          <w:szCs w:val="24"/>
        </w:rPr>
      </w:pPr>
      <w:r>
        <w:rPr>
          <w:rFonts w:eastAsia="Calibri"/>
          <w:b/>
          <w:szCs w:val="24"/>
        </w:rPr>
        <w:t>ĮSTAIGŲ VADOVŲ KASMETINĖS VEIKLOS VERTINIMAS IR SKATINIMAS</w:t>
      </w:r>
    </w:p>
    <w:p w14:paraId="5111D470" w14:textId="77777777" w:rsidR="00891ED8" w:rsidRDefault="00891ED8">
      <w:pPr>
        <w:widowControl w:val="0"/>
        <w:jc w:val="center"/>
        <w:rPr>
          <w:rFonts w:eastAsia="Calibri"/>
          <w:b/>
          <w:szCs w:val="24"/>
        </w:rPr>
      </w:pPr>
    </w:p>
    <w:p w14:paraId="5111D471" w14:textId="77777777" w:rsidR="00891ED8" w:rsidRDefault="00FF0BEB">
      <w:pPr>
        <w:widowControl w:val="0"/>
        <w:spacing w:line="360" w:lineRule="auto"/>
        <w:ind w:firstLine="851"/>
        <w:jc w:val="both"/>
        <w:rPr>
          <w:szCs w:val="24"/>
          <w:lang w:eastAsia="lt-LT"/>
        </w:rPr>
      </w:pPr>
      <w:r>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Pr>
          <w:szCs w:val="24"/>
          <w:lang w:eastAsia="lt-LT"/>
        </w:rPr>
        <w:t>ir gebėjimus atlikti pareigybės aprašyme nustatytas funkcijas.</w:t>
      </w:r>
    </w:p>
    <w:p w14:paraId="5111D472" w14:textId="77777777" w:rsidR="00891ED8" w:rsidRDefault="00FF0BEB">
      <w:pPr>
        <w:tabs>
          <w:tab w:val="left" w:pos="993"/>
        </w:tabs>
        <w:spacing w:line="360" w:lineRule="auto"/>
        <w:ind w:firstLine="851"/>
        <w:jc w:val="both"/>
        <w:rPr>
          <w:szCs w:val="24"/>
          <w:lang w:eastAsia="lt-LT"/>
        </w:rPr>
      </w:pPr>
      <w:r>
        <w:rPr>
          <w:szCs w:val="24"/>
          <w:lang w:eastAsia="lt-LT"/>
        </w:rPr>
        <w:t xml:space="preserve">21. Socialinių paslaugų srities įstaigų vadovų praėjusių kalendorinių metų veikla vertinama vadovaujantis Lietuvos Respublikos socialinės apsaugos ir darbo ministro patvirtintu Socialinių paslaugų srities darbuotojų veiklos vertinimo tvarkos aprašu. Švietimo įstaigų vadovų praėjusių kalendorinių metų veikla vertinama vadovaujantis Lietuvos Respublikos švietimo, mokslo ir sporto ministro patvirtintais </w:t>
      </w:r>
      <w:r>
        <w:rPr>
          <w:bCs/>
          <w:szCs w:val="24"/>
          <w:lang w:eastAsia="lt-LT"/>
        </w:rPr>
        <w:t>Valstybinių ir savivaldybių švietimo įstaigų (išskyrus aukštąsias mokyklas) vadovų, jų pavaduotojų ugdymui, ugdymą organizuojančių skyrių vedėjų veiklos vertinimo nuostatais</w:t>
      </w:r>
      <w:r>
        <w:rPr>
          <w:szCs w:val="24"/>
          <w:lang w:eastAsia="lt-LT"/>
        </w:rPr>
        <w:t>.</w:t>
      </w:r>
    </w:p>
    <w:p w14:paraId="5111D473" w14:textId="77777777" w:rsidR="00891ED8" w:rsidRDefault="00FF0BEB">
      <w:pPr>
        <w:tabs>
          <w:tab w:val="left" w:pos="1134"/>
        </w:tabs>
        <w:spacing w:line="360" w:lineRule="auto"/>
        <w:ind w:firstLine="851"/>
        <w:jc w:val="both"/>
        <w:rPr>
          <w:rFonts w:eastAsia="Calibri"/>
          <w:b/>
          <w:szCs w:val="24"/>
        </w:rPr>
      </w:pPr>
      <w:r>
        <w:rPr>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14:paraId="5111D474" w14:textId="77777777" w:rsidR="00891ED8" w:rsidRDefault="00FF0BEB">
      <w:pPr>
        <w:rPr>
          <w:rFonts w:eastAsia="MS Mincho"/>
          <w:i/>
          <w:iCs/>
          <w:sz w:val="20"/>
        </w:rPr>
      </w:pPr>
      <w:r>
        <w:rPr>
          <w:rFonts w:eastAsia="MS Mincho"/>
          <w:i/>
          <w:iCs/>
          <w:sz w:val="20"/>
        </w:rPr>
        <w:t>Punkto pakeitimai:</w:t>
      </w:r>
    </w:p>
    <w:p w14:paraId="5111D475" w14:textId="77777777" w:rsidR="00891ED8" w:rsidRDefault="00FF0BEB">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76" w14:textId="77777777" w:rsidR="00891ED8" w:rsidRDefault="00891ED8"/>
    <w:p w14:paraId="5111D477" w14:textId="77777777" w:rsidR="00891ED8" w:rsidRDefault="00FF0BEB">
      <w:pPr>
        <w:tabs>
          <w:tab w:val="left" w:pos="1134"/>
        </w:tabs>
        <w:spacing w:line="360" w:lineRule="auto"/>
        <w:ind w:firstLine="851"/>
        <w:jc w:val="both"/>
        <w:rPr>
          <w:szCs w:val="24"/>
        </w:rPr>
      </w:pPr>
      <w:r>
        <w:rPr>
          <w:bCs/>
          <w:szCs w:val="24"/>
        </w:rPr>
        <w:t xml:space="preserve">22. </w:t>
      </w:r>
      <w:r>
        <w:rPr>
          <w:color w:val="000000"/>
          <w:szCs w:val="24"/>
        </w:rPr>
        <w:t xml:space="preserve">Kiekvienais metais iki kovo 1 dienos Savivaldybės meras ar jo įgaliotas asmuo, </w:t>
      </w:r>
      <w:r>
        <w:rPr>
          <w:szCs w:val="24"/>
        </w:rPr>
        <w:t>vadovaudamasis Vyriausybės ar atitinkamo ministro, nurodyto Sistemos 21 punkte,</w:t>
      </w:r>
      <w:r>
        <w:rPr>
          <w:bCs/>
          <w:szCs w:val="24"/>
        </w:rPr>
        <w:t xml:space="preserve"> </w:t>
      </w:r>
      <w:r>
        <w:rPr>
          <w:szCs w:val="24"/>
        </w:rPr>
        <w:t xml:space="preserve">nustatyta </w:t>
      </w:r>
      <w:r>
        <w:rPr>
          <w:color w:val="000000"/>
          <w:szCs w:val="24"/>
        </w:rPr>
        <w:t xml:space="preserve">tvarka, atsižvelgdamas į metinio veiklos plano priemones (Savivaldybės meras </w:t>
      </w:r>
      <w:r>
        <w:rPr>
          <w:bCs/>
          <w:szCs w:val="24"/>
        </w:rPr>
        <w:t>atsižvelgdamas į Savivaldybės administracijos skyriaus, kuruojančio Savivaldybės biudžetinę įstaigą, pateiktus siūlymus / rekomendacijas)</w:t>
      </w:r>
      <w:r>
        <w:rPr>
          <w:color w:val="000000"/>
          <w:szCs w:val="24"/>
        </w:rPr>
        <w:t>, Įstaigų vadovams</w:t>
      </w:r>
      <w:r>
        <w:rPr>
          <w:bCs/>
          <w:szCs w:val="24"/>
        </w:rPr>
        <w:t xml:space="preserve"> </w:t>
      </w:r>
      <w:r>
        <w:rPr>
          <w:color w:val="000000"/>
          <w:szCs w:val="24"/>
        </w:rPr>
        <w:t>nustato metines užduotis, susijusias su biudžetinės įstaigos metinio veiklos plano priemonėmis arba su metinio veiklos plano priemonėmis ir su biudžetinės įstaigos vidaus administravimu bei veiklos efektyvumo didinimu, siektinus rezultatus ir jų vertinimo rodiklius.</w:t>
      </w:r>
    </w:p>
    <w:p w14:paraId="5111D478" w14:textId="77777777" w:rsidR="00891ED8" w:rsidRDefault="00FF0BEB">
      <w:pPr>
        <w:tabs>
          <w:tab w:val="left" w:pos="1134"/>
        </w:tabs>
        <w:spacing w:line="360" w:lineRule="auto"/>
        <w:ind w:firstLine="851"/>
        <w:jc w:val="both"/>
        <w:rPr>
          <w:szCs w:val="24"/>
        </w:rPr>
      </w:pPr>
      <w:r>
        <w:rPr>
          <w:color w:val="000000"/>
          <w:szCs w:val="24"/>
        </w:rPr>
        <w:t>Naujai paskirtam ar grįžusiam iš atostogų vaikui prižiūrėti Įstaigos vadovui metinės užduotys, siektini rezultatai ir jų vertinimo rodikliai nustatomi per vieną mėnesį nuo jo darbo biudžetinėje įstaigoje pradžios. Jeigu Įstaigos vadovas priimamas į pareigas naujai kadencijai, iki einamųjų metų pabaigos jam galioja einamųjų metų pradžioje nustatytos metinės užduotys, siektini rezultatai ir jų vertinimo rodikliai. Jeigu Įstaigos vadovo darbo biudžetinėje įstaigoje pradžios data yra vėlesnė negu spalio 1 diena, jam metinės užduotys, siektini rezultatai ir jų vertinimo rodikliai einamiesiems kalendoriniams metams nenustatomi.</w:t>
      </w:r>
    </w:p>
    <w:p w14:paraId="5111D479" w14:textId="77777777" w:rsidR="00891ED8" w:rsidRDefault="00FF0BEB">
      <w:pPr>
        <w:tabs>
          <w:tab w:val="left" w:pos="1134"/>
        </w:tabs>
        <w:spacing w:line="360" w:lineRule="auto"/>
        <w:ind w:firstLine="851"/>
        <w:jc w:val="both"/>
        <w:rPr>
          <w:color w:val="000000"/>
          <w:szCs w:val="24"/>
        </w:rPr>
      </w:pPr>
      <w:r>
        <w:rPr>
          <w:szCs w:val="24"/>
        </w:rPr>
        <w:t xml:space="preserve">Prireikus </w:t>
      </w:r>
      <w:r>
        <w:rPr>
          <w:color w:val="000000"/>
          <w:szCs w:val="24"/>
        </w:rPr>
        <w:t xml:space="preserve">nustatytos metinės užduotys, siektini rezultatai ir jų vertinimo rodikliai einamaisiais metais gali būti pakeisti arba papildyti, bet ne vėliau kaip iki spalio 1 dienos. Metinės užduotys gali būti tęstinės (pakartojamos kitais metais, t. y. numatomos keleriems metams), jei yra itin svarbios. </w:t>
      </w:r>
    </w:p>
    <w:p w14:paraId="5111D47A" w14:textId="77777777" w:rsidR="00891ED8" w:rsidRDefault="00FF0BEB">
      <w:pPr>
        <w:tabs>
          <w:tab w:val="left" w:pos="1134"/>
        </w:tabs>
        <w:spacing w:line="360" w:lineRule="auto"/>
        <w:ind w:firstLine="851"/>
        <w:jc w:val="both"/>
        <w:rPr>
          <w:b/>
          <w:bCs/>
          <w:szCs w:val="24"/>
        </w:rPr>
      </w:pPr>
      <w:r>
        <w:rPr>
          <w:color w:val="000000"/>
          <w:szCs w:val="24"/>
        </w:rPr>
        <w:t>Įstaigų vadovams nustatytos metinės užduotys, siektini rezultatai ir jų vertinimo rodikliai skelbiami</w:t>
      </w:r>
      <w:r>
        <w:rPr>
          <w:bCs/>
          <w:szCs w:val="24"/>
        </w:rPr>
        <w:t xml:space="preserve"> Panevėžio miesto savivaldybės ir biudžetinės įstaigos, kurioje Įstaigos vadovas eina pareigas, interneto svetainėse.</w:t>
      </w:r>
    </w:p>
    <w:p w14:paraId="5111D47B" w14:textId="77777777" w:rsidR="00891ED8" w:rsidRDefault="00FF0BEB">
      <w:pPr>
        <w:rPr>
          <w:rFonts w:eastAsia="MS Mincho"/>
          <w:i/>
          <w:iCs/>
          <w:sz w:val="20"/>
        </w:rPr>
      </w:pPr>
      <w:r>
        <w:rPr>
          <w:rFonts w:eastAsia="MS Mincho"/>
          <w:i/>
          <w:iCs/>
          <w:sz w:val="20"/>
        </w:rPr>
        <w:t>Punkto pakeitimai:</w:t>
      </w:r>
    </w:p>
    <w:p w14:paraId="5111D47C" w14:textId="77777777" w:rsidR="00891ED8" w:rsidRDefault="00FF0BEB">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7D" w14:textId="77777777" w:rsidR="00891ED8" w:rsidRDefault="00FF0BEB">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7E" w14:textId="77777777" w:rsidR="00891ED8" w:rsidRDefault="00891ED8"/>
    <w:p w14:paraId="5111D47F" w14:textId="77777777" w:rsidR="00891ED8" w:rsidRDefault="00FF0BEB">
      <w:pPr>
        <w:tabs>
          <w:tab w:val="left" w:pos="1134"/>
        </w:tabs>
        <w:spacing w:line="360" w:lineRule="auto"/>
        <w:ind w:firstLine="851"/>
        <w:jc w:val="both"/>
        <w:rPr>
          <w:szCs w:val="24"/>
        </w:rPr>
      </w:pPr>
      <w:r>
        <w:rPr>
          <w:szCs w:val="24"/>
        </w:rPr>
        <w:t>23. K</w:t>
      </w:r>
      <w:r>
        <w:rPr>
          <w:bCs/>
          <w:szCs w:val="24"/>
        </w:rPr>
        <w:t xml:space="preserve">iekvienais metais iki </w:t>
      </w:r>
      <w:r>
        <w:rPr>
          <w:color w:val="000000"/>
          <w:szCs w:val="24"/>
        </w:rPr>
        <w:t>kovo 1 dienos</w:t>
      </w:r>
      <w:r>
        <w:rPr>
          <w:bCs/>
          <w:szCs w:val="24"/>
        </w:rPr>
        <w:t xml:space="preserve"> </w:t>
      </w:r>
      <w:r>
        <w:rPr>
          <w:szCs w:val="24"/>
        </w:rPr>
        <w:t xml:space="preserve">Savivaldybės meras ar jo įgaliotas asmuo, </w:t>
      </w:r>
      <w:r>
        <w:rPr>
          <w:color w:val="000000"/>
          <w:szCs w:val="24"/>
        </w:rPr>
        <w:t xml:space="preserve">vadovaudamasis </w:t>
      </w:r>
      <w:r>
        <w:rPr>
          <w:szCs w:val="24"/>
        </w:rPr>
        <w:t xml:space="preserve">Vyriausybės ar atitinkamo ministro, nurodyto šios Sistemos 21 punkte, nustatyta tvarka (Savivaldybės meras </w:t>
      </w:r>
      <w:r>
        <w:rPr>
          <w:bCs/>
          <w:szCs w:val="24"/>
        </w:rPr>
        <w:t xml:space="preserve">atsižvelgdamas į Savivaldybės administracijos skyriaus, kuruojančio Savivaldybės biudžetinę įstaigą, pateiktus siūlymus / rekomendacijas), svarsto ir įvertina Įstaigų vadovų (išskyrus Įstaigų vadovus, kurių darbo biudžetinėje įstaigoje pradžios data praėjusiais metais buvo vėlesnė negu spalio 1 diena) </w:t>
      </w:r>
      <w:r>
        <w:rPr>
          <w:color w:val="000000"/>
          <w:szCs w:val="24"/>
        </w:rPr>
        <w:t>praėjusių metų veiklą pagal nustatytas metines užduotis, siektinus rezultatus, jų vertinimo rodiklius ir gebėjimus atlikti pareigybės aprašyme nustatytas funkcijas.</w:t>
      </w:r>
    </w:p>
    <w:p w14:paraId="5111D480" w14:textId="77777777" w:rsidR="00891ED8" w:rsidRDefault="00FF0BEB">
      <w:pPr>
        <w:rPr>
          <w:rFonts w:eastAsia="MS Mincho"/>
          <w:i/>
          <w:iCs/>
          <w:sz w:val="20"/>
        </w:rPr>
      </w:pPr>
      <w:r>
        <w:rPr>
          <w:rFonts w:eastAsia="MS Mincho"/>
          <w:i/>
          <w:iCs/>
          <w:sz w:val="20"/>
        </w:rPr>
        <w:t>Punkto pakeitimai:</w:t>
      </w:r>
    </w:p>
    <w:p w14:paraId="5111D481" w14:textId="77777777" w:rsidR="00891ED8" w:rsidRDefault="00FF0BEB">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82" w14:textId="77777777" w:rsidR="00891ED8" w:rsidRDefault="00FF0BEB">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83" w14:textId="77777777" w:rsidR="00891ED8" w:rsidRDefault="00891ED8"/>
    <w:p w14:paraId="5111D484" w14:textId="77777777" w:rsidR="00891ED8" w:rsidRDefault="00FF0BEB">
      <w:pPr>
        <w:widowControl w:val="0"/>
        <w:tabs>
          <w:tab w:val="left" w:pos="1134"/>
        </w:tabs>
        <w:spacing w:line="360" w:lineRule="auto"/>
        <w:ind w:firstLine="851"/>
        <w:jc w:val="both"/>
        <w:rPr>
          <w:bCs/>
          <w:szCs w:val="24"/>
        </w:rPr>
      </w:pPr>
      <w:r>
        <w:rPr>
          <w:bCs/>
          <w:szCs w:val="24"/>
        </w:rPr>
        <w:t xml:space="preserve">24. </w:t>
      </w:r>
      <w:r>
        <w:rPr>
          <w:bCs/>
          <w:i/>
          <w:sz w:val="20"/>
        </w:rPr>
        <w:t>Neteko galios nuo 2021-02-20</w:t>
      </w:r>
      <w:r>
        <w:rPr>
          <w:bCs/>
          <w:szCs w:val="24"/>
        </w:rPr>
        <w:t>.</w:t>
      </w:r>
    </w:p>
    <w:p w14:paraId="5111D485" w14:textId="77777777" w:rsidR="00891ED8" w:rsidRDefault="00FF0BEB">
      <w:pPr>
        <w:rPr>
          <w:rFonts w:eastAsia="MS Mincho"/>
          <w:i/>
          <w:iCs/>
          <w:sz w:val="20"/>
        </w:rPr>
      </w:pPr>
      <w:r>
        <w:rPr>
          <w:rFonts w:eastAsia="MS Mincho"/>
          <w:i/>
          <w:iCs/>
          <w:sz w:val="20"/>
        </w:rPr>
        <w:t>Punkto pakeitimai:</w:t>
      </w:r>
    </w:p>
    <w:p w14:paraId="5111D486" w14:textId="77777777" w:rsidR="00891ED8" w:rsidRDefault="00FF0BEB">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87" w14:textId="77777777" w:rsidR="00891ED8" w:rsidRDefault="00891ED8"/>
    <w:p w14:paraId="5111D488" w14:textId="77777777" w:rsidR="00891ED8" w:rsidRDefault="00FF0BEB">
      <w:pPr>
        <w:spacing w:line="360" w:lineRule="auto"/>
        <w:ind w:firstLine="851"/>
        <w:jc w:val="both"/>
        <w:rPr>
          <w:szCs w:val="24"/>
        </w:rPr>
      </w:pPr>
      <w:r>
        <w:rPr>
          <w:szCs w:val="24"/>
        </w:rPr>
        <w:t>25. Įstaigos vadovo praėjusių metų veikla gali būti vertinama labai gerai, gerai, patenkinamai ir nepatenkinamai.</w:t>
      </w:r>
    </w:p>
    <w:p w14:paraId="5111D489" w14:textId="77777777" w:rsidR="00891ED8" w:rsidRDefault="00FF0BEB">
      <w:pPr>
        <w:spacing w:line="360" w:lineRule="auto"/>
        <w:ind w:firstLine="851"/>
        <w:jc w:val="both"/>
        <w:rPr>
          <w:szCs w:val="24"/>
        </w:rPr>
      </w:pPr>
      <w:r>
        <w:rPr>
          <w:szCs w:val="24"/>
        </w:rPr>
        <w:t>Jei švietimo įstaigos vadovas atliko 2–3 ar daugiau neplanuotų, bet įstaigos rezultatams reikšmingų veiklų, vertinant metų veiklą skiriamas aukštesnis pagal aprašą įvertinimas.</w:t>
      </w:r>
    </w:p>
    <w:p w14:paraId="5111D48A" w14:textId="77777777" w:rsidR="00891ED8" w:rsidRDefault="00FF0BEB">
      <w:pPr>
        <w:rPr>
          <w:rFonts w:eastAsia="MS Mincho"/>
          <w:i/>
          <w:iCs/>
          <w:sz w:val="20"/>
        </w:rPr>
      </w:pPr>
      <w:r>
        <w:rPr>
          <w:rFonts w:eastAsia="MS Mincho"/>
          <w:i/>
          <w:iCs/>
          <w:sz w:val="20"/>
        </w:rPr>
        <w:t>Punkto pakeitimai:</w:t>
      </w:r>
    </w:p>
    <w:p w14:paraId="5111D48B" w14:textId="77777777" w:rsidR="00891ED8" w:rsidRDefault="00FF0BEB">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8C" w14:textId="77777777" w:rsidR="00891ED8" w:rsidRDefault="00891ED8"/>
    <w:p w14:paraId="5111D48D" w14:textId="77777777" w:rsidR="00891ED8" w:rsidRDefault="00FF0BEB">
      <w:pPr>
        <w:spacing w:line="360" w:lineRule="auto"/>
        <w:ind w:firstLine="851"/>
        <w:jc w:val="both"/>
        <w:rPr>
          <w:szCs w:val="24"/>
        </w:rPr>
      </w:pPr>
      <w:r>
        <w:rPr>
          <w:szCs w:val="24"/>
        </w:rPr>
        <w:t xml:space="preserve">26. </w:t>
      </w:r>
      <w:r>
        <w:rPr>
          <w:color w:val="000000"/>
          <w:szCs w:val="24"/>
          <w:lang w:eastAsia="lt-LT"/>
        </w:rPr>
        <w:t>Jeigu švietimo įstaigos vadovo veikla įvertinama nepatenkinamai, vadovui numatoma pagalba švietimo, mokslo ir sporto ministro patvirtintų Švietimo įstaigos veiklos kokybės gerinimo priežiūros tvarkos aprašo ir Švietimo įstaigų vadovų rezervo reglamento nustatyta tvarka.</w:t>
      </w:r>
    </w:p>
    <w:p w14:paraId="5111D48E" w14:textId="77777777" w:rsidR="00891ED8" w:rsidRDefault="00FF0BEB">
      <w:pPr>
        <w:spacing w:line="360" w:lineRule="auto"/>
        <w:ind w:firstLine="851"/>
        <w:jc w:val="both"/>
        <w:rPr>
          <w:szCs w:val="24"/>
        </w:rPr>
      </w:pPr>
      <w:r>
        <w:rPr>
          <w:szCs w:val="24"/>
        </w:rPr>
        <w:t>Jeigu Įstaigos vadovo metinė veikla įvertinama nepatenkinamai dvejus metus iš eilės, Savivaldybės meras priima sprendimą Įstaigos vadovą atleisti iš pareigų, nutraukia su juo sudarytą darbo sutartį per 10 darbo dienų nuo šio sprendimo įsigaliojimo dienos ir neišmoka jam išeitinės išmokos.</w:t>
      </w:r>
    </w:p>
    <w:p w14:paraId="5111D48F" w14:textId="77777777" w:rsidR="00891ED8" w:rsidRDefault="00FF0BEB">
      <w:pPr>
        <w:rPr>
          <w:rFonts w:eastAsia="MS Mincho"/>
          <w:i/>
          <w:iCs/>
          <w:sz w:val="20"/>
        </w:rPr>
      </w:pPr>
      <w:r>
        <w:rPr>
          <w:rFonts w:eastAsia="MS Mincho"/>
          <w:i/>
          <w:iCs/>
          <w:sz w:val="20"/>
        </w:rPr>
        <w:t>Punkto pakeitimai:</w:t>
      </w:r>
    </w:p>
    <w:p w14:paraId="5111D490" w14:textId="77777777" w:rsidR="00891ED8" w:rsidRDefault="00FF0BEB">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91" w14:textId="77777777" w:rsidR="00891ED8" w:rsidRDefault="00FF0BEB">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92" w14:textId="77777777" w:rsidR="00891ED8" w:rsidRDefault="00891ED8"/>
    <w:p w14:paraId="5111D493" w14:textId="77777777" w:rsidR="00891ED8" w:rsidRDefault="00FF0BEB">
      <w:pPr>
        <w:tabs>
          <w:tab w:val="left" w:pos="1134"/>
        </w:tabs>
        <w:spacing w:line="360" w:lineRule="auto"/>
        <w:ind w:firstLine="851"/>
        <w:jc w:val="both"/>
        <w:rPr>
          <w:bCs/>
          <w:szCs w:val="24"/>
        </w:rPr>
      </w:pPr>
      <w:r>
        <w:rPr>
          <w:bCs/>
          <w:szCs w:val="24"/>
        </w:rPr>
        <w:t xml:space="preserve">27. Įstaigų vadovų (išskyrus švietimo įstaigų vadovų) kasmetinę veiklą Vyriausybės ar atitinkamo ministro, nurodyto šios Sistemos 21 punkte, nustatyta tvarka vertina Savivaldybės meras (atsižvelgdamas į Savivaldybės administracijos skyriaus, kuruojančio Savivaldybės biudžetinę įstaigą, pateiktus siūlymus) ar jo įgaliotas asmuo, dalyvaujant biudžetinės įstaigos darbuotojų atstovavimą įgyvendinantiems asmenims. </w:t>
      </w:r>
    </w:p>
    <w:p w14:paraId="5111D494" w14:textId="77777777" w:rsidR="00891ED8" w:rsidRDefault="00FF0BEB">
      <w:pPr>
        <w:tabs>
          <w:tab w:val="left" w:pos="1134"/>
        </w:tabs>
        <w:spacing w:line="360" w:lineRule="auto"/>
        <w:ind w:firstLine="851"/>
        <w:jc w:val="both"/>
        <w:rPr>
          <w:bCs/>
          <w:szCs w:val="24"/>
        </w:rPr>
      </w:pPr>
      <w:r>
        <w:rPr>
          <w:bCs/>
          <w:szCs w:val="24"/>
        </w:rPr>
        <w:t xml:space="preserve">Švietimo įstaigų vadovų kasmetinę veiklą švietimo, mokslo ir sporto ministro nustatyta tvarka, atsižvelgdamas į Savivaldybės administracijos Švietimo skyriaus pateiktas rekomendacijas, vertina Savivaldybės meras, </w:t>
      </w:r>
      <w:r>
        <w:rPr>
          <w:szCs w:val="24"/>
          <w:lang w:eastAsia="lt-LT"/>
        </w:rPr>
        <w:t>mokyklos vadovo – dalyvaujant mokyklos tarybai; švietimo pagalbos įstaigos vadovo – dalyvaujant švietimo pagalbos įstaigų savivaldos institucijai, jeigu ji yra, jei švietimo pagalbos įstaigoje savivaldos institucijos nėra – dalyvaujant darbuotojų atstovavimą įgyvendinantiems asmenims</w:t>
      </w:r>
      <w:r>
        <w:rPr>
          <w:bCs/>
          <w:szCs w:val="24"/>
        </w:rPr>
        <w:t xml:space="preserve">. </w:t>
      </w:r>
      <w:r>
        <w:t xml:space="preserve">Į </w:t>
      </w:r>
      <w:r>
        <w:rPr>
          <w:bCs/>
          <w:szCs w:val="24"/>
        </w:rPr>
        <w:t xml:space="preserve">kasmetinės veiklos </w:t>
      </w:r>
      <w:r>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5111D495" w14:textId="77777777" w:rsidR="00891ED8" w:rsidRDefault="00FF0BEB">
      <w:pPr>
        <w:rPr>
          <w:rFonts w:eastAsia="MS Mincho"/>
          <w:i/>
          <w:iCs/>
          <w:sz w:val="20"/>
        </w:rPr>
      </w:pPr>
      <w:r>
        <w:rPr>
          <w:rFonts w:eastAsia="MS Mincho"/>
          <w:i/>
          <w:iCs/>
          <w:sz w:val="20"/>
        </w:rPr>
        <w:t>Punkto pakeitimai:</w:t>
      </w:r>
    </w:p>
    <w:p w14:paraId="5111D496" w14:textId="77777777" w:rsidR="00891ED8" w:rsidRDefault="00FF0BEB">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97" w14:textId="77777777" w:rsidR="00891ED8" w:rsidRDefault="00FF0BEB">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98" w14:textId="77777777" w:rsidR="00891ED8" w:rsidRDefault="00891ED8"/>
    <w:p w14:paraId="5111D499" w14:textId="77777777" w:rsidR="00891ED8" w:rsidRDefault="00FF0BEB">
      <w:pPr>
        <w:tabs>
          <w:tab w:val="left" w:pos="1134"/>
        </w:tabs>
        <w:spacing w:line="360" w:lineRule="auto"/>
        <w:ind w:firstLine="851"/>
        <w:jc w:val="both"/>
        <w:rPr>
          <w:szCs w:val="24"/>
          <w:lang w:eastAsia="lt-LT"/>
        </w:rPr>
      </w:pPr>
      <w:r>
        <w:rPr>
          <w:bCs/>
          <w:szCs w:val="24"/>
        </w:rPr>
        <w:t>28. Savivaldybės meras įvertinęs Įstaigos vadovo praėjusių kalendorinių metų veiklą</w:t>
      </w:r>
      <w:r>
        <w:rPr>
          <w:szCs w:val="24"/>
          <w:lang w:eastAsia="lt-LT"/>
        </w:rPr>
        <w:t>:</w:t>
      </w:r>
    </w:p>
    <w:p w14:paraId="5111D49A" w14:textId="77777777" w:rsidR="00891ED8" w:rsidRDefault="00FF0BEB">
      <w:pPr>
        <w:tabs>
          <w:tab w:val="left" w:pos="1134"/>
        </w:tabs>
        <w:spacing w:line="360" w:lineRule="auto"/>
        <w:ind w:firstLine="851"/>
        <w:jc w:val="both"/>
        <w:rPr>
          <w:szCs w:val="24"/>
          <w:lang w:eastAsia="lt-LT"/>
        </w:rPr>
      </w:pPr>
      <w:r>
        <w:rPr>
          <w:szCs w:val="24"/>
          <w:lang w:eastAsia="lt-LT"/>
        </w:rPr>
        <w:t>28.1. labai gerai – Įstaigos vadovui nustato pareiginės algos kintamosios dalies dydį ne mažesnį kaip 15 procentų pareiginės algos pastoviosios dalies ir gali skirti premiją pagal Sistemos 18 punkte nustatytą tvarką ir dydžius;</w:t>
      </w:r>
    </w:p>
    <w:p w14:paraId="5111D49B" w14:textId="77777777" w:rsidR="00891ED8" w:rsidRDefault="00FF0BEB">
      <w:pPr>
        <w:tabs>
          <w:tab w:val="left" w:pos="1134"/>
        </w:tabs>
        <w:spacing w:line="360" w:lineRule="auto"/>
        <w:ind w:firstLine="851"/>
        <w:jc w:val="both"/>
        <w:rPr>
          <w:szCs w:val="24"/>
          <w:lang w:eastAsia="lt-LT"/>
        </w:rPr>
      </w:pPr>
      <w:r>
        <w:rPr>
          <w:szCs w:val="24"/>
          <w:lang w:eastAsia="lt-LT"/>
        </w:rPr>
        <w:t xml:space="preserve">28.2. gerai – Įstaigos vadovui nustato pareiginės algos kintamosios dalies dydį ne mažesnį kaip 5 ir ne didesnį kaip 14 procentų pareiginės algos pastoviosios dalies; </w:t>
      </w:r>
    </w:p>
    <w:p w14:paraId="5111D49C" w14:textId="77777777" w:rsidR="00891ED8" w:rsidRDefault="00FF0BEB">
      <w:pPr>
        <w:tabs>
          <w:tab w:val="left" w:pos="1134"/>
        </w:tabs>
        <w:spacing w:line="360" w:lineRule="auto"/>
        <w:ind w:firstLine="851"/>
        <w:jc w:val="both"/>
        <w:rPr>
          <w:szCs w:val="24"/>
          <w:lang w:eastAsia="lt-LT"/>
        </w:rPr>
      </w:pPr>
      <w:r>
        <w:rPr>
          <w:szCs w:val="24"/>
          <w:lang w:eastAsia="lt-LT"/>
        </w:rPr>
        <w:t>28.3. patenkinamai – Įstaigos vadovui nenustato pareiginės algos kintamosios dalies dydžio;</w:t>
      </w:r>
    </w:p>
    <w:p w14:paraId="5111D49D" w14:textId="77777777" w:rsidR="00891ED8" w:rsidRDefault="00FF0BEB">
      <w:pPr>
        <w:spacing w:line="360" w:lineRule="auto"/>
        <w:ind w:firstLine="851"/>
        <w:jc w:val="both"/>
        <w:rPr>
          <w:szCs w:val="24"/>
          <w:lang w:eastAsia="lt-LT"/>
        </w:rPr>
      </w:pPr>
      <w:r>
        <w:rPr>
          <w:szCs w:val="24"/>
          <w:lang w:eastAsia="lt-LT"/>
        </w:rPr>
        <w:t xml:space="preserve">28.4. nepatenkinamai – Įstaigos vadovui, išskyrus mokyklos vadovą, nustato 5 procentais mažesnį pareiginės algos pastoviosios dalies koeficientą, tačiau ne mažesnį negu šios Sistemos 1 ir 3 prieduose tai pareigybei pagal vadovaujamo darbo patirtį numatytas minimalus koeficientas; mokyklos </w:t>
      </w:r>
      <w:r>
        <w:rPr>
          <w:color w:val="000000"/>
          <w:szCs w:val="24"/>
          <w:lang w:eastAsia="lt-LT"/>
        </w:rPr>
        <w:t>vadovui nustato vienetu mažesnį pareiginės algos pastoviosios dalies koeficientą. S</w:t>
      </w:r>
      <w:r>
        <w:rPr>
          <w:szCs w:val="24"/>
          <w:lang w:eastAsia="lt-LT"/>
        </w:rPr>
        <w:t>u Įstaigos vadovu gali būti sudarytas rezultatų gerinimo planas (pagal Darbo kodekso 57 straipsnio 5 dalį), kurio vykdymas įvertinamas ne anksčiau kaip po 2 mėnesių. Rezultatų gerinimo plano vykdymo rezultatus įvertinus nepatenkinamai, su Įstaigos vadovu sudaryta darbo sutartis gali būti nutraukiama pagal Darbo kodekso 57 straipsnio 1 dalies 2 punktą.</w:t>
      </w:r>
      <w:r>
        <w:t xml:space="preserve"> </w:t>
      </w:r>
    </w:p>
    <w:p w14:paraId="5111D49E" w14:textId="77777777" w:rsidR="00891ED8" w:rsidRDefault="00FF0BEB">
      <w:pPr>
        <w:rPr>
          <w:rFonts w:eastAsia="MS Mincho"/>
          <w:i/>
          <w:iCs/>
          <w:sz w:val="20"/>
        </w:rPr>
      </w:pPr>
      <w:r>
        <w:rPr>
          <w:rFonts w:eastAsia="MS Mincho"/>
          <w:i/>
          <w:iCs/>
          <w:sz w:val="20"/>
        </w:rPr>
        <w:t>Punkto pakeitimai:</w:t>
      </w:r>
    </w:p>
    <w:p w14:paraId="5111D49F" w14:textId="77777777" w:rsidR="00891ED8" w:rsidRDefault="00FF0BEB">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5111D4A0" w14:textId="77777777" w:rsidR="00891ED8" w:rsidRDefault="00FF0BEB">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A1" w14:textId="77777777" w:rsidR="00891ED8" w:rsidRDefault="00891ED8"/>
    <w:p w14:paraId="5111D4A2" w14:textId="77777777" w:rsidR="00891ED8" w:rsidRDefault="00FF0BEB">
      <w:pPr>
        <w:widowControl w:val="0"/>
        <w:spacing w:line="360" w:lineRule="auto"/>
        <w:ind w:firstLine="851"/>
        <w:jc w:val="both"/>
        <w:rPr>
          <w:lang w:eastAsia="lt-LT"/>
        </w:rPr>
      </w:pPr>
      <w:r>
        <w:rPr>
          <w:szCs w:val="24"/>
          <w:lang w:eastAsia="lt-LT"/>
        </w:rPr>
        <w:t>29</w:t>
      </w:r>
      <w:r>
        <w:rPr>
          <w:szCs w:val="24"/>
        </w:rPr>
        <w:t xml:space="preserve">. </w:t>
      </w:r>
      <w:r>
        <w:t>Savivaldybės mero šios Sistemos 28 punkte nurodytas sprendimas</w:t>
      </w:r>
      <w:r>
        <w:rPr>
          <w:lang w:eastAsia="lt-LT"/>
        </w:rPr>
        <w:t xml:space="preserve"> galioja iki kito Įstaigos vadovo kasmetinio veiklos vertinimo metu priimto šios Sistemos 28 punkte nurodyto sprendimo įsigaliojimo dienos. Jei Savivaldybės meras įgaliojo kitą asmenį įvertinti Įstaigos vadovo (išskyrus švietimo įstaigos vadovą) praėjusių kalendorinių metų veiklą, Savivaldybės meras, gavęs iš įgalioto asmens Įstaigos vadovo įvertinimą, per 10 darbo dienų priima motyvuotą sprendimą pritarti arba nepritarti įgalioto asmens siūlymui dėl šios Sistemos 28 punkte numatytų nuostatų įgyvendinimo. Šis sprendimas galioja iki kito Įstaigos vadovo kasmetinio veiklos vertinimo metu priimto motyvuoto sprendimo pritarti arba nepritarti įgalioto asmens siūlymui įsigaliojimo dienos.</w:t>
      </w:r>
      <w:r>
        <w:t xml:space="preserve"> Sprendimas įforminamas Savivaldybės mero potvarkiu.</w:t>
      </w:r>
    </w:p>
    <w:p w14:paraId="5111D4A3" w14:textId="77777777" w:rsidR="00891ED8" w:rsidRDefault="00FF0BEB">
      <w:pPr>
        <w:rPr>
          <w:rFonts w:eastAsia="MS Mincho"/>
          <w:i/>
          <w:iCs/>
          <w:sz w:val="20"/>
        </w:rPr>
      </w:pPr>
      <w:r>
        <w:rPr>
          <w:rFonts w:eastAsia="MS Mincho"/>
          <w:i/>
          <w:iCs/>
          <w:sz w:val="20"/>
        </w:rPr>
        <w:t>Punkto pakeitimai:</w:t>
      </w:r>
    </w:p>
    <w:p w14:paraId="5111D4A4" w14:textId="77777777" w:rsidR="00891ED8" w:rsidRDefault="00FF0BEB">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A5" w14:textId="77777777" w:rsidR="00891ED8" w:rsidRDefault="00891ED8"/>
    <w:p w14:paraId="5111D4A6" w14:textId="77777777" w:rsidR="00891ED8" w:rsidRDefault="00FF0BEB">
      <w:pPr>
        <w:widowControl w:val="0"/>
        <w:tabs>
          <w:tab w:val="left" w:pos="1134"/>
        </w:tabs>
        <w:spacing w:line="360" w:lineRule="auto"/>
        <w:ind w:firstLine="851"/>
        <w:jc w:val="both"/>
        <w:rPr>
          <w:szCs w:val="24"/>
        </w:rPr>
      </w:pPr>
      <w:r>
        <w:rPr>
          <w:szCs w:val="24"/>
          <w:lang w:eastAsia="lt-LT"/>
        </w:rPr>
        <w:t xml:space="preserve">30. </w:t>
      </w:r>
      <w:r>
        <w:rPr>
          <w:szCs w:val="24"/>
        </w:rPr>
        <w:t>Įstaigos vadovas priimtus sprendimus dėl jo kasmetinio veiklos vertinimo turi teisę skųsti darbo ginčams nagrinėti nustatyta tvarka.</w:t>
      </w:r>
    </w:p>
    <w:p w14:paraId="5111D4A7" w14:textId="77777777" w:rsidR="00891ED8" w:rsidRDefault="00FF0BEB">
      <w:pPr>
        <w:widowControl w:val="0"/>
        <w:tabs>
          <w:tab w:val="left" w:pos="1134"/>
        </w:tabs>
        <w:spacing w:line="360" w:lineRule="auto"/>
        <w:ind w:firstLine="851"/>
        <w:jc w:val="both"/>
        <w:rPr>
          <w:szCs w:val="24"/>
        </w:rPr>
      </w:pPr>
      <w:r>
        <w:rPr>
          <w:szCs w:val="24"/>
        </w:rPr>
        <w:t>31</w:t>
      </w:r>
      <w:r>
        <w:rPr>
          <w:szCs w:val="24"/>
          <w:lang w:eastAsia="lt-LT"/>
        </w:rPr>
        <w:t>. Jeigu dėl Įstaigos vadovo laikinojo nedarbingumo, komandiruotės, atostogų ar kitų svarbių priežasčių praleidžiami 22 ar 23 punkte nurodyti terminai, Įstaigos vadovo veikla įvertinama per 5 darbo dienas nuo šių priežasčių išnykimo dienos.</w:t>
      </w:r>
    </w:p>
    <w:p w14:paraId="5111D4A8" w14:textId="77777777" w:rsidR="00891ED8" w:rsidRDefault="00891ED8">
      <w:pPr>
        <w:widowControl w:val="0"/>
        <w:jc w:val="center"/>
        <w:rPr>
          <w:b/>
          <w:bCs/>
          <w:szCs w:val="24"/>
        </w:rPr>
      </w:pPr>
    </w:p>
    <w:p w14:paraId="5111D4A9" w14:textId="77777777" w:rsidR="00891ED8" w:rsidRDefault="00FF0BEB">
      <w:pPr>
        <w:widowControl w:val="0"/>
        <w:jc w:val="center"/>
        <w:rPr>
          <w:b/>
          <w:szCs w:val="24"/>
        </w:rPr>
      </w:pPr>
      <w:r>
        <w:rPr>
          <w:b/>
          <w:bCs/>
          <w:szCs w:val="24"/>
        </w:rPr>
        <w:t>V</w:t>
      </w:r>
      <w:r>
        <w:rPr>
          <w:b/>
          <w:szCs w:val="24"/>
        </w:rPr>
        <w:t xml:space="preserve"> SKYRIUS</w:t>
      </w:r>
    </w:p>
    <w:p w14:paraId="5111D4AA" w14:textId="77777777" w:rsidR="00891ED8" w:rsidRDefault="00FF0BEB">
      <w:pPr>
        <w:widowControl w:val="0"/>
        <w:tabs>
          <w:tab w:val="left" w:pos="709"/>
          <w:tab w:val="left" w:pos="851"/>
          <w:tab w:val="left" w:pos="1560"/>
        </w:tabs>
        <w:ind w:firstLine="567"/>
        <w:jc w:val="center"/>
        <w:rPr>
          <w:b/>
          <w:szCs w:val="24"/>
          <w:lang w:eastAsia="lt-LT"/>
        </w:rPr>
      </w:pPr>
      <w:r>
        <w:rPr>
          <w:b/>
          <w:szCs w:val="24"/>
          <w:lang w:eastAsia="lt-LT"/>
        </w:rPr>
        <w:t xml:space="preserve">VADOVŲ PAPILDOMAS DARBAS </w:t>
      </w:r>
    </w:p>
    <w:p w14:paraId="5111D4AB" w14:textId="77777777" w:rsidR="00891ED8" w:rsidRDefault="00891ED8">
      <w:pPr>
        <w:widowControl w:val="0"/>
        <w:tabs>
          <w:tab w:val="left" w:pos="0"/>
          <w:tab w:val="left" w:pos="709"/>
          <w:tab w:val="left" w:pos="851"/>
          <w:tab w:val="left" w:pos="993"/>
          <w:tab w:val="left" w:pos="1276"/>
          <w:tab w:val="left" w:pos="1701"/>
        </w:tabs>
        <w:jc w:val="center"/>
        <w:rPr>
          <w:b/>
          <w:color w:val="000000" w:themeColor="text1"/>
          <w:szCs w:val="24"/>
          <w:lang w:eastAsia="lt-LT"/>
        </w:rPr>
      </w:pPr>
    </w:p>
    <w:p w14:paraId="5111D4AC" w14:textId="77777777" w:rsidR="00891ED8" w:rsidRDefault="00FF0BEB">
      <w:pPr>
        <w:rPr>
          <w:rFonts w:eastAsia="MS Mincho"/>
          <w:i/>
          <w:iCs/>
          <w:sz w:val="20"/>
        </w:rPr>
      </w:pPr>
      <w:r>
        <w:rPr>
          <w:rFonts w:eastAsia="MS Mincho"/>
          <w:i/>
          <w:iCs/>
          <w:sz w:val="20"/>
        </w:rPr>
        <w:t>Pakeistas skyriaus pavadinimas:</w:t>
      </w:r>
    </w:p>
    <w:p w14:paraId="5111D4AD" w14:textId="77777777" w:rsidR="00891ED8" w:rsidRDefault="00FF0BEB">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AE" w14:textId="77777777" w:rsidR="00891ED8" w:rsidRDefault="00891ED8"/>
    <w:p w14:paraId="5111D4AF" w14:textId="77777777" w:rsidR="00891ED8" w:rsidRDefault="00FF0BEB">
      <w:pPr>
        <w:widowControl w:val="0"/>
        <w:spacing w:line="360" w:lineRule="auto"/>
        <w:ind w:firstLine="851"/>
        <w:jc w:val="both"/>
        <w:rPr>
          <w:szCs w:val="24"/>
          <w:lang w:eastAsia="lt-LT"/>
        </w:rPr>
      </w:pPr>
      <w:r>
        <w:rPr>
          <w:szCs w:val="24"/>
          <w:lang w:eastAsia="lt-LT"/>
        </w:rPr>
        <w:t>32. Įstaigos vadovas, norintis dirbti papildomą darbą jo vadovaujamoje įstaigoje, ne vėliau kaip prieš 5 darbo dienas iki papildomo darbo pradžios Savivaldybės merui turi pateikti motyvuotą prašymą leisti dirbti papildomą darbą.</w:t>
      </w:r>
    </w:p>
    <w:p w14:paraId="5111D4B0" w14:textId="77777777" w:rsidR="00891ED8" w:rsidRDefault="00FF0BEB">
      <w:pPr>
        <w:rPr>
          <w:rFonts w:eastAsia="MS Mincho"/>
          <w:i/>
          <w:iCs/>
          <w:sz w:val="20"/>
        </w:rPr>
      </w:pPr>
      <w:r>
        <w:rPr>
          <w:rFonts w:eastAsia="MS Mincho"/>
          <w:i/>
          <w:iCs/>
          <w:sz w:val="20"/>
        </w:rPr>
        <w:t>Punkto pakeitimai:</w:t>
      </w:r>
    </w:p>
    <w:p w14:paraId="5111D4B1" w14:textId="77777777" w:rsidR="00891ED8" w:rsidRDefault="00FF0BEB">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B2" w14:textId="77777777" w:rsidR="00891ED8" w:rsidRDefault="00891ED8"/>
    <w:p w14:paraId="5111D4B3" w14:textId="77777777" w:rsidR="00891ED8" w:rsidRDefault="00FF0BEB">
      <w:pPr>
        <w:widowControl w:val="0"/>
        <w:spacing w:line="360" w:lineRule="auto"/>
        <w:ind w:firstLine="851"/>
        <w:jc w:val="both"/>
        <w:rPr>
          <w:szCs w:val="24"/>
          <w:lang w:eastAsia="lt-LT"/>
        </w:rPr>
      </w:pPr>
      <w:r>
        <w:rPr>
          <w:szCs w:val="24"/>
          <w:lang w:eastAsia="lt-LT"/>
        </w:rPr>
        <w:t>33. Įstaigos vadovas prašymą dirbti papildomą darbą gali pateikti, jeigu:</w:t>
      </w:r>
    </w:p>
    <w:p w14:paraId="5111D4B4" w14:textId="77777777" w:rsidR="00891ED8" w:rsidRDefault="00FF0BEB">
      <w:pPr>
        <w:widowControl w:val="0"/>
        <w:spacing w:line="360" w:lineRule="auto"/>
        <w:ind w:firstLine="851"/>
        <w:jc w:val="both"/>
        <w:rPr>
          <w:szCs w:val="24"/>
          <w:lang w:eastAsia="lt-LT"/>
        </w:rPr>
      </w:pPr>
      <w:r>
        <w:rPr>
          <w:szCs w:val="24"/>
          <w:lang w:eastAsia="lt-LT"/>
        </w:rPr>
        <w:t>33.1. kiti įstaigos atitinkamos profesijos darbuotojai turi visą darbo krūvį;</w:t>
      </w:r>
    </w:p>
    <w:p w14:paraId="5111D4B5" w14:textId="77777777" w:rsidR="00891ED8" w:rsidRDefault="00FF0BEB">
      <w:pPr>
        <w:widowControl w:val="0"/>
        <w:spacing w:line="360" w:lineRule="auto"/>
        <w:ind w:firstLine="851"/>
        <w:jc w:val="both"/>
        <w:rPr>
          <w:szCs w:val="24"/>
          <w:lang w:eastAsia="lt-LT"/>
        </w:rPr>
      </w:pPr>
      <w:r>
        <w:rPr>
          <w:szCs w:val="24"/>
          <w:lang w:eastAsia="lt-LT"/>
        </w:rPr>
        <w:t>33.2. paskelbus atranką neatsirado kandidatų, norinčių dirbti atrankoje nurodytomis sąlygomis (jeigu atranka buvo paskelbta).</w:t>
      </w:r>
    </w:p>
    <w:p w14:paraId="5111D4B6" w14:textId="77777777" w:rsidR="00891ED8" w:rsidRDefault="00FF0BEB">
      <w:pPr>
        <w:rPr>
          <w:rFonts w:eastAsia="MS Mincho"/>
          <w:i/>
          <w:iCs/>
          <w:sz w:val="20"/>
        </w:rPr>
      </w:pPr>
      <w:r>
        <w:rPr>
          <w:rFonts w:eastAsia="MS Mincho"/>
          <w:i/>
          <w:iCs/>
          <w:sz w:val="20"/>
        </w:rPr>
        <w:t>Punkto pakeitimai:</w:t>
      </w:r>
    </w:p>
    <w:p w14:paraId="5111D4B7" w14:textId="77777777" w:rsidR="00891ED8" w:rsidRDefault="00FF0BEB">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B8" w14:textId="77777777" w:rsidR="00891ED8" w:rsidRDefault="00891ED8"/>
    <w:p w14:paraId="5111D4B9" w14:textId="77777777" w:rsidR="00891ED8" w:rsidRDefault="00FF0BEB">
      <w:pPr>
        <w:widowControl w:val="0"/>
        <w:spacing w:line="360" w:lineRule="auto"/>
        <w:ind w:firstLine="851"/>
        <w:jc w:val="both"/>
        <w:rPr>
          <w:szCs w:val="24"/>
          <w:lang w:eastAsia="lt-LT"/>
        </w:rPr>
      </w:pPr>
      <w:r>
        <w:rPr>
          <w:szCs w:val="24"/>
          <w:lang w:eastAsia="lt-LT"/>
        </w:rPr>
        <w:t>34. Prašyme turi būti nurodyta kuriuo metu bus atliekama papildoma darbo funkcija, jos apimtis darbo valandomis, darbo užmokestis.</w:t>
      </w:r>
    </w:p>
    <w:p w14:paraId="5111D4BA" w14:textId="77777777" w:rsidR="00891ED8" w:rsidRDefault="00FF0BEB">
      <w:pPr>
        <w:widowControl w:val="0"/>
        <w:spacing w:line="360" w:lineRule="auto"/>
        <w:ind w:firstLine="851"/>
        <w:jc w:val="both"/>
        <w:rPr>
          <w:szCs w:val="24"/>
          <w:lang w:eastAsia="lt-LT"/>
        </w:rPr>
      </w:pPr>
      <w:r>
        <w:rPr>
          <w:szCs w:val="24"/>
          <w:lang w:eastAsia="lt-LT"/>
        </w:rPr>
        <w:t>35. Jei pateiktas prašymas tenkinamas, sprendimas įforminamas Savivaldybės mero potvarkiu ir vadovaujantis Darbo kodekso 35 straipsniu Savivaldybės meras su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5111D4BB" w14:textId="77777777" w:rsidR="00891ED8" w:rsidRDefault="00FF0BEB">
      <w:pPr>
        <w:rPr>
          <w:rFonts w:eastAsia="MS Mincho"/>
          <w:i/>
          <w:iCs/>
          <w:sz w:val="20"/>
        </w:rPr>
      </w:pPr>
      <w:r>
        <w:rPr>
          <w:rFonts w:eastAsia="MS Mincho"/>
          <w:i/>
          <w:iCs/>
          <w:sz w:val="20"/>
        </w:rPr>
        <w:t>Punkto pakeitimai:</w:t>
      </w:r>
    </w:p>
    <w:p w14:paraId="5111D4BC" w14:textId="77777777" w:rsidR="00891ED8" w:rsidRDefault="00FF0BEB">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BD" w14:textId="77777777" w:rsidR="00891ED8" w:rsidRDefault="00891ED8"/>
    <w:p w14:paraId="5111D4BE" w14:textId="77777777" w:rsidR="00891ED8" w:rsidRDefault="00FF0BEB">
      <w:pPr>
        <w:widowControl w:val="0"/>
        <w:spacing w:line="360" w:lineRule="auto"/>
        <w:ind w:firstLine="851"/>
        <w:jc w:val="both"/>
        <w:rPr>
          <w:b/>
          <w:szCs w:val="24"/>
        </w:rPr>
      </w:pPr>
      <w:r>
        <w:rPr>
          <w:szCs w:val="24"/>
          <w:lang w:eastAsia="lt-LT"/>
        </w:rPr>
        <w:t>36. Įstaigos vadovo papildomo darbo pareiginės algos pastoviosios dalies koeficientas nustatomas vadovaujantis Įstatymu.</w:t>
      </w:r>
    </w:p>
    <w:p w14:paraId="5111D4BF" w14:textId="77777777" w:rsidR="00891ED8" w:rsidRDefault="00FF0BEB">
      <w:pPr>
        <w:rPr>
          <w:rFonts w:eastAsia="MS Mincho"/>
          <w:i/>
          <w:iCs/>
          <w:sz w:val="20"/>
        </w:rPr>
      </w:pPr>
      <w:r>
        <w:rPr>
          <w:rFonts w:eastAsia="MS Mincho"/>
          <w:i/>
          <w:iCs/>
          <w:sz w:val="20"/>
        </w:rPr>
        <w:t>Punkto pakeitimai:</w:t>
      </w:r>
    </w:p>
    <w:p w14:paraId="5111D4C0" w14:textId="77777777" w:rsidR="00891ED8" w:rsidRDefault="00FF0BEB">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C1" w14:textId="77777777" w:rsidR="00891ED8" w:rsidRDefault="00891ED8"/>
    <w:p w14:paraId="5111D4C2" w14:textId="77777777" w:rsidR="00891ED8" w:rsidRDefault="00FF0BEB">
      <w:pPr>
        <w:widowControl w:val="0"/>
        <w:jc w:val="center"/>
        <w:rPr>
          <w:b/>
          <w:szCs w:val="24"/>
        </w:rPr>
      </w:pPr>
      <w:r>
        <w:rPr>
          <w:b/>
          <w:szCs w:val="24"/>
        </w:rPr>
        <w:t>VI SKYRIUS</w:t>
      </w:r>
    </w:p>
    <w:p w14:paraId="5111D4C3" w14:textId="77777777" w:rsidR="00891ED8" w:rsidRDefault="00FF0BEB">
      <w:pPr>
        <w:widowControl w:val="0"/>
        <w:jc w:val="center"/>
        <w:rPr>
          <w:b/>
          <w:bCs/>
          <w:szCs w:val="24"/>
        </w:rPr>
      </w:pPr>
      <w:r>
        <w:rPr>
          <w:b/>
          <w:bCs/>
          <w:szCs w:val="24"/>
        </w:rPr>
        <w:t>BAIGIAMOSIOS NUOSTATOS</w:t>
      </w:r>
    </w:p>
    <w:p w14:paraId="5111D4C4" w14:textId="77777777" w:rsidR="00891ED8" w:rsidRDefault="00891ED8">
      <w:pPr>
        <w:widowControl w:val="0"/>
        <w:jc w:val="center"/>
        <w:rPr>
          <w:b/>
          <w:bCs/>
          <w:szCs w:val="24"/>
        </w:rPr>
      </w:pPr>
    </w:p>
    <w:p w14:paraId="5111D4C5" w14:textId="77777777" w:rsidR="00891ED8" w:rsidRDefault="00FF0BEB">
      <w:pPr>
        <w:spacing w:line="360" w:lineRule="auto"/>
        <w:ind w:firstLine="851"/>
        <w:jc w:val="both"/>
        <w:rPr>
          <w:bCs/>
          <w:szCs w:val="24"/>
          <w:lang w:eastAsia="lt-LT"/>
        </w:rPr>
      </w:pPr>
      <w:r>
        <w:rPr>
          <w:szCs w:val="24"/>
        </w:rPr>
        <w:t xml:space="preserve">37. Pareiginės algos kintamoji dalis, nustatyta Įstaigos vadovui už 2020 metų kasmetinį veiklos vertinimą, mokama iki Įstaigos vadovo </w:t>
      </w:r>
      <w:r>
        <w:rPr>
          <w:szCs w:val="24"/>
          <w:lang w:eastAsia="lt-LT"/>
        </w:rPr>
        <w:t>kasmetinio veiklos vertinimo metu priimto</w:t>
      </w:r>
      <w:r>
        <w:rPr>
          <w:szCs w:val="24"/>
        </w:rPr>
        <w:t xml:space="preserve"> š</w:t>
      </w:r>
      <w:r>
        <w:rPr>
          <w:color w:val="000000"/>
          <w:szCs w:val="24"/>
        </w:rPr>
        <w:t xml:space="preserve">ios Sistemos 28 punkte </w:t>
      </w:r>
      <w:r>
        <w:rPr>
          <w:szCs w:val="24"/>
        </w:rPr>
        <w:t>nurodyto sprendimo įsigaliojimo dienos.</w:t>
      </w:r>
    </w:p>
    <w:p w14:paraId="5111D4C6" w14:textId="77777777" w:rsidR="00891ED8" w:rsidRDefault="00FF0BEB">
      <w:pPr>
        <w:rPr>
          <w:rFonts w:eastAsia="MS Mincho"/>
          <w:i/>
          <w:iCs/>
          <w:sz w:val="20"/>
        </w:rPr>
      </w:pPr>
      <w:r>
        <w:rPr>
          <w:rFonts w:eastAsia="MS Mincho"/>
          <w:i/>
          <w:iCs/>
          <w:sz w:val="20"/>
        </w:rPr>
        <w:t>Punkto pakeitimai:</w:t>
      </w:r>
    </w:p>
    <w:p w14:paraId="5111D4C7" w14:textId="77777777" w:rsidR="00891ED8" w:rsidRDefault="00FF0BEB">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C8" w14:textId="77777777" w:rsidR="00891ED8" w:rsidRDefault="00891ED8"/>
    <w:p w14:paraId="5111D4C9" w14:textId="77777777" w:rsidR="00891ED8" w:rsidRDefault="00FF0BEB">
      <w:pPr>
        <w:spacing w:line="360" w:lineRule="auto"/>
        <w:ind w:firstLine="851"/>
        <w:jc w:val="both"/>
        <w:rPr>
          <w:szCs w:val="24"/>
          <w:lang w:eastAsia="lt-LT"/>
        </w:rPr>
      </w:pPr>
      <w:r>
        <w:rPr>
          <w:rFonts w:eastAsia="Calibri"/>
          <w:szCs w:val="24"/>
        </w:rPr>
        <w:t xml:space="preserve">38. </w:t>
      </w:r>
      <w:r>
        <w:t>Ši Sistema taikoma Įstaigų vadovams tiek, kiek kiti Lietuvos Respublikos teisės aktai nenustato kitaip.</w:t>
      </w:r>
    </w:p>
    <w:p w14:paraId="5111D4CA" w14:textId="77777777" w:rsidR="00891ED8" w:rsidRDefault="00FF0BEB">
      <w:pPr>
        <w:rPr>
          <w:rFonts w:eastAsia="MS Mincho"/>
          <w:i/>
          <w:iCs/>
          <w:sz w:val="20"/>
        </w:rPr>
      </w:pPr>
      <w:r>
        <w:rPr>
          <w:rFonts w:eastAsia="MS Mincho"/>
          <w:i/>
          <w:iCs/>
          <w:sz w:val="20"/>
        </w:rPr>
        <w:t>Punkto pakeitimai:</w:t>
      </w:r>
    </w:p>
    <w:p w14:paraId="5111D4CB" w14:textId="77777777" w:rsidR="00891ED8" w:rsidRDefault="00FF0BEB">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4CC" w14:textId="77777777" w:rsidR="00891ED8" w:rsidRDefault="00891ED8"/>
    <w:p w14:paraId="5111D4CD" w14:textId="77777777" w:rsidR="00891ED8" w:rsidRDefault="00FF0BEB">
      <w:pPr>
        <w:widowControl w:val="0"/>
        <w:spacing w:line="360" w:lineRule="auto"/>
        <w:ind w:firstLine="851"/>
        <w:jc w:val="both"/>
        <w:rPr>
          <w:szCs w:val="24"/>
          <w:lang w:eastAsia="lt-LT"/>
        </w:rPr>
      </w:pPr>
      <w:r>
        <w:rPr>
          <w:szCs w:val="24"/>
          <w:lang w:eastAsia="lt-LT"/>
        </w:rPr>
        <w:t>39. Sistemą įgyvendinančių subjektų veiksmai ir sprendimai gali būti skundžiami teisės aktų nustatyta tvarka.</w:t>
      </w:r>
    </w:p>
    <w:p w14:paraId="5111D4CE" w14:textId="77777777" w:rsidR="00891ED8" w:rsidRDefault="00FF0BEB">
      <w:pPr>
        <w:widowControl w:val="0"/>
        <w:jc w:val="center"/>
        <w:rPr>
          <w:b/>
          <w:i/>
          <w:szCs w:val="24"/>
          <w:u w:val="single"/>
        </w:rPr>
      </w:pPr>
      <w:r>
        <w:rPr>
          <w:i/>
          <w:szCs w:val="24"/>
        </w:rPr>
        <w:t>_____________________________</w:t>
      </w:r>
    </w:p>
    <w:p w14:paraId="5111D4CF" w14:textId="77777777" w:rsidR="00891ED8" w:rsidRDefault="00891ED8">
      <w:pPr>
        <w:ind w:left="6237"/>
        <w:sectPr w:rsidR="00891ED8">
          <w:pgSz w:w="11907" w:h="16840" w:code="9"/>
          <w:pgMar w:top="1134" w:right="567" w:bottom="1134" w:left="1701" w:header="567" w:footer="684" w:gutter="0"/>
          <w:cols w:space="1296"/>
          <w:titlePg/>
          <w:docGrid w:linePitch="326"/>
        </w:sectPr>
      </w:pPr>
    </w:p>
    <w:p w14:paraId="5111D4D0" w14:textId="77777777" w:rsidR="00891ED8" w:rsidRDefault="00FF0BEB">
      <w:pPr>
        <w:ind w:left="6237"/>
        <w:rPr>
          <w:szCs w:val="24"/>
        </w:rPr>
      </w:pPr>
      <w:r>
        <w:rPr>
          <w:szCs w:val="24"/>
        </w:rPr>
        <w:t xml:space="preserve">Panevėžio miesto savivaldybės </w:t>
      </w:r>
    </w:p>
    <w:p w14:paraId="5111D4D1" w14:textId="77777777" w:rsidR="00891ED8" w:rsidRDefault="00FF0BEB">
      <w:pPr>
        <w:ind w:left="6237"/>
        <w:rPr>
          <w:szCs w:val="24"/>
        </w:rPr>
      </w:pPr>
      <w:r>
        <w:rPr>
          <w:szCs w:val="24"/>
        </w:rPr>
        <w:t xml:space="preserve">biudžetinių įstaigų vadovų darbo </w:t>
      </w:r>
    </w:p>
    <w:p w14:paraId="5111D4D2" w14:textId="77777777" w:rsidR="00891ED8" w:rsidRDefault="00FF0BEB">
      <w:pPr>
        <w:ind w:left="6237"/>
        <w:rPr>
          <w:szCs w:val="24"/>
        </w:rPr>
      </w:pPr>
      <w:r>
        <w:rPr>
          <w:szCs w:val="24"/>
        </w:rPr>
        <w:t>apmokėjimo sistemos</w:t>
      </w:r>
    </w:p>
    <w:p w14:paraId="5111D4D3" w14:textId="77777777" w:rsidR="00891ED8" w:rsidRDefault="00FF0BEB">
      <w:pPr>
        <w:ind w:left="6237"/>
        <w:rPr>
          <w:szCs w:val="24"/>
        </w:rPr>
      </w:pPr>
      <w:r>
        <w:rPr>
          <w:szCs w:val="24"/>
        </w:rPr>
        <w:t>1 priedas</w:t>
      </w:r>
    </w:p>
    <w:p w14:paraId="5111D4D4" w14:textId="77777777" w:rsidR="00891ED8" w:rsidRDefault="00891ED8">
      <w:pPr>
        <w:ind w:left="5103"/>
        <w:rPr>
          <w:b/>
          <w:szCs w:val="24"/>
        </w:rPr>
      </w:pPr>
    </w:p>
    <w:p w14:paraId="5111D4D5" w14:textId="77777777" w:rsidR="00891ED8" w:rsidRDefault="00891ED8">
      <w:pPr>
        <w:ind w:left="5103"/>
        <w:rPr>
          <w:b/>
          <w:szCs w:val="24"/>
        </w:rPr>
      </w:pPr>
    </w:p>
    <w:p w14:paraId="5111D4D6" w14:textId="77777777" w:rsidR="00891ED8" w:rsidRDefault="00FF0BEB">
      <w:pPr>
        <w:jc w:val="center"/>
        <w:rPr>
          <w:b/>
          <w:szCs w:val="24"/>
        </w:rPr>
      </w:pPr>
      <w:r>
        <w:rPr>
          <w:b/>
          <w:szCs w:val="24"/>
        </w:rPr>
        <w:t>ĮSTAIGŲ VADOVŲ, IŠSKYRUS ŠVIETIMO ĮSTAIGŲ VADOVUS, PAREIGINĖS ALGOS PASTOVIOSIOS DALIES KOEFICIENTAI</w:t>
      </w:r>
    </w:p>
    <w:p w14:paraId="5111D4D7" w14:textId="77777777" w:rsidR="00891ED8" w:rsidRDefault="00891ED8">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514"/>
        <w:gridCol w:w="3041"/>
      </w:tblGrid>
      <w:tr w:rsidR="00891ED8" w14:paraId="5111D4DC" w14:textId="77777777">
        <w:trPr>
          <w:trHeight w:val="414"/>
          <w:jc w:val="center"/>
        </w:trPr>
        <w:tc>
          <w:tcPr>
            <w:tcW w:w="1674" w:type="pct"/>
            <w:vMerge w:val="restart"/>
            <w:vAlign w:val="center"/>
          </w:tcPr>
          <w:p w14:paraId="5111D4D8" w14:textId="77777777" w:rsidR="00891ED8" w:rsidRDefault="00FF0BEB">
            <w:pPr>
              <w:jc w:val="center"/>
              <w:rPr>
                <w:b/>
                <w:szCs w:val="24"/>
              </w:rPr>
            </w:pPr>
            <w:r>
              <w:rPr>
                <w:szCs w:val="24"/>
              </w:rPr>
              <w:t>Savivaldybės įstaigų grupė</w:t>
            </w:r>
          </w:p>
        </w:tc>
        <w:tc>
          <w:tcPr>
            <w:tcW w:w="1783" w:type="pct"/>
            <w:vMerge w:val="restart"/>
            <w:vAlign w:val="center"/>
          </w:tcPr>
          <w:p w14:paraId="5111D4D9" w14:textId="77777777" w:rsidR="00891ED8" w:rsidRDefault="00FF0BEB">
            <w:pPr>
              <w:jc w:val="center"/>
              <w:rPr>
                <w:b/>
                <w:szCs w:val="24"/>
              </w:rPr>
            </w:pPr>
            <w:r>
              <w:rPr>
                <w:szCs w:val="24"/>
              </w:rPr>
              <w:t>Vadovaujamo darbo</w:t>
            </w:r>
          </w:p>
          <w:p w14:paraId="5111D4DA" w14:textId="77777777" w:rsidR="00891ED8" w:rsidRDefault="00FF0BEB">
            <w:pPr>
              <w:jc w:val="center"/>
              <w:rPr>
                <w:b/>
                <w:szCs w:val="24"/>
              </w:rPr>
            </w:pPr>
            <w:r>
              <w:rPr>
                <w:szCs w:val="24"/>
              </w:rPr>
              <w:t>patirtis (metais)</w:t>
            </w:r>
          </w:p>
        </w:tc>
        <w:tc>
          <w:tcPr>
            <w:tcW w:w="1543" w:type="pct"/>
            <w:vMerge w:val="restart"/>
            <w:vAlign w:val="center"/>
          </w:tcPr>
          <w:p w14:paraId="5111D4DB" w14:textId="77777777" w:rsidR="00891ED8" w:rsidRDefault="00FF0BEB">
            <w:pPr>
              <w:jc w:val="center"/>
              <w:rPr>
                <w:szCs w:val="24"/>
              </w:rPr>
            </w:pPr>
            <w:r>
              <w:rPr>
                <w:szCs w:val="24"/>
              </w:rPr>
              <w:t>Pastoviosios dalies koeficientai (pareiginės algos baziniais dydžiais)</w:t>
            </w:r>
          </w:p>
        </w:tc>
      </w:tr>
      <w:tr w:rsidR="00891ED8" w14:paraId="5111D4E0" w14:textId="77777777">
        <w:trPr>
          <w:trHeight w:val="562"/>
          <w:jc w:val="center"/>
        </w:trPr>
        <w:tc>
          <w:tcPr>
            <w:tcW w:w="1674" w:type="pct"/>
            <w:vMerge/>
            <w:vAlign w:val="center"/>
          </w:tcPr>
          <w:p w14:paraId="5111D4DD" w14:textId="77777777" w:rsidR="00891ED8" w:rsidRDefault="00891ED8">
            <w:pPr>
              <w:spacing w:line="360" w:lineRule="auto"/>
              <w:jc w:val="center"/>
              <w:rPr>
                <w:b/>
                <w:szCs w:val="24"/>
              </w:rPr>
            </w:pPr>
          </w:p>
        </w:tc>
        <w:tc>
          <w:tcPr>
            <w:tcW w:w="1783" w:type="pct"/>
            <w:vMerge/>
            <w:vAlign w:val="center"/>
          </w:tcPr>
          <w:p w14:paraId="5111D4DE" w14:textId="77777777" w:rsidR="00891ED8" w:rsidRDefault="00891ED8">
            <w:pPr>
              <w:spacing w:line="360" w:lineRule="auto"/>
              <w:jc w:val="center"/>
              <w:rPr>
                <w:b/>
                <w:szCs w:val="24"/>
              </w:rPr>
            </w:pPr>
          </w:p>
        </w:tc>
        <w:tc>
          <w:tcPr>
            <w:tcW w:w="1543" w:type="pct"/>
            <w:vMerge/>
            <w:vAlign w:val="center"/>
          </w:tcPr>
          <w:p w14:paraId="5111D4DF" w14:textId="77777777" w:rsidR="00891ED8" w:rsidRDefault="00891ED8">
            <w:pPr>
              <w:spacing w:line="360" w:lineRule="auto"/>
              <w:jc w:val="center"/>
              <w:rPr>
                <w:szCs w:val="24"/>
              </w:rPr>
            </w:pPr>
          </w:p>
        </w:tc>
      </w:tr>
      <w:tr w:rsidR="00891ED8" w14:paraId="5111D4E5" w14:textId="77777777">
        <w:trPr>
          <w:trHeight w:val="343"/>
          <w:jc w:val="center"/>
        </w:trPr>
        <w:tc>
          <w:tcPr>
            <w:tcW w:w="1674" w:type="pct"/>
            <w:vMerge w:val="restart"/>
            <w:vAlign w:val="center"/>
          </w:tcPr>
          <w:p w14:paraId="5111D4E1" w14:textId="77777777" w:rsidR="00891ED8" w:rsidRDefault="00FF0BEB">
            <w:pPr>
              <w:spacing w:line="360" w:lineRule="auto"/>
              <w:jc w:val="center"/>
              <w:rPr>
                <w:b/>
                <w:szCs w:val="24"/>
              </w:rPr>
            </w:pPr>
            <w:r>
              <w:rPr>
                <w:szCs w:val="24"/>
              </w:rPr>
              <w:t>I grupė</w:t>
            </w:r>
          </w:p>
          <w:p w14:paraId="5111D4E2" w14:textId="77777777" w:rsidR="00891ED8" w:rsidRDefault="00FF0BEB">
            <w:pPr>
              <w:spacing w:line="360" w:lineRule="auto"/>
              <w:jc w:val="center"/>
              <w:rPr>
                <w:b/>
                <w:szCs w:val="24"/>
              </w:rPr>
            </w:pPr>
            <w:r>
              <w:rPr>
                <w:szCs w:val="24"/>
              </w:rPr>
              <w:t>(201 ir daugiau pareigybių)</w:t>
            </w:r>
          </w:p>
        </w:tc>
        <w:tc>
          <w:tcPr>
            <w:tcW w:w="1783" w:type="pct"/>
            <w:vAlign w:val="center"/>
          </w:tcPr>
          <w:p w14:paraId="5111D4E3" w14:textId="77777777" w:rsidR="00891ED8" w:rsidRDefault="00FF0BEB">
            <w:pPr>
              <w:tabs>
                <w:tab w:val="left" w:pos="468"/>
                <w:tab w:val="center" w:pos="1094"/>
              </w:tabs>
              <w:spacing w:line="360" w:lineRule="auto"/>
              <w:jc w:val="center"/>
              <w:rPr>
                <w:b/>
                <w:szCs w:val="24"/>
              </w:rPr>
            </w:pPr>
            <w:r>
              <w:rPr>
                <w:szCs w:val="24"/>
              </w:rPr>
              <w:t>iki 5</w:t>
            </w:r>
          </w:p>
        </w:tc>
        <w:tc>
          <w:tcPr>
            <w:tcW w:w="1543" w:type="pct"/>
          </w:tcPr>
          <w:p w14:paraId="5111D4E4" w14:textId="77777777" w:rsidR="00891ED8" w:rsidRDefault="00FF0BEB">
            <w:pPr>
              <w:jc w:val="center"/>
            </w:pPr>
            <w:r>
              <w:t>9,1–14,1</w:t>
            </w:r>
          </w:p>
        </w:tc>
      </w:tr>
      <w:tr w:rsidR="00891ED8" w14:paraId="5111D4E9" w14:textId="77777777">
        <w:trPr>
          <w:trHeight w:val="323"/>
          <w:jc w:val="center"/>
        </w:trPr>
        <w:tc>
          <w:tcPr>
            <w:tcW w:w="1674" w:type="pct"/>
            <w:vMerge/>
            <w:vAlign w:val="center"/>
          </w:tcPr>
          <w:p w14:paraId="5111D4E6" w14:textId="77777777" w:rsidR="00891ED8" w:rsidRDefault="00891ED8">
            <w:pPr>
              <w:spacing w:line="360" w:lineRule="auto"/>
              <w:jc w:val="center"/>
              <w:rPr>
                <w:b/>
                <w:szCs w:val="24"/>
              </w:rPr>
            </w:pPr>
          </w:p>
        </w:tc>
        <w:tc>
          <w:tcPr>
            <w:tcW w:w="1783" w:type="pct"/>
            <w:vAlign w:val="center"/>
          </w:tcPr>
          <w:p w14:paraId="5111D4E7" w14:textId="77777777" w:rsidR="00891ED8" w:rsidRDefault="00FF0BEB">
            <w:pPr>
              <w:tabs>
                <w:tab w:val="left" w:pos="468"/>
                <w:tab w:val="center" w:pos="1094"/>
              </w:tabs>
              <w:spacing w:line="360" w:lineRule="auto"/>
              <w:jc w:val="center"/>
              <w:rPr>
                <w:b/>
                <w:szCs w:val="24"/>
              </w:rPr>
            </w:pPr>
            <w:r>
              <w:rPr>
                <w:szCs w:val="24"/>
              </w:rPr>
              <w:t>nuo daugiau kaip 5 iki 10</w:t>
            </w:r>
          </w:p>
        </w:tc>
        <w:tc>
          <w:tcPr>
            <w:tcW w:w="1543" w:type="pct"/>
          </w:tcPr>
          <w:p w14:paraId="5111D4E8" w14:textId="77777777" w:rsidR="00891ED8" w:rsidRDefault="00FF0BEB">
            <w:pPr>
              <w:jc w:val="center"/>
            </w:pPr>
            <w:r>
              <w:t>9,2–14,5</w:t>
            </w:r>
          </w:p>
        </w:tc>
      </w:tr>
      <w:tr w:rsidR="00891ED8" w14:paraId="5111D4ED" w14:textId="77777777">
        <w:trPr>
          <w:trHeight w:val="323"/>
          <w:jc w:val="center"/>
        </w:trPr>
        <w:tc>
          <w:tcPr>
            <w:tcW w:w="1674" w:type="pct"/>
            <w:vMerge/>
            <w:vAlign w:val="center"/>
          </w:tcPr>
          <w:p w14:paraId="5111D4EA" w14:textId="77777777" w:rsidR="00891ED8" w:rsidRDefault="00891ED8">
            <w:pPr>
              <w:spacing w:line="360" w:lineRule="auto"/>
              <w:jc w:val="center"/>
              <w:rPr>
                <w:b/>
                <w:szCs w:val="24"/>
              </w:rPr>
            </w:pPr>
          </w:p>
        </w:tc>
        <w:tc>
          <w:tcPr>
            <w:tcW w:w="1783" w:type="pct"/>
            <w:vAlign w:val="center"/>
          </w:tcPr>
          <w:p w14:paraId="5111D4EB" w14:textId="77777777" w:rsidR="00891ED8" w:rsidRDefault="00FF0BEB">
            <w:pPr>
              <w:tabs>
                <w:tab w:val="left" w:pos="468"/>
                <w:tab w:val="center" w:pos="1094"/>
              </w:tabs>
              <w:spacing w:line="360" w:lineRule="auto"/>
              <w:jc w:val="center"/>
              <w:rPr>
                <w:b/>
                <w:szCs w:val="24"/>
              </w:rPr>
            </w:pPr>
            <w:r>
              <w:rPr>
                <w:szCs w:val="24"/>
              </w:rPr>
              <w:t>daugiau kaip 10</w:t>
            </w:r>
          </w:p>
        </w:tc>
        <w:tc>
          <w:tcPr>
            <w:tcW w:w="1543" w:type="pct"/>
          </w:tcPr>
          <w:p w14:paraId="5111D4EC" w14:textId="77777777" w:rsidR="00891ED8" w:rsidRDefault="00FF0BEB">
            <w:pPr>
              <w:jc w:val="center"/>
            </w:pPr>
            <w:r>
              <w:t>9,3–14,8</w:t>
            </w:r>
          </w:p>
        </w:tc>
      </w:tr>
      <w:tr w:rsidR="00891ED8" w14:paraId="5111D4F2" w14:textId="77777777">
        <w:trPr>
          <w:trHeight w:val="323"/>
          <w:jc w:val="center"/>
        </w:trPr>
        <w:tc>
          <w:tcPr>
            <w:tcW w:w="1674" w:type="pct"/>
            <w:vMerge w:val="restart"/>
            <w:vAlign w:val="center"/>
          </w:tcPr>
          <w:p w14:paraId="5111D4EE" w14:textId="77777777" w:rsidR="00891ED8" w:rsidRDefault="00FF0BEB">
            <w:pPr>
              <w:spacing w:line="360" w:lineRule="auto"/>
              <w:jc w:val="center"/>
              <w:rPr>
                <w:b/>
                <w:szCs w:val="24"/>
              </w:rPr>
            </w:pPr>
            <w:r>
              <w:rPr>
                <w:szCs w:val="24"/>
              </w:rPr>
              <w:t>II grupė</w:t>
            </w:r>
          </w:p>
          <w:p w14:paraId="5111D4EF" w14:textId="77777777" w:rsidR="00891ED8" w:rsidRDefault="00FF0BEB">
            <w:pPr>
              <w:spacing w:line="360" w:lineRule="auto"/>
              <w:jc w:val="center"/>
              <w:rPr>
                <w:b/>
                <w:szCs w:val="24"/>
              </w:rPr>
            </w:pPr>
            <w:r>
              <w:rPr>
                <w:szCs w:val="24"/>
              </w:rPr>
              <w:t>(51–200 pareigybių)</w:t>
            </w:r>
          </w:p>
        </w:tc>
        <w:tc>
          <w:tcPr>
            <w:tcW w:w="1783" w:type="pct"/>
            <w:vAlign w:val="center"/>
          </w:tcPr>
          <w:p w14:paraId="5111D4F0" w14:textId="77777777" w:rsidR="00891ED8" w:rsidRDefault="00FF0BEB">
            <w:pPr>
              <w:tabs>
                <w:tab w:val="left" w:pos="468"/>
                <w:tab w:val="center" w:pos="1094"/>
              </w:tabs>
              <w:spacing w:line="360" w:lineRule="auto"/>
              <w:jc w:val="center"/>
              <w:rPr>
                <w:b/>
                <w:szCs w:val="24"/>
              </w:rPr>
            </w:pPr>
            <w:r>
              <w:rPr>
                <w:szCs w:val="24"/>
              </w:rPr>
              <w:t>iki 5</w:t>
            </w:r>
          </w:p>
        </w:tc>
        <w:tc>
          <w:tcPr>
            <w:tcW w:w="1543" w:type="pct"/>
          </w:tcPr>
          <w:p w14:paraId="5111D4F1" w14:textId="77777777" w:rsidR="00891ED8" w:rsidRDefault="00FF0BEB">
            <w:pPr>
              <w:jc w:val="center"/>
            </w:pPr>
            <w:r>
              <w:t>8,8–13,7</w:t>
            </w:r>
          </w:p>
        </w:tc>
      </w:tr>
      <w:tr w:rsidR="00891ED8" w14:paraId="5111D4F6" w14:textId="77777777">
        <w:trPr>
          <w:trHeight w:val="323"/>
          <w:jc w:val="center"/>
        </w:trPr>
        <w:tc>
          <w:tcPr>
            <w:tcW w:w="1674" w:type="pct"/>
            <w:vMerge/>
            <w:vAlign w:val="center"/>
          </w:tcPr>
          <w:p w14:paraId="5111D4F3" w14:textId="77777777" w:rsidR="00891ED8" w:rsidRDefault="00891ED8">
            <w:pPr>
              <w:spacing w:line="360" w:lineRule="auto"/>
              <w:jc w:val="center"/>
              <w:rPr>
                <w:b/>
                <w:szCs w:val="24"/>
              </w:rPr>
            </w:pPr>
          </w:p>
        </w:tc>
        <w:tc>
          <w:tcPr>
            <w:tcW w:w="1783" w:type="pct"/>
            <w:vAlign w:val="center"/>
          </w:tcPr>
          <w:p w14:paraId="5111D4F4" w14:textId="77777777" w:rsidR="00891ED8" w:rsidRDefault="00FF0BEB">
            <w:pPr>
              <w:tabs>
                <w:tab w:val="left" w:pos="468"/>
                <w:tab w:val="center" w:pos="1094"/>
              </w:tabs>
              <w:spacing w:line="360" w:lineRule="auto"/>
              <w:jc w:val="center"/>
              <w:rPr>
                <w:b/>
                <w:szCs w:val="24"/>
              </w:rPr>
            </w:pPr>
            <w:r>
              <w:rPr>
                <w:szCs w:val="24"/>
              </w:rPr>
              <w:t>nuo daugiau kaip 5 iki 10</w:t>
            </w:r>
          </w:p>
        </w:tc>
        <w:tc>
          <w:tcPr>
            <w:tcW w:w="1543" w:type="pct"/>
          </w:tcPr>
          <w:p w14:paraId="5111D4F5" w14:textId="77777777" w:rsidR="00891ED8" w:rsidRDefault="00FF0BEB">
            <w:pPr>
              <w:jc w:val="center"/>
            </w:pPr>
            <w:r>
              <w:t>8,9–13,9</w:t>
            </w:r>
          </w:p>
        </w:tc>
      </w:tr>
      <w:tr w:rsidR="00891ED8" w14:paraId="5111D4FA" w14:textId="77777777">
        <w:trPr>
          <w:trHeight w:val="323"/>
          <w:jc w:val="center"/>
        </w:trPr>
        <w:tc>
          <w:tcPr>
            <w:tcW w:w="1674" w:type="pct"/>
            <w:vMerge/>
            <w:vAlign w:val="center"/>
          </w:tcPr>
          <w:p w14:paraId="5111D4F7" w14:textId="77777777" w:rsidR="00891ED8" w:rsidRDefault="00891ED8">
            <w:pPr>
              <w:spacing w:line="360" w:lineRule="auto"/>
              <w:jc w:val="center"/>
              <w:rPr>
                <w:b/>
                <w:szCs w:val="24"/>
              </w:rPr>
            </w:pPr>
          </w:p>
        </w:tc>
        <w:tc>
          <w:tcPr>
            <w:tcW w:w="1783" w:type="pct"/>
            <w:vAlign w:val="center"/>
          </w:tcPr>
          <w:p w14:paraId="5111D4F8" w14:textId="77777777" w:rsidR="00891ED8" w:rsidRDefault="00FF0BEB">
            <w:pPr>
              <w:tabs>
                <w:tab w:val="left" w:pos="468"/>
                <w:tab w:val="center" w:pos="1094"/>
              </w:tabs>
              <w:spacing w:line="360" w:lineRule="auto"/>
              <w:jc w:val="center"/>
              <w:rPr>
                <w:b/>
                <w:szCs w:val="24"/>
              </w:rPr>
            </w:pPr>
            <w:r>
              <w:rPr>
                <w:szCs w:val="24"/>
              </w:rPr>
              <w:t>daugiau kaip 10</w:t>
            </w:r>
          </w:p>
        </w:tc>
        <w:tc>
          <w:tcPr>
            <w:tcW w:w="1543" w:type="pct"/>
          </w:tcPr>
          <w:p w14:paraId="5111D4F9" w14:textId="77777777" w:rsidR="00891ED8" w:rsidRDefault="00FF0BEB">
            <w:pPr>
              <w:jc w:val="center"/>
            </w:pPr>
            <w:r>
              <w:t>9–14,1</w:t>
            </w:r>
          </w:p>
        </w:tc>
      </w:tr>
      <w:tr w:rsidR="00891ED8" w14:paraId="5111D4FF" w14:textId="77777777">
        <w:trPr>
          <w:trHeight w:val="271"/>
          <w:jc w:val="center"/>
        </w:trPr>
        <w:tc>
          <w:tcPr>
            <w:tcW w:w="1674" w:type="pct"/>
            <w:vMerge w:val="restart"/>
            <w:vAlign w:val="center"/>
          </w:tcPr>
          <w:p w14:paraId="5111D4FB" w14:textId="77777777" w:rsidR="00891ED8" w:rsidRDefault="00FF0BEB">
            <w:pPr>
              <w:spacing w:line="360" w:lineRule="auto"/>
              <w:jc w:val="center"/>
              <w:rPr>
                <w:b/>
                <w:szCs w:val="24"/>
              </w:rPr>
            </w:pPr>
            <w:r>
              <w:rPr>
                <w:szCs w:val="24"/>
              </w:rPr>
              <w:t>III grupė</w:t>
            </w:r>
          </w:p>
          <w:p w14:paraId="5111D4FC" w14:textId="77777777" w:rsidR="00891ED8" w:rsidRDefault="00FF0BEB">
            <w:pPr>
              <w:spacing w:line="360" w:lineRule="auto"/>
              <w:jc w:val="center"/>
              <w:rPr>
                <w:b/>
                <w:szCs w:val="24"/>
              </w:rPr>
            </w:pPr>
            <w:r>
              <w:rPr>
                <w:szCs w:val="24"/>
              </w:rPr>
              <w:t>(50 ir mažiau pareigybių)</w:t>
            </w:r>
          </w:p>
        </w:tc>
        <w:tc>
          <w:tcPr>
            <w:tcW w:w="1783" w:type="pct"/>
            <w:vAlign w:val="center"/>
          </w:tcPr>
          <w:p w14:paraId="5111D4FD" w14:textId="77777777" w:rsidR="00891ED8" w:rsidRDefault="00FF0BEB">
            <w:pPr>
              <w:tabs>
                <w:tab w:val="left" w:pos="636"/>
              </w:tabs>
              <w:spacing w:line="360" w:lineRule="auto"/>
              <w:jc w:val="center"/>
              <w:rPr>
                <w:b/>
                <w:szCs w:val="24"/>
              </w:rPr>
            </w:pPr>
            <w:r>
              <w:rPr>
                <w:szCs w:val="24"/>
              </w:rPr>
              <w:t>iki 5</w:t>
            </w:r>
          </w:p>
        </w:tc>
        <w:tc>
          <w:tcPr>
            <w:tcW w:w="1543" w:type="pct"/>
          </w:tcPr>
          <w:p w14:paraId="5111D4FE" w14:textId="77777777" w:rsidR="00891ED8" w:rsidRDefault="00FF0BEB">
            <w:pPr>
              <w:jc w:val="center"/>
            </w:pPr>
            <w:r>
              <w:t>8,5–13,3</w:t>
            </w:r>
          </w:p>
        </w:tc>
      </w:tr>
      <w:tr w:rsidR="00891ED8" w14:paraId="5111D503" w14:textId="77777777">
        <w:trPr>
          <w:trHeight w:val="281"/>
          <w:jc w:val="center"/>
        </w:trPr>
        <w:tc>
          <w:tcPr>
            <w:tcW w:w="1674" w:type="pct"/>
            <w:vMerge/>
            <w:vAlign w:val="center"/>
          </w:tcPr>
          <w:p w14:paraId="5111D500" w14:textId="77777777" w:rsidR="00891ED8" w:rsidRDefault="00891ED8">
            <w:pPr>
              <w:tabs>
                <w:tab w:val="left" w:pos="996"/>
                <w:tab w:val="center" w:pos="1094"/>
              </w:tabs>
              <w:spacing w:line="360" w:lineRule="auto"/>
              <w:jc w:val="center"/>
              <w:rPr>
                <w:b/>
                <w:szCs w:val="24"/>
              </w:rPr>
            </w:pPr>
          </w:p>
        </w:tc>
        <w:tc>
          <w:tcPr>
            <w:tcW w:w="1783" w:type="pct"/>
            <w:vAlign w:val="center"/>
          </w:tcPr>
          <w:p w14:paraId="5111D501" w14:textId="77777777" w:rsidR="00891ED8" w:rsidRDefault="00FF0BEB">
            <w:pPr>
              <w:spacing w:line="360" w:lineRule="auto"/>
              <w:jc w:val="center"/>
              <w:rPr>
                <w:b/>
                <w:szCs w:val="24"/>
              </w:rPr>
            </w:pPr>
            <w:r>
              <w:rPr>
                <w:szCs w:val="24"/>
              </w:rPr>
              <w:t>nuo daugiau kaip 5 iki 10</w:t>
            </w:r>
          </w:p>
        </w:tc>
        <w:tc>
          <w:tcPr>
            <w:tcW w:w="1543" w:type="pct"/>
          </w:tcPr>
          <w:p w14:paraId="5111D502" w14:textId="77777777" w:rsidR="00891ED8" w:rsidRDefault="00FF0BEB">
            <w:pPr>
              <w:jc w:val="center"/>
            </w:pPr>
            <w:r>
              <w:t>8,6–13,5</w:t>
            </w:r>
          </w:p>
        </w:tc>
      </w:tr>
      <w:tr w:rsidR="00891ED8" w14:paraId="5111D507" w14:textId="77777777">
        <w:trPr>
          <w:trHeight w:val="281"/>
          <w:jc w:val="center"/>
        </w:trPr>
        <w:tc>
          <w:tcPr>
            <w:tcW w:w="1674" w:type="pct"/>
            <w:vMerge/>
            <w:vAlign w:val="center"/>
          </w:tcPr>
          <w:p w14:paraId="5111D504" w14:textId="77777777" w:rsidR="00891ED8" w:rsidRDefault="00891ED8">
            <w:pPr>
              <w:tabs>
                <w:tab w:val="left" w:pos="996"/>
                <w:tab w:val="center" w:pos="1094"/>
              </w:tabs>
              <w:spacing w:line="360" w:lineRule="auto"/>
              <w:jc w:val="center"/>
              <w:rPr>
                <w:b/>
                <w:szCs w:val="24"/>
              </w:rPr>
            </w:pPr>
          </w:p>
        </w:tc>
        <w:tc>
          <w:tcPr>
            <w:tcW w:w="1783" w:type="pct"/>
            <w:vAlign w:val="center"/>
          </w:tcPr>
          <w:p w14:paraId="5111D505" w14:textId="77777777" w:rsidR="00891ED8" w:rsidRDefault="00FF0BEB">
            <w:pPr>
              <w:spacing w:line="360" w:lineRule="auto"/>
              <w:jc w:val="center"/>
              <w:rPr>
                <w:b/>
                <w:szCs w:val="24"/>
              </w:rPr>
            </w:pPr>
            <w:r>
              <w:rPr>
                <w:szCs w:val="24"/>
              </w:rPr>
              <w:t>daugiau kaip 10</w:t>
            </w:r>
          </w:p>
        </w:tc>
        <w:tc>
          <w:tcPr>
            <w:tcW w:w="1543" w:type="pct"/>
          </w:tcPr>
          <w:p w14:paraId="5111D506" w14:textId="77777777" w:rsidR="00891ED8" w:rsidRDefault="00FF0BEB">
            <w:pPr>
              <w:ind w:firstLine="124"/>
              <w:jc w:val="center"/>
            </w:pPr>
            <w:r>
              <w:t>8,7–13,7</w:t>
            </w:r>
          </w:p>
        </w:tc>
      </w:tr>
    </w:tbl>
    <w:p w14:paraId="5111D508" w14:textId="77777777" w:rsidR="00891ED8" w:rsidRDefault="00891ED8">
      <w:pPr>
        <w:rPr>
          <w:b/>
          <w:szCs w:val="24"/>
          <w:lang w:eastAsia="lt-LT"/>
        </w:rPr>
      </w:pPr>
    </w:p>
    <w:p w14:paraId="5111D509" w14:textId="77777777" w:rsidR="00891ED8" w:rsidRDefault="00FF0BEB">
      <w:pPr>
        <w:rPr>
          <w:rFonts w:eastAsia="MS Mincho"/>
          <w:i/>
          <w:iCs/>
          <w:sz w:val="20"/>
        </w:rPr>
      </w:pPr>
      <w:r>
        <w:rPr>
          <w:rFonts w:eastAsia="MS Mincho"/>
          <w:i/>
          <w:iCs/>
          <w:sz w:val="20"/>
        </w:rPr>
        <w:t>Priedo pakeitimai:</w:t>
      </w:r>
    </w:p>
    <w:p w14:paraId="5111D50A" w14:textId="77777777" w:rsidR="00891ED8" w:rsidRDefault="00FF0BEB">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50B" w14:textId="77777777" w:rsidR="00891ED8" w:rsidRDefault="00FF0BEB">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50C" w14:textId="77777777" w:rsidR="00891ED8" w:rsidRDefault="00891ED8"/>
    <w:p w14:paraId="5111D50D" w14:textId="77777777" w:rsidR="00891ED8" w:rsidRDefault="00891ED8">
      <w:pPr>
        <w:ind w:left="5103"/>
        <w:sectPr w:rsidR="00891ED8">
          <w:pgSz w:w="11907" w:h="16840" w:code="9"/>
          <w:pgMar w:top="1134" w:right="567" w:bottom="1134" w:left="1701" w:header="567" w:footer="684" w:gutter="0"/>
          <w:cols w:space="1296"/>
          <w:titlePg/>
          <w:docGrid w:linePitch="326"/>
        </w:sectPr>
      </w:pPr>
    </w:p>
    <w:p w14:paraId="5111D50E" w14:textId="77777777" w:rsidR="00891ED8" w:rsidRDefault="00FF0BEB">
      <w:pPr>
        <w:ind w:left="5103"/>
        <w:rPr>
          <w:szCs w:val="24"/>
        </w:rPr>
      </w:pPr>
      <w:r>
        <w:rPr>
          <w:szCs w:val="24"/>
        </w:rPr>
        <w:t>Panevėžio miesto savivaldybės biudžetinių</w:t>
      </w:r>
    </w:p>
    <w:p w14:paraId="5111D50F" w14:textId="77777777" w:rsidR="00891ED8" w:rsidRDefault="00FF0BEB">
      <w:pPr>
        <w:ind w:left="5103"/>
        <w:rPr>
          <w:szCs w:val="24"/>
        </w:rPr>
      </w:pPr>
      <w:r>
        <w:rPr>
          <w:szCs w:val="24"/>
        </w:rPr>
        <w:t>įstaigų vadovų darbo apmokėjimo sistemos</w:t>
      </w:r>
    </w:p>
    <w:p w14:paraId="5111D510" w14:textId="77777777" w:rsidR="00891ED8" w:rsidRDefault="00FF0BEB">
      <w:pPr>
        <w:ind w:left="5103"/>
        <w:rPr>
          <w:szCs w:val="24"/>
        </w:rPr>
      </w:pPr>
      <w:r>
        <w:rPr>
          <w:szCs w:val="24"/>
        </w:rPr>
        <w:t>2 priedas</w:t>
      </w:r>
    </w:p>
    <w:p w14:paraId="5111D511" w14:textId="77777777" w:rsidR="00891ED8" w:rsidRDefault="00891ED8">
      <w:pPr>
        <w:jc w:val="center"/>
        <w:rPr>
          <w:b/>
          <w:szCs w:val="24"/>
          <w:lang w:eastAsia="lt-LT"/>
        </w:rPr>
      </w:pPr>
    </w:p>
    <w:p w14:paraId="5111D512" w14:textId="77777777" w:rsidR="00891ED8" w:rsidRDefault="00891ED8">
      <w:pPr>
        <w:jc w:val="center"/>
        <w:rPr>
          <w:b/>
          <w:szCs w:val="24"/>
          <w:lang w:eastAsia="lt-LT"/>
        </w:rPr>
      </w:pPr>
    </w:p>
    <w:p w14:paraId="5111D513" w14:textId="77777777" w:rsidR="00891ED8" w:rsidRDefault="00FF0BEB">
      <w:pPr>
        <w:spacing w:line="360" w:lineRule="auto"/>
        <w:jc w:val="center"/>
        <w:rPr>
          <w:b/>
          <w:szCs w:val="24"/>
        </w:rPr>
      </w:pPr>
      <w:r>
        <w:rPr>
          <w:b/>
          <w:szCs w:val="24"/>
        </w:rPr>
        <w:t>MOKYKLŲ VADOVŲ PAREIGINĖS ALGOS PASTOVIOSIOS DALIES KOEFICIENTAI</w:t>
      </w:r>
    </w:p>
    <w:p w14:paraId="5111D514" w14:textId="77777777" w:rsidR="00891ED8" w:rsidRDefault="00891ED8">
      <w:pPr>
        <w:spacing w:line="360" w:lineRule="auto"/>
        <w:jc w:val="center"/>
        <w:rPr>
          <w:szCs w:val="24"/>
        </w:rPr>
      </w:pPr>
    </w:p>
    <w:p w14:paraId="5111D515" w14:textId="77777777" w:rsidR="00891ED8" w:rsidRDefault="00FF0BEB">
      <w:pPr>
        <w:spacing w:line="360" w:lineRule="auto"/>
        <w:ind w:firstLine="851"/>
        <w:jc w:val="both"/>
        <w:rPr>
          <w:szCs w:val="24"/>
        </w:rPr>
      </w:pPr>
      <w:r>
        <w:rPr>
          <w:szCs w:val="24"/>
        </w:rPr>
        <w:t>1. Mokyklų vadovų pareiginės algos pastoviosios dalies koeficientai:</w:t>
      </w:r>
    </w:p>
    <w:tbl>
      <w:tblPr>
        <w:tblW w:w="5000" w:type="pct"/>
        <w:tblCellMar>
          <w:left w:w="0" w:type="dxa"/>
          <w:right w:w="0" w:type="dxa"/>
        </w:tblCellMar>
        <w:tblLook w:val="04A0" w:firstRow="1" w:lastRow="0" w:firstColumn="1" w:lastColumn="0" w:noHBand="0" w:noVBand="1"/>
      </w:tblPr>
      <w:tblGrid>
        <w:gridCol w:w="2151"/>
        <w:gridCol w:w="1634"/>
        <w:gridCol w:w="3207"/>
        <w:gridCol w:w="2741"/>
        <w:gridCol w:w="14"/>
      </w:tblGrid>
      <w:tr w:rsidR="00891ED8" w14:paraId="5111D519" w14:textId="77777777">
        <w:trPr>
          <w:trHeight w:val="310"/>
          <w:tblHeader/>
        </w:trPr>
        <w:tc>
          <w:tcPr>
            <w:tcW w:w="11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1D516" w14:textId="77777777" w:rsidR="00891ED8" w:rsidRDefault="00FF0BEB">
            <w:pPr>
              <w:spacing w:line="259" w:lineRule="auto"/>
              <w:ind w:right="240" w:firstLine="57"/>
              <w:jc w:val="center"/>
              <w:rPr>
                <w:szCs w:val="24"/>
                <w:lang w:eastAsia="lt-LT"/>
              </w:rPr>
            </w:pPr>
            <w:r>
              <w:rPr>
                <w:color w:val="000000"/>
                <w:szCs w:val="24"/>
                <w:lang w:eastAsia="lt-LT"/>
              </w:rPr>
              <w:t>Mokinių skaičius</w:t>
            </w:r>
          </w:p>
        </w:tc>
        <w:tc>
          <w:tcPr>
            <w:tcW w:w="38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1D517" w14:textId="77777777" w:rsidR="00891ED8" w:rsidRDefault="00FF0BEB">
            <w:pPr>
              <w:spacing w:line="259" w:lineRule="auto"/>
              <w:ind w:right="240"/>
              <w:jc w:val="center"/>
              <w:rPr>
                <w:szCs w:val="24"/>
                <w:lang w:eastAsia="lt-LT"/>
              </w:rPr>
            </w:pPr>
            <w:r>
              <w:rPr>
                <w:color w:val="000000"/>
                <w:szCs w:val="24"/>
                <w:lang w:eastAsia="lt-LT"/>
              </w:rPr>
              <w:t xml:space="preserve">Pastoviosios dalies koeficientai </w:t>
            </w:r>
          </w:p>
        </w:tc>
        <w:tc>
          <w:tcPr>
            <w:tcW w:w="8" w:type="pct"/>
            <w:tcBorders>
              <w:left w:val="single" w:sz="4" w:space="0" w:color="auto"/>
            </w:tcBorders>
            <w:vAlign w:val="center"/>
            <w:hideMark/>
          </w:tcPr>
          <w:p w14:paraId="5111D518" w14:textId="77777777" w:rsidR="00891ED8" w:rsidRDefault="00891ED8">
            <w:pPr>
              <w:spacing w:line="259" w:lineRule="auto"/>
              <w:rPr>
                <w:szCs w:val="24"/>
                <w:lang w:eastAsia="lt-LT"/>
              </w:rPr>
            </w:pPr>
          </w:p>
        </w:tc>
      </w:tr>
      <w:tr w:rsidR="00891ED8" w14:paraId="5111D51D" w14:textId="77777777">
        <w:trPr>
          <w:trHeight w:val="310"/>
          <w:tblHeader/>
        </w:trPr>
        <w:tc>
          <w:tcPr>
            <w:tcW w:w="110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1D51A" w14:textId="77777777" w:rsidR="00891ED8" w:rsidRDefault="00891ED8">
            <w:pPr>
              <w:spacing w:line="259" w:lineRule="auto"/>
              <w:ind w:right="240"/>
              <w:jc w:val="center"/>
              <w:rPr>
                <w:szCs w:val="24"/>
                <w:lang w:eastAsia="lt-LT"/>
              </w:rPr>
            </w:pPr>
          </w:p>
        </w:tc>
        <w:tc>
          <w:tcPr>
            <w:tcW w:w="38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1D51B" w14:textId="77777777" w:rsidR="00891ED8" w:rsidRDefault="00FF0BEB">
            <w:pPr>
              <w:spacing w:line="259" w:lineRule="auto"/>
              <w:ind w:right="240" w:firstLine="124"/>
              <w:jc w:val="center"/>
              <w:rPr>
                <w:color w:val="000000"/>
                <w:szCs w:val="24"/>
                <w:lang w:eastAsia="lt-LT"/>
              </w:rPr>
            </w:pPr>
            <w:r>
              <w:rPr>
                <w:szCs w:val="24"/>
                <w:lang w:eastAsia="lt-LT"/>
              </w:rPr>
              <w:t>pedagoginio darbo stažas (metais)</w:t>
            </w:r>
          </w:p>
        </w:tc>
        <w:tc>
          <w:tcPr>
            <w:tcW w:w="8" w:type="pct"/>
            <w:tcBorders>
              <w:left w:val="single" w:sz="4" w:space="0" w:color="auto"/>
            </w:tcBorders>
            <w:vAlign w:val="center"/>
          </w:tcPr>
          <w:p w14:paraId="5111D51C" w14:textId="77777777" w:rsidR="00891ED8" w:rsidRDefault="00891ED8">
            <w:pPr>
              <w:spacing w:line="259" w:lineRule="auto"/>
              <w:rPr>
                <w:szCs w:val="24"/>
                <w:lang w:eastAsia="lt-LT"/>
              </w:rPr>
            </w:pPr>
          </w:p>
        </w:tc>
      </w:tr>
      <w:tr w:rsidR="00891ED8" w14:paraId="5111D523" w14:textId="77777777">
        <w:trPr>
          <w:trHeight w:val="290"/>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5111D51E" w14:textId="77777777" w:rsidR="00891ED8" w:rsidRDefault="00891ED8">
            <w:pPr>
              <w:spacing w:line="259" w:lineRule="auto"/>
              <w:rPr>
                <w:szCs w:val="24"/>
                <w:lang w:eastAsia="lt-LT"/>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1D51F" w14:textId="77777777" w:rsidR="00891ED8" w:rsidRDefault="00FF0BEB">
            <w:pPr>
              <w:spacing w:line="259" w:lineRule="auto"/>
              <w:ind w:right="240"/>
              <w:jc w:val="center"/>
              <w:rPr>
                <w:szCs w:val="24"/>
                <w:lang w:eastAsia="lt-LT"/>
              </w:rPr>
            </w:pPr>
            <w:r>
              <w:rPr>
                <w:color w:val="000000"/>
                <w:szCs w:val="24"/>
                <w:lang w:eastAsia="lt-LT"/>
              </w:rPr>
              <w:t>iki 10</w:t>
            </w:r>
          </w:p>
        </w:tc>
        <w:tc>
          <w:tcPr>
            <w:tcW w:w="164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1D520" w14:textId="77777777" w:rsidR="00891ED8" w:rsidRDefault="00FF0BEB">
            <w:pPr>
              <w:spacing w:line="259" w:lineRule="auto"/>
              <w:ind w:right="240"/>
              <w:jc w:val="center"/>
              <w:rPr>
                <w:szCs w:val="24"/>
                <w:lang w:eastAsia="lt-LT"/>
              </w:rPr>
            </w:pPr>
            <w:r>
              <w:rPr>
                <w:color w:val="000000"/>
                <w:szCs w:val="24"/>
                <w:lang w:eastAsia="lt-LT"/>
              </w:rPr>
              <w:t>nuo daugiau kaip 10 iki 15</w:t>
            </w:r>
          </w:p>
        </w:tc>
        <w:tc>
          <w:tcPr>
            <w:tcW w:w="14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1D521" w14:textId="77777777" w:rsidR="00891ED8" w:rsidRDefault="00FF0BEB">
            <w:pPr>
              <w:spacing w:line="259" w:lineRule="auto"/>
              <w:ind w:right="240"/>
              <w:jc w:val="center"/>
              <w:rPr>
                <w:szCs w:val="24"/>
                <w:lang w:eastAsia="lt-LT"/>
              </w:rPr>
            </w:pPr>
            <w:r>
              <w:rPr>
                <w:color w:val="000000"/>
                <w:szCs w:val="24"/>
                <w:lang w:eastAsia="lt-LT"/>
              </w:rPr>
              <w:t>daugiau kaip 15</w:t>
            </w:r>
          </w:p>
        </w:tc>
        <w:tc>
          <w:tcPr>
            <w:tcW w:w="8" w:type="pct"/>
            <w:tcBorders>
              <w:left w:val="single" w:sz="4" w:space="0" w:color="auto"/>
            </w:tcBorders>
            <w:vAlign w:val="center"/>
            <w:hideMark/>
          </w:tcPr>
          <w:p w14:paraId="5111D522" w14:textId="77777777" w:rsidR="00891ED8" w:rsidRDefault="00891ED8">
            <w:pPr>
              <w:spacing w:line="259" w:lineRule="auto"/>
              <w:rPr>
                <w:szCs w:val="24"/>
                <w:lang w:eastAsia="lt-LT"/>
              </w:rPr>
            </w:pPr>
          </w:p>
        </w:tc>
      </w:tr>
      <w:tr w:rsidR="00891ED8" w14:paraId="5111D529" w14:textId="77777777">
        <w:trPr>
          <w:trHeight w:val="405"/>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5111D524" w14:textId="77777777" w:rsidR="00891ED8" w:rsidRDefault="00891ED8">
            <w:pPr>
              <w:spacing w:line="259" w:lineRule="auto"/>
              <w:rPr>
                <w:szCs w:val="24"/>
                <w:lang w:eastAsia="lt-LT"/>
              </w:rPr>
            </w:pPr>
          </w:p>
        </w:tc>
        <w:tc>
          <w:tcPr>
            <w:tcW w:w="838" w:type="pct"/>
            <w:vMerge/>
            <w:tcBorders>
              <w:top w:val="single" w:sz="4" w:space="0" w:color="auto"/>
              <w:left w:val="single" w:sz="4" w:space="0" w:color="auto"/>
              <w:bottom w:val="single" w:sz="4" w:space="0" w:color="auto"/>
              <w:right w:val="single" w:sz="4" w:space="0" w:color="auto"/>
            </w:tcBorders>
            <w:vAlign w:val="center"/>
            <w:hideMark/>
          </w:tcPr>
          <w:p w14:paraId="5111D525" w14:textId="77777777" w:rsidR="00891ED8" w:rsidRDefault="00891ED8">
            <w:pPr>
              <w:spacing w:line="259" w:lineRule="auto"/>
              <w:rPr>
                <w:szCs w:val="24"/>
                <w:lang w:eastAsia="lt-LT"/>
              </w:rPr>
            </w:pPr>
          </w:p>
        </w:tc>
        <w:tc>
          <w:tcPr>
            <w:tcW w:w="1645" w:type="pct"/>
            <w:vMerge/>
            <w:tcBorders>
              <w:top w:val="single" w:sz="4" w:space="0" w:color="auto"/>
              <w:left w:val="single" w:sz="4" w:space="0" w:color="auto"/>
              <w:bottom w:val="single" w:sz="4" w:space="0" w:color="auto"/>
              <w:right w:val="single" w:sz="4" w:space="0" w:color="auto"/>
            </w:tcBorders>
            <w:vAlign w:val="center"/>
            <w:hideMark/>
          </w:tcPr>
          <w:p w14:paraId="5111D526" w14:textId="77777777" w:rsidR="00891ED8" w:rsidRDefault="00891ED8">
            <w:pPr>
              <w:spacing w:line="259" w:lineRule="auto"/>
              <w:rPr>
                <w:szCs w:val="24"/>
                <w:lang w:eastAsia="lt-LT"/>
              </w:rPr>
            </w:pPr>
          </w:p>
        </w:tc>
        <w:tc>
          <w:tcPr>
            <w:tcW w:w="1406" w:type="pct"/>
            <w:vMerge/>
            <w:tcBorders>
              <w:top w:val="single" w:sz="4" w:space="0" w:color="auto"/>
              <w:left w:val="single" w:sz="4" w:space="0" w:color="auto"/>
              <w:bottom w:val="single" w:sz="4" w:space="0" w:color="auto"/>
              <w:right w:val="single" w:sz="4" w:space="0" w:color="auto"/>
            </w:tcBorders>
            <w:vAlign w:val="center"/>
            <w:hideMark/>
          </w:tcPr>
          <w:p w14:paraId="5111D527" w14:textId="77777777" w:rsidR="00891ED8" w:rsidRDefault="00891ED8">
            <w:pPr>
              <w:spacing w:line="259" w:lineRule="auto"/>
              <w:rPr>
                <w:szCs w:val="24"/>
                <w:lang w:eastAsia="lt-LT"/>
              </w:rPr>
            </w:pPr>
          </w:p>
        </w:tc>
        <w:tc>
          <w:tcPr>
            <w:tcW w:w="8" w:type="pct"/>
            <w:tcBorders>
              <w:left w:val="single" w:sz="4" w:space="0" w:color="auto"/>
            </w:tcBorders>
            <w:vAlign w:val="center"/>
            <w:hideMark/>
          </w:tcPr>
          <w:p w14:paraId="5111D528" w14:textId="77777777" w:rsidR="00891ED8" w:rsidRDefault="00891ED8">
            <w:pPr>
              <w:spacing w:line="259" w:lineRule="auto"/>
              <w:rPr>
                <w:szCs w:val="24"/>
                <w:lang w:eastAsia="lt-LT"/>
              </w:rPr>
            </w:pPr>
          </w:p>
        </w:tc>
      </w:tr>
      <w:tr w:rsidR="00891ED8" w14:paraId="5111D52F" w14:textId="77777777">
        <w:trPr>
          <w:trHeight w:val="29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2A" w14:textId="77777777" w:rsidR="00891ED8" w:rsidRDefault="00FF0BEB">
            <w:pPr>
              <w:spacing w:line="259" w:lineRule="auto"/>
              <w:ind w:right="240"/>
              <w:rPr>
                <w:szCs w:val="24"/>
                <w:lang w:eastAsia="lt-LT"/>
              </w:rPr>
            </w:pPr>
            <w:r>
              <w:rPr>
                <w:color w:val="000000"/>
                <w:szCs w:val="24"/>
                <w:lang w:eastAsia="lt-LT"/>
              </w:rPr>
              <w:t>iki 200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2B" w14:textId="77777777" w:rsidR="00891ED8" w:rsidRDefault="00FF0BEB">
            <w:pPr>
              <w:spacing w:line="259" w:lineRule="auto"/>
              <w:jc w:val="center"/>
              <w:rPr>
                <w:szCs w:val="24"/>
                <w:lang w:eastAsia="lt-LT"/>
              </w:rPr>
            </w:pPr>
            <w:r>
              <w:rPr>
                <w:color w:val="000000"/>
                <w:szCs w:val="24"/>
                <w:lang w:eastAsia="lt-LT"/>
              </w:rPr>
              <w:t>12,54</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2C" w14:textId="77777777" w:rsidR="00891ED8" w:rsidRDefault="00FF0BEB">
            <w:pPr>
              <w:spacing w:line="259" w:lineRule="auto"/>
              <w:jc w:val="center"/>
              <w:rPr>
                <w:szCs w:val="24"/>
                <w:lang w:eastAsia="lt-LT"/>
              </w:rPr>
            </w:pPr>
            <w:r>
              <w:rPr>
                <w:color w:val="000000"/>
                <w:szCs w:val="24"/>
                <w:lang w:eastAsia="lt-LT"/>
              </w:rPr>
              <w:t>13</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2D" w14:textId="77777777" w:rsidR="00891ED8" w:rsidRDefault="00FF0BEB">
            <w:pPr>
              <w:spacing w:line="259" w:lineRule="auto"/>
              <w:jc w:val="center"/>
              <w:rPr>
                <w:szCs w:val="24"/>
                <w:lang w:eastAsia="lt-LT"/>
              </w:rPr>
            </w:pPr>
            <w:r>
              <w:rPr>
                <w:color w:val="000000"/>
                <w:szCs w:val="24"/>
                <w:lang w:eastAsia="lt-LT"/>
              </w:rPr>
              <w:t>13,31</w:t>
            </w:r>
          </w:p>
        </w:tc>
        <w:tc>
          <w:tcPr>
            <w:tcW w:w="8" w:type="pct"/>
            <w:tcBorders>
              <w:left w:val="single" w:sz="4" w:space="0" w:color="auto"/>
            </w:tcBorders>
            <w:vAlign w:val="center"/>
            <w:hideMark/>
          </w:tcPr>
          <w:p w14:paraId="5111D52E" w14:textId="77777777" w:rsidR="00891ED8" w:rsidRDefault="00891ED8">
            <w:pPr>
              <w:spacing w:line="259" w:lineRule="auto"/>
              <w:rPr>
                <w:szCs w:val="24"/>
                <w:lang w:eastAsia="lt-LT"/>
              </w:rPr>
            </w:pPr>
          </w:p>
        </w:tc>
      </w:tr>
      <w:tr w:rsidR="00891ED8" w14:paraId="5111D535" w14:textId="77777777">
        <w:trPr>
          <w:trHeight w:val="29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0" w14:textId="77777777" w:rsidR="00891ED8" w:rsidRDefault="00FF0BEB">
            <w:pPr>
              <w:spacing w:line="259" w:lineRule="auto"/>
              <w:ind w:right="240"/>
              <w:rPr>
                <w:szCs w:val="24"/>
                <w:lang w:eastAsia="lt-LT"/>
              </w:rPr>
            </w:pPr>
            <w:r>
              <w:rPr>
                <w:color w:val="000000"/>
                <w:szCs w:val="24"/>
                <w:lang w:eastAsia="lt-LT"/>
              </w:rPr>
              <w:t>201–400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1" w14:textId="77777777" w:rsidR="00891ED8" w:rsidRDefault="00FF0BEB">
            <w:pPr>
              <w:spacing w:line="259" w:lineRule="auto"/>
              <w:jc w:val="center"/>
              <w:rPr>
                <w:szCs w:val="24"/>
                <w:lang w:eastAsia="lt-LT"/>
              </w:rPr>
            </w:pPr>
            <w:r>
              <w:rPr>
                <w:color w:val="000000"/>
                <w:szCs w:val="24"/>
                <w:lang w:eastAsia="lt-LT"/>
              </w:rPr>
              <w:t>13,7</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2" w14:textId="77777777" w:rsidR="00891ED8" w:rsidRDefault="00FF0BEB">
            <w:pPr>
              <w:spacing w:line="259" w:lineRule="auto"/>
              <w:jc w:val="center"/>
              <w:rPr>
                <w:szCs w:val="24"/>
                <w:lang w:eastAsia="lt-LT"/>
              </w:rPr>
            </w:pPr>
            <w:r>
              <w:rPr>
                <w:color w:val="000000"/>
                <w:szCs w:val="24"/>
                <w:lang w:eastAsia="lt-LT"/>
              </w:rPr>
              <w:t>13,82</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3" w14:textId="77777777" w:rsidR="00891ED8" w:rsidRDefault="00FF0BEB">
            <w:pPr>
              <w:spacing w:line="259" w:lineRule="auto"/>
              <w:jc w:val="center"/>
              <w:rPr>
                <w:szCs w:val="24"/>
                <w:lang w:eastAsia="lt-LT"/>
              </w:rPr>
            </w:pPr>
            <w:r>
              <w:rPr>
                <w:color w:val="000000"/>
                <w:szCs w:val="24"/>
                <w:lang w:eastAsia="lt-LT"/>
              </w:rPr>
              <w:t>13,83</w:t>
            </w:r>
          </w:p>
        </w:tc>
        <w:tc>
          <w:tcPr>
            <w:tcW w:w="8" w:type="pct"/>
            <w:tcBorders>
              <w:left w:val="single" w:sz="4" w:space="0" w:color="auto"/>
            </w:tcBorders>
            <w:vAlign w:val="center"/>
            <w:hideMark/>
          </w:tcPr>
          <w:p w14:paraId="5111D534" w14:textId="77777777" w:rsidR="00891ED8" w:rsidRDefault="00891ED8">
            <w:pPr>
              <w:spacing w:line="259" w:lineRule="auto"/>
              <w:rPr>
                <w:szCs w:val="24"/>
                <w:lang w:eastAsia="lt-LT"/>
              </w:rPr>
            </w:pPr>
          </w:p>
        </w:tc>
      </w:tr>
      <w:tr w:rsidR="00891ED8" w14:paraId="5111D53B" w14:textId="77777777">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6" w14:textId="77777777" w:rsidR="00891ED8" w:rsidRDefault="00FF0BEB">
            <w:pPr>
              <w:spacing w:line="259" w:lineRule="auto"/>
              <w:ind w:right="240"/>
              <w:rPr>
                <w:szCs w:val="24"/>
                <w:lang w:eastAsia="lt-LT"/>
              </w:rPr>
            </w:pPr>
            <w:r>
              <w:rPr>
                <w:color w:val="000000"/>
                <w:szCs w:val="24"/>
                <w:lang w:eastAsia="lt-LT"/>
              </w:rPr>
              <w:t>401–600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7" w14:textId="77777777" w:rsidR="00891ED8" w:rsidRDefault="00FF0BEB">
            <w:pPr>
              <w:spacing w:line="259" w:lineRule="auto"/>
              <w:jc w:val="center"/>
              <w:rPr>
                <w:szCs w:val="24"/>
                <w:lang w:eastAsia="lt-LT"/>
              </w:rPr>
            </w:pPr>
            <w:r>
              <w:rPr>
                <w:color w:val="000000"/>
                <w:szCs w:val="24"/>
                <w:lang w:eastAsia="lt-LT"/>
              </w:rPr>
              <w:t>13,75</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8" w14:textId="77777777" w:rsidR="00891ED8" w:rsidRDefault="00FF0BEB">
            <w:pPr>
              <w:spacing w:line="259" w:lineRule="auto"/>
              <w:jc w:val="center"/>
              <w:rPr>
                <w:szCs w:val="24"/>
                <w:lang w:eastAsia="lt-LT"/>
              </w:rPr>
            </w:pPr>
            <w:r>
              <w:rPr>
                <w:szCs w:val="24"/>
                <w:lang w:eastAsia="lt-LT"/>
              </w:rPr>
              <w:t>13,84</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9" w14:textId="77777777" w:rsidR="00891ED8" w:rsidRDefault="00FF0BEB">
            <w:pPr>
              <w:spacing w:line="259" w:lineRule="auto"/>
              <w:jc w:val="center"/>
              <w:rPr>
                <w:szCs w:val="24"/>
                <w:lang w:eastAsia="lt-LT"/>
              </w:rPr>
            </w:pPr>
            <w:r>
              <w:rPr>
                <w:szCs w:val="24"/>
                <w:lang w:eastAsia="lt-LT"/>
              </w:rPr>
              <w:t>13,88</w:t>
            </w:r>
          </w:p>
        </w:tc>
        <w:tc>
          <w:tcPr>
            <w:tcW w:w="8" w:type="pct"/>
            <w:tcBorders>
              <w:left w:val="single" w:sz="4" w:space="0" w:color="auto"/>
            </w:tcBorders>
            <w:vAlign w:val="center"/>
            <w:hideMark/>
          </w:tcPr>
          <w:p w14:paraId="5111D53A" w14:textId="77777777" w:rsidR="00891ED8" w:rsidRDefault="00891ED8">
            <w:pPr>
              <w:spacing w:line="259" w:lineRule="auto"/>
              <w:rPr>
                <w:szCs w:val="24"/>
                <w:lang w:eastAsia="lt-LT"/>
              </w:rPr>
            </w:pPr>
          </w:p>
        </w:tc>
      </w:tr>
      <w:tr w:rsidR="00891ED8" w14:paraId="5111D541" w14:textId="77777777">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C" w14:textId="77777777" w:rsidR="00891ED8" w:rsidRDefault="00FF0BEB">
            <w:pPr>
              <w:spacing w:line="259" w:lineRule="auto"/>
              <w:ind w:right="240"/>
              <w:rPr>
                <w:szCs w:val="24"/>
                <w:lang w:eastAsia="lt-LT"/>
              </w:rPr>
            </w:pPr>
            <w:r>
              <w:rPr>
                <w:color w:val="000000"/>
                <w:szCs w:val="24"/>
                <w:lang w:eastAsia="lt-LT"/>
              </w:rPr>
              <w:t>601–1 000</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D" w14:textId="77777777" w:rsidR="00891ED8" w:rsidRDefault="00FF0BEB">
            <w:pPr>
              <w:spacing w:line="259" w:lineRule="auto"/>
              <w:jc w:val="center"/>
              <w:rPr>
                <w:szCs w:val="24"/>
                <w:lang w:eastAsia="lt-LT"/>
              </w:rPr>
            </w:pPr>
            <w:r>
              <w:rPr>
                <w:color w:val="000000"/>
                <w:szCs w:val="24"/>
                <w:lang w:eastAsia="lt-LT"/>
              </w:rPr>
              <w:t>14,75</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E" w14:textId="77777777" w:rsidR="00891ED8" w:rsidRDefault="00FF0BEB">
            <w:pPr>
              <w:spacing w:line="259" w:lineRule="auto"/>
              <w:jc w:val="center"/>
              <w:rPr>
                <w:szCs w:val="24"/>
                <w:lang w:eastAsia="lt-LT"/>
              </w:rPr>
            </w:pPr>
            <w:r>
              <w:rPr>
                <w:szCs w:val="24"/>
                <w:lang w:eastAsia="lt-LT"/>
              </w:rPr>
              <w:t>14,78</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3F" w14:textId="77777777" w:rsidR="00891ED8" w:rsidRDefault="00FF0BEB">
            <w:pPr>
              <w:spacing w:line="259" w:lineRule="auto"/>
              <w:jc w:val="center"/>
              <w:rPr>
                <w:szCs w:val="24"/>
                <w:lang w:eastAsia="lt-LT"/>
              </w:rPr>
            </w:pPr>
            <w:r>
              <w:rPr>
                <w:szCs w:val="24"/>
                <w:lang w:eastAsia="lt-LT"/>
              </w:rPr>
              <w:t>14,81</w:t>
            </w:r>
          </w:p>
        </w:tc>
        <w:tc>
          <w:tcPr>
            <w:tcW w:w="8" w:type="pct"/>
            <w:tcBorders>
              <w:left w:val="single" w:sz="4" w:space="0" w:color="auto"/>
            </w:tcBorders>
            <w:vAlign w:val="center"/>
            <w:hideMark/>
          </w:tcPr>
          <w:p w14:paraId="5111D540" w14:textId="77777777" w:rsidR="00891ED8" w:rsidRDefault="00891ED8">
            <w:pPr>
              <w:spacing w:line="259" w:lineRule="auto"/>
              <w:rPr>
                <w:szCs w:val="24"/>
                <w:lang w:eastAsia="lt-LT"/>
              </w:rPr>
            </w:pPr>
          </w:p>
        </w:tc>
      </w:tr>
      <w:tr w:rsidR="00891ED8" w14:paraId="5111D547" w14:textId="77777777">
        <w:trPr>
          <w:trHeight w:val="310"/>
        </w:trPr>
        <w:tc>
          <w:tcPr>
            <w:tcW w:w="110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11D542" w14:textId="77777777" w:rsidR="00891ED8" w:rsidRDefault="00FF0BEB">
            <w:pPr>
              <w:spacing w:line="259" w:lineRule="auto"/>
              <w:ind w:right="240"/>
              <w:rPr>
                <w:szCs w:val="24"/>
                <w:lang w:eastAsia="lt-LT"/>
              </w:rPr>
            </w:pPr>
            <w:r>
              <w:rPr>
                <w:color w:val="000000"/>
                <w:szCs w:val="24"/>
                <w:lang w:eastAsia="lt-LT"/>
              </w:rPr>
              <w:t>1 001 ir daugiau</w:t>
            </w:r>
          </w:p>
        </w:tc>
        <w:tc>
          <w:tcPr>
            <w:tcW w:w="83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11D543" w14:textId="77777777" w:rsidR="00891ED8" w:rsidRDefault="00FF0BEB">
            <w:pPr>
              <w:spacing w:line="259" w:lineRule="auto"/>
              <w:jc w:val="center"/>
              <w:rPr>
                <w:szCs w:val="24"/>
                <w:lang w:eastAsia="lt-LT"/>
              </w:rPr>
            </w:pPr>
            <w:r>
              <w:rPr>
                <w:color w:val="000000"/>
                <w:szCs w:val="24"/>
                <w:lang w:eastAsia="lt-LT"/>
              </w:rPr>
              <w:t>14,78</w:t>
            </w:r>
          </w:p>
        </w:tc>
        <w:tc>
          <w:tcPr>
            <w:tcW w:w="164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11D544" w14:textId="77777777" w:rsidR="00891ED8" w:rsidRDefault="00FF0BEB">
            <w:pPr>
              <w:spacing w:line="259" w:lineRule="auto"/>
              <w:jc w:val="center"/>
              <w:rPr>
                <w:szCs w:val="24"/>
                <w:lang w:eastAsia="lt-LT"/>
              </w:rPr>
            </w:pPr>
            <w:r>
              <w:rPr>
                <w:szCs w:val="24"/>
                <w:lang w:eastAsia="lt-LT"/>
              </w:rPr>
              <w:t>14,8</w:t>
            </w:r>
          </w:p>
        </w:tc>
        <w:tc>
          <w:tcPr>
            <w:tcW w:w="14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11D545" w14:textId="77777777" w:rsidR="00891ED8" w:rsidRDefault="00FF0BEB">
            <w:pPr>
              <w:spacing w:line="259" w:lineRule="auto"/>
              <w:ind w:firstLine="124"/>
              <w:jc w:val="center"/>
              <w:rPr>
                <w:szCs w:val="24"/>
                <w:lang w:eastAsia="lt-LT"/>
              </w:rPr>
            </w:pPr>
            <w:r>
              <w:rPr>
                <w:szCs w:val="24"/>
                <w:lang w:eastAsia="lt-LT"/>
              </w:rPr>
              <w:t>14,85</w:t>
            </w:r>
          </w:p>
        </w:tc>
        <w:tc>
          <w:tcPr>
            <w:tcW w:w="8" w:type="pct"/>
            <w:tcBorders>
              <w:left w:val="single" w:sz="4" w:space="0" w:color="auto"/>
            </w:tcBorders>
            <w:vAlign w:val="center"/>
            <w:hideMark/>
          </w:tcPr>
          <w:p w14:paraId="5111D546" w14:textId="77777777" w:rsidR="00891ED8" w:rsidRDefault="00891ED8">
            <w:pPr>
              <w:spacing w:line="259" w:lineRule="auto"/>
              <w:rPr>
                <w:szCs w:val="24"/>
                <w:lang w:eastAsia="lt-LT"/>
              </w:rPr>
            </w:pPr>
          </w:p>
        </w:tc>
      </w:tr>
    </w:tbl>
    <w:p w14:paraId="5111D548" w14:textId="77777777" w:rsidR="00891ED8" w:rsidRDefault="00891ED8">
      <w:pPr>
        <w:rPr>
          <w:szCs w:val="24"/>
          <w:lang w:eastAsia="lt-LT"/>
        </w:rPr>
      </w:pPr>
    </w:p>
    <w:p w14:paraId="5111D549" w14:textId="77777777" w:rsidR="00891ED8" w:rsidRDefault="00FF0BEB">
      <w:pPr>
        <w:rPr>
          <w:rFonts w:eastAsia="MS Mincho"/>
          <w:i/>
          <w:iCs/>
          <w:sz w:val="20"/>
        </w:rPr>
      </w:pPr>
      <w:r>
        <w:rPr>
          <w:rFonts w:eastAsia="MS Mincho"/>
          <w:i/>
          <w:iCs/>
          <w:sz w:val="20"/>
        </w:rPr>
        <w:t>Punkto pakeitimai:</w:t>
      </w:r>
    </w:p>
    <w:p w14:paraId="5111D54A" w14:textId="77777777" w:rsidR="00891ED8" w:rsidRDefault="00FF0BEB">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5111D54B" w14:textId="77777777" w:rsidR="00891ED8" w:rsidRDefault="00FF0BEB">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54C" w14:textId="77777777" w:rsidR="00891ED8" w:rsidRDefault="00891ED8"/>
    <w:p w14:paraId="5111D54D" w14:textId="77777777" w:rsidR="00891ED8" w:rsidRDefault="00FF0BEB">
      <w:pPr>
        <w:ind w:firstLine="851"/>
        <w:jc w:val="both"/>
        <w:rPr>
          <w:szCs w:val="24"/>
        </w:rPr>
      </w:pPr>
      <w:r>
        <w:rPr>
          <w:szCs w:val="24"/>
        </w:rPr>
        <w:t>2. Pareiginės algos pastoviosios dalies koeficientai dėl veiklos sudėtingumo:</w:t>
      </w:r>
    </w:p>
    <w:p w14:paraId="5111D54E" w14:textId="77777777" w:rsidR="00891ED8" w:rsidRDefault="00FF0BEB">
      <w:pPr>
        <w:ind w:firstLine="851"/>
        <w:jc w:val="both"/>
        <w:rPr>
          <w:szCs w:val="24"/>
        </w:rPr>
      </w:pPr>
      <w:r>
        <w:rPr>
          <w:szCs w:val="24"/>
        </w:rPr>
        <w:t>2.1. didinami 5 procentais:</w:t>
      </w:r>
    </w:p>
    <w:p w14:paraId="5111D54F" w14:textId="77777777" w:rsidR="00891ED8" w:rsidRDefault="00FF0BEB">
      <w:pPr>
        <w:ind w:firstLine="851"/>
        <w:jc w:val="both"/>
        <w:rPr>
          <w:szCs w:val="24"/>
        </w:rPr>
      </w:pPr>
      <w:r>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111D550" w14:textId="77777777" w:rsidR="00891ED8" w:rsidRDefault="00FF0BEB">
      <w:pPr>
        <w:ind w:firstLine="851"/>
        <w:jc w:val="both"/>
        <w:rPr>
          <w:szCs w:val="24"/>
        </w:rPr>
      </w:pPr>
      <w:r>
        <w:rPr>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5111D551" w14:textId="77777777" w:rsidR="00891ED8" w:rsidRDefault="00FF0BEB">
      <w:pPr>
        <w:ind w:firstLine="851"/>
        <w:jc w:val="both"/>
        <w:rPr>
          <w:szCs w:val="24"/>
        </w:rPr>
      </w:pPr>
      <w:r>
        <w:rPr>
          <w:szCs w:val="24"/>
        </w:rPr>
        <w:t>2.2. didinami 10 procentų:</w:t>
      </w:r>
    </w:p>
    <w:p w14:paraId="5111D552" w14:textId="77777777" w:rsidR="00891ED8" w:rsidRDefault="00FF0BEB">
      <w:pPr>
        <w:ind w:firstLine="851"/>
        <w:jc w:val="both"/>
        <w:rPr>
          <w:szCs w:val="24"/>
        </w:rPr>
      </w:pPr>
      <w:r>
        <w:rPr>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5111D553" w14:textId="77777777" w:rsidR="00891ED8" w:rsidRDefault="00FF0BEB">
      <w:pPr>
        <w:ind w:firstLine="851"/>
        <w:jc w:val="both"/>
        <w:rPr>
          <w:szCs w:val="24"/>
        </w:rPr>
      </w:pPr>
      <w:r>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5111D554" w14:textId="77777777" w:rsidR="00891ED8" w:rsidRDefault="00FF0BEB">
      <w:pPr>
        <w:ind w:firstLine="851"/>
        <w:jc w:val="both"/>
        <w:rPr>
          <w:szCs w:val="24"/>
        </w:rPr>
      </w:pPr>
      <w:r>
        <w:rPr>
          <w:szCs w:val="24"/>
        </w:rPr>
        <w:t>2.2.3 mokyklų vadovams, dirbantiems mokyklose, skirtose mokiniams, dėl nepalankių aplinkos veiksnių turintiems specialiųjų ugdymosi poreikių;</w:t>
      </w:r>
    </w:p>
    <w:p w14:paraId="5111D555" w14:textId="77777777" w:rsidR="00891ED8" w:rsidRDefault="00FF0BEB">
      <w:pPr>
        <w:ind w:firstLine="851"/>
        <w:jc w:val="both"/>
        <w:rPr>
          <w:szCs w:val="24"/>
        </w:rPr>
      </w:pPr>
      <w:r>
        <w:rPr>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5111D556" w14:textId="77777777" w:rsidR="00891ED8" w:rsidRDefault="00FF0BEB">
      <w:pPr>
        <w:ind w:firstLine="851"/>
        <w:jc w:val="both"/>
        <w:rPr>
          <w:szCs w:val="24"/>
        </w:rPr>
      </w:pPr>
      <w:r>
        <w:rPr>
          <w:szCs w:val="24"/>
        </w:rPr>
        <w:t>2.4. jeigu savita, specifinė mokyklos veikla atitinka vieną iš 2.3 papunktyje išvardytų kriterijų, mokyklos vadovo pareiginės algos pastoviosios dalies koeficientas didinamas 10 procentų, jeigu du ar daugiau – 15 procentų.</w:t>
      </w:r>
    </w:p>
    <w:p w14:paraId="5111D557" w14:textId="77777777" w:rsidR="00891ED8" w:rsidRDefault="00FF0BEB">
      <w:pPr>
        <w:ind w:firstLine="851"/>
        <w:jc w:val="both"/>
        <w:rPr>
          <w:szCs w:val="24"/>
        </w:rPr>
      </w:pPr>
      <w:r>
        <w:rPr>
          <w:szCs w:val="24"/>
        </w:rPr>
        <w:t>3. Jeigu mokyklos vadovo veikla atitinka du ir daugiau šio priedo 2 punkte nustatytus kriterijus, jo pareiginės algos pastoviosios dalies koeficientas didinamas ne daugiau kaip 25 procentais.</w:t>
      </w:r>
    </w:p>
    <w:p w14:paraId="5111D558" w14:textId="77777777" w:rsidR="00891ED8" w:rsidRDefault="00FF0BEB">
      <w:pPr>
        <w:ind w:firstLine="851"/>
        <w:jc w:val="both"/>
        <w:rPr>
          <w:szCs w:val="24"/>
        </w:rPr>
      </w:pPr>
      <w:r>
        <w:rPr>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5111D559" w14:textId="77777777" w:rsidR="00891ED8" w:rsidRDefault="00FF0BEB">
      <w:pPr>
        <w:ind w:firstLine="851"/>
        <w:jc w:val="both"/>
        <w:rPr>
          <w:szCs w:val="24"/>
        </w:rPr>
      </w:pPr>
      <w:r>
        <w:rPr>
          <w:szCs w:val="24"/>
        </w:rPr>
        <w:t xml:space="preserve">5.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Pr>
          <w:szCs w:val="24"/>
          <w:lang w:eastAsia="lt-LT"/>
        </w:rPr>
        <w:t>Bendrabučiuose gyvenantys mokiniai į bendrą mokinių</w:t>
      </w:r>
      <w:r>
        <w:rPr>
          <w:szCs w:val="24"/>
        </w:rPr>
        <w:t xml:space="preserve"> </w:t>
      </w:r>
      <w:r>
        <w:rPr>
          <w:szCs w:val="24"/>
          <w:lang w:eastAsia="lt-LT"/>
        </w:rPr>
        <w:t xml:space="preserve">skaičių įskaičiuojami taikant koeficientą 1,5. </w:t>
      </w:r>
      <w:r>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5111D55A" w14:textId="77777777" w:rsidR="00891ED8" w:rsidRDefault="00FF0BEB">
      <w:pPr>
        <w:spacing w:line="360" w:lineRule="auto"/>
        <w:jc w:val="center"/>
        <w:rPr>
          <w:szCs w:val="24"/>
          <w:lang w:eastAsia="lt-LT"/>
        </w:rPr>
      </w:pPr>
      <w:r>
        <w:rPr>
          <w:szCs w:val="24"/>
          <w:lang w:eastAsia="lt-LT"/>
        </w:rPr>
        <w:t>_______________________</w:t>
      </w:r>
    </w:p>
    <w:p w14:paraId="5111D55B" w14:textId="77777777" w:rsidR="00891ED8" w:rsidRDefault="00891ED8">
      <w:pPr>
        <w:ind w:firstLine="6237"/>
        <w:sectPr w:rsidR="00891ED8">
          <w:pgSz w:w="11907" w:h="16840" w:code="9"/>
          <w:pgMar w:top="1134" w:right="567" w:bottom="1134" w:left="1701" w:header="567" w:footer="684" w:gutter="0"/>
          <w:pgNumType w:start="1"/>
          <w:cols w:space="1296"/>
          <w:titlePg/>
          <w:docGrid w:linePitch="326"/>
        </w:sectPr>
      </w:pPr>
    </w:p>
    <w:p w14:paraId="5111D55C" w14:textId="77777777" w:rsidR="00891ED8" w:rsidRDefault="00FF0BEB">
      <w:pPr>
        <w:ind w:firstLine="6237"/>
        <w:rPr>
          <w:szCs w:val="24"/>
        </w:rPr>
      </w:pPr>
      <w:r>
        <w:rPr>
          <w:szCs w:val="24"/>
        </w:rPr>
        <w:t>Panevėžio miesto savivaldybės</w:t>
      </w:r>
    </w:p>
    <w:p w14:paraId="5111D55D" w14:textId="77777777" w:rsidR="00891ED8" w:rsidRDefault="00FF0BEB">
      <w:pPr>
        <w:ind w:firstLine="6237"/>
        <w:rPr>
          <w:szCs w:val="24"/>
        </w:rPr>
      </w:pPr>
      <w:r>
        <w:rPr>
          <w:szCs w:val="24"/>
        </w:rPr>
        <w:t>biudžetinių įstaigų vadovų darbo</w:t>
      </w:r>
    </w:p>
    <w:p w14:paraId="5111D55E" w14:textId="77777777" w:rsidR="00891ED8" w:rsidRDefault="00FF0BEB">
      <w:pPr>
        <w:ind w:firstLine="6237"/>
        <w:rPr>
          <w:szCs w:val="24"/>
        </w:rPr>
      </w:pPr>
      <w:r>
        <w:rPr>
          <w:szCs w:val="24"/>
        </w:rPr>
        <w:t>apmokėjimo sistemos</w:t>
      </w:r>
    </w:p>
    <w:p w14:paraId="5111D55F" w14:textId="77777777" w:rsidR="00891ED8" w:rsidRDefault="00FF0BEB">
      <w:pPr>
        <w:ind w:firstLine="6237"/>
        <w:rPr>
          <w:szCs w:val="24"/>
        </w:rPr>
      </w:pPr>
      <w:r>
        <w:rPr>
          <w:szCs w:val="24"/>
        </w:rPr>
        <w:t>3 priedas</w:t>
      </w:r>
    </w:p>
    <w:p w14:paraId="5111D560" w14:textId="77777777" w:rsidR="00891ED8" w:rsidRDefault="00891ED8">
      <w:pPr>
        <w:jc w:val="center"/>
        <w:rPr>
          <w:szCs w:val="24"/>
          <w:lang w:eastAsia="lt-LT"/>
        </w:rPr>
      </w:pPr>
    </w:p>
    <w:p w14:paraId="5111D561" w14:textId="77777777" w:rsidR="00891ED8" w:rsidRDefault="00891ED8">
      <w:pPr>
        <w:jc w:val="center"/>
        <w:rPr>
          <w:szCs w:val="24"/>
          <w:lang w:eastAsia="lt-LT"/>
        </w:rPr>
      </w:pPr>
    </w:p>
    <w:p w14:paraId="5111D562" w14:textId="77777777" w:rsidR="00891ED8" w:rsidRDefault="00FF0BEB">
      <w:pPr>
        <w:jc w:val="center"/>
        <w:rPr>
          <w:b/>
          <w:bCs/>
          <w:szCs w:val="24"/>
          <w:lang w:eastAsia="lt-LT"/>
        </w:rPr>
      </w:pPr>
      <w:r>
        <w:rPr>
          <w:b/>
          <w:bCs/>
          <w:szCs w:val="24"/>
          <w:lang w:eastAsia="lt-LT"/>
        </w:rPr>
        <w:t>ŠVIETIMO PAGALBOS ĮSTAIGŲ VADOVŲ PAREIGINĖS ALGOS PASTOVIOSIOS DALIES KOEFICIENTAI</w:t>
      </w:r>
    </w:p>
    <w:p w14:paraId="5111D563" w14:textId="77777777" w:rsidR="00891ED8" w:rsidRDefault="00891ED8">
      <w:pPr>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3284"/>
        <w:gridCol w:w="4052"/>
      </w:tblGrid>
      <w:tr w:rsidR="00891ED8" w14:paraId="5111D568" w14:textId="77777777">
        <w:trPr>
          <w:cantSplit/>
          <w:trHeight w:val="1185"/>
        </w:trPr>
        <w:tc>
          <w:tcPr>
            <w:tcW w:w="1278" w:type="pct"/>
            <w:tcMar>
              <w:top w:w="0" w:type="dxa"/>
              <w:left w:w="108" w:type="dxa"/>
              <w:bottom w:w="0" w:type="dxa"/>
              <w:right w:w="108" w:type="dxa"/>
            </w:tcMar>
            <w:vAlign w:val="center"/>
            <w:hideMark/>
          </w:tcPr>
          <w:p w14:paraId="5111D564" w14:textId="77777777" w:rsidR="00891ED8" w:rsidRDefault="00FF0BEB">
            <w:pPr>
              <w:ind w:left="33"/>
              <w:jc w:val="center"/>
              <w:rPr>
                <w:bCs/>
                <w:szCs w:val="24"/>
                <w:lang w:eastAsia="lt-LT"/>
              </w:rPr>
            </w:pPr>
            <w:r>
              <w:rPr>
                <w:bCs/>
                <w:szCs w:val="24"/>
                <w:lang w:eastAsia="lt-LT"/>
              </w:rPr>
              <w:t>Pareigybių skaičius</w:t>
            </w:r>
          </w:p>
        </w:tc>
        <w:tc>
          <w:tcPr>
            <w:tcW w:w="1666" w:type="pct"/>
            <w:tcMar>
              <w:top w:w="0" w:type="dxa"/>
              <w:left w:w="108" w:type="dxa"/>
              <w:bottom w:w="0" w:type="dxa"/>
              <w:right w:w="108" w:type="dxa"/>
            </w:tcMar>
            <w:vAlign w:val="center"/>
            <w:hideMark/>
          </w:tcPr>
          <w:p w14:paraId="5111D565" w14:textId="77777777" w:rsidR="00891ED8" w:rsidRDefault="00FF0BEB">
            <w:pPr>
              <w:ind w:left="33"/>
              <w:jc w:val="center"/>
              <w:rPr>
                <w:bCs/>
                <w:szCs w:val="24"/>
                <w:lang w:eastAsia="lt-LT"/>
              </w:rPr>
            </w:pPr>
            <w:r>
              <w:rPr>
                <w:bCs/>
                <w:color w:val="000000"/>
                <w:szCs w:val="24"/>
                <w:lang w:eastAsia="lt-LT"/>
              </w:rPr>
              <w:t>Vadovaujamo darbo</w:t>
            </w:r>
          </w:p>
          <w:p w14:paraId="5111D566" w14:textId="77777777" w:rsidR="00891ED8" w:rsidRDefault="00FF0BEB">
            <w:pPr>
              <w:ind w:left="33"/>
              <w:jc w:val="center"/>
              <w:rPr>
                <w:bCs/>
                <w:szCs w:val="24"/>
                <w:lang w:eastAsia="lt-LT"/>
              </w:rPr>
            </w:pPr>
            <w:r>
              <w:rPr>
                <w:bCs/>
                <w:color w:val="000000"/>
                <w:szCs w:val="24"/>
                <w:lang w:eastAsia="lt-LT"/>
              </w:rPr>
              <w:t>patirtis (metais)</w:t>
            </w:r>
          </w:p>
        </w:tc>
        <w:tc>
          <w:tcPr>
            <w:tcW w:w="2056" w:type="pct"/>
            <w:tcMar>
              <w:top w:w="0" w:type="dxa"/>
              <w:left w:w="108" w:type="dxa"/>
              <w:bottom w:w="0" w:type="dxa"/>
              <w:right w:w="108" w:type="dxa"/>
            </w:tcMar>
            <w:vAlign w:val="center"/>
            <w:hideMark/>
          </w:tcPr>
          <w:p w14:paraId="5111D567" w14:textId="77777777" w:rsidR="00891ED8" w:rsidRDefault="00FF0BEB">
            <w:pPr>
              <w:ind w:left="33"/>
              <w:jc w:val="center"/>
              <w:rPr>
                <w:bCs/>
                <w:szCs w:val="24"/>
                <w:lang w:eastAsia="lt-LT"/>
              </w:rPr>
            </w:pPr>
            <w:r>
              <w:rPr>
                <w:bCs/>
                <w:color w:val="000000"/>
                <w:szCs w:val="24"/>
                <w:lang w:eastAsia="lt-LT"/>
              </w:rPr>
              <w:t>Pastoviosios dalies koeficientai (pareiginės algos baziniais dydžiais)</w:t>
            </w:r>
          </w:p>
        </w:tc>
      </w:tr>
      <w:tr w:rsidR="00891ED8" w14:paraId="5111D56C" w14:textId="77777777">
        <w:trPr>
          <w:cantSplit/>
          <w:trHeight w:val="453"/>
        </w:trPr>
        <w:tc>
          <w:tcPr>
            <w:tcW w:w="1278" w:type="pct"/>
            <w:vMerge w:val="restart"/>
            <w:tcMar>
              <w:top w:w="0" w:type="dxa"/>
              <w:left w:w="108" w:type="dxa"/>
              <w:bottom w:w="0" w:type="dxa"/>
              <w:right w:w="108" w:type="dxa"/>
            </w:tcMar>
            <w:vAlign w:val="center"/>
            <w:hideMark/>
          </w:tcPr>
          <w:p w14:paraId="5111D569" w14:textId="77777777" w:rsidR="00891ED8" w:rsidRDefault="00FF0BEB">
            <w:pPr>
              <w:ind w:left="33" w:hanging="33"/>
              <w:jc w:val="center"/>
              <w:rPr>
                <w:bCs/>
                <w:szCs w:val="24"/>
                <w:lang w:eastAsia="lt-LT"/>
              </w:rPr>
            </w:pPr>
            <w:r>
              <w:rPr>
                <w:bCs/>
                <w:color w:val="000000"/>
                <w:szCs w:val="24"/>
                <w:lang w:eastAsia="lt-LT"/>
              </w:rPr>
              <w:t xml:space="preserve">201 ir daugiau </w:t>
            </w:r>
          </w:p>
        </w:tc>
        <w:tc>
          <w:tcPr>
            <w:tcW w:w="1666" w:type="pct"/>
            <w:tcMar>
              <w:top w:w="0" w:type="dxa"/>
              <w:left w:w="108" w:type="dxa"/>
              <w:bottom w:w="0" w:type="dxa"/>
              <w:right w:w="108" w:type="dxa"/>
            </w:tcMar>
            <w:vAlign w:val="center"/>
            <w:hideMark/>
          </w:tcPr>
          <w:p w14:paraId="5111D56A" w14:textId="77777777" w:rsidR="00891ED8" w:rsidRDefault="00FF0BEB">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5111D56B" w14:textId="77777777" w:rsidR="00891ED8" w:rsidRDefault="00FF0BEB">
            <w:pPr>
              <w:jc w:val="center"/>
              <w:rPr>
                <w:bCs/>
                <w:szCs w:val="24"/>
                <w:lang w:eastAsia="lt-LT"/>
              </w:rPr>
            </w:pPr>
            <w:r>
              <w:rPr>
                <w:bCs/>
                <w:color w:val="000000"/>
                <w:szCs w:val="24"/>
                <w:lang w:eastAsia="lt-LT"/>
              </w:rPr>
              <w:t>12,47–14,1</w:t>
            </w:r>
          </w:p>
        </w:tc>
      </w:tr>
      <w:tr w:rsidR="00891ED8" w14:paraId="5111D570" w14:textId="77777777">
        <w:trPr>
          <w:cantSplit/>
          <w:trHeight w:val="489"/>
        </w:trPr>
        <w:tc>
          <w:tcPr>
            <w:tcW w:w="1278" w:type="pct"/>
            <w:vMerge/>
            <w:vAlign w:val="center"/>
            <w:hideMark/>
          </w:tcPr>
          <w:p w14:paraId="5111D56D" w14:textId="77777777" w:rsidR="00891ED8" w:rsidRDefault="00891ED8">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5111D56E" w14:textId="77777777" w:rsidR="00891ED8" w:rsidRDefault="00FF0BEB">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5111D56F" w14:textId="77777777" w:rsidR="00891ED8" w:rsidRDefault="00FF0BEB">
            <w:pPr>
              <w:jc w:val="center"/>
              <w:rPr>
                <w:bCs/>
                <w:szCs w:val="24"/>
                <w:lang w:eastAsia="lt-LT"/>
              </w:rPr>
            </w:pPr>
            <w:r>
              <w:rPr>
                <w:bCs/>
                <w:color w:val="000000"/>
                <w:szCs w:val="24"/>
                <w:lang w:eastAsia="lt-LT"/>
              </w:rPr>
              <w:t>12,65–14,5</w:t>
            </w:r>
          </w:p>
        </w:tc>
      </w:tr>
      <w:tr w:rsidR="00891ED8" w14:paraId="5111D574" w14:textId="77777777">
        <w:trPr>
          <w:cantSplit/>
          <w:trHeight w:val="636"/>
        </w:trPr>
        <w:tc>
          <w:tcPr>
            <w:tcW w:w="1278" w:type="pct"/>
            <w:vMerge/>
            <w:vAlign w:val="center"/>
            <w:hideMark/>
          </w:tcPr>
          <w:p w14:paraId="5111D571" w14:textId="77777777" w:rsidR="00891ED8" w:rsidRDefault="00891ED8">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5111D572" w14:textId="77777777" w:rsidR="00891ED8" w:rsidRDefault="00FF0BEB">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5111D573" w14:textId="77777777" w:rsidR="00891ED8" w:rsidRDefault="00FF0BEB">
            <w:pPr>
              <w:jc w:val="center"/>
              <w:rPr>
                <w:bCs/>
                <w:color w:val="000000"/>
                <w:szCs w:val="24"/>
                <w:lang w:eastAsia="lt-LT"/>
              </w:rPr>
            </w:pPr>
            <w:r>
              <w:rPr>
                <w:bCs/>
                <w:color w:val="000000"/>
                <w:szCs w:val="24"/>
                <w:lang w:eastAsia="lt-LT"/>
              </w:rPr>
              <w:t>12,82–14,8</w:t>
            </w:r>
          </w:p>
        </w:tc>
      </w:tr>
      <w:tr w:rsidR="00891ED8" w14:paraId="5111D578" w14:textId="77777777">
        <w:trPr>
          <w:cantSplit/>
          <w:trHeight w:val="405"/>
        </w:trPr>
        <w:tc>
          <w:tcPr>
            <w:tcW w:w="1278" w:type="pct"/>
            <w:vMerge w:val="restart"/>
            <w:tcMar>
              <w:top w:w="0" w:type="dxa"/>
              <w:left w:w="108" w:type="dxa"/>
              <w:bottom w:w="0" w:type="dxa"/>
              <w:right w:w="108" w:type="dxa"/>
            </w:tcMar>
            <w:vAlign w:val="center"/>
            <w:hideMark/>
          </w:tcPr>
          <w:p w14:paraId="5111D575" w14:textId="77777777" w:rsidR="00891ED8" w:rsidRDefault="00FF0BEB">
            <w:pPr>
              <w:ind w:left="33"/>
              <w:jc w:val="center"/>
              <w:rPr>
                <w:bCs/>
                <w:szCs w:val="24"/>
                <w:lang w:eastAsia="lt-LT"/>
              </w:rPr>
            </w:pPr>
            <w:r>
              <w:rPr>
                <w:bCs/>
                <w:color w:val="000000"/>
                <w:szCs w:val="24"/>
                <w:lang w:eastAsia="lt-LT"/>
              </w:rPr>
              <w:t xml:space="preserve">51–200 </w:t>
            </w:r>
          </w:p>
        </w:tc>
        <w:tc>
          <w:tcPr>
            <w:tcW w:w="1666" w:type="pct"/>
            <w:tcMar>
              <w:top w:w="0" w:type="dxa"/>
              <w:left w:w="108" w:type="dxa"/>
              <w:bottom w:w="0" w:type="dxa"/>
              <w:right w:w="108" w:type="dxa"/>
            </w:tcMar>
            <w:vAlign w:val="center"/>
            <w:hideMark/>
          </w:tcPr>
          <w:p w14:paraId="5111D576" w14:textId="77777777" w:rsidR="00891ED8" w:rsidRDefault="00FF0BEB">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5111D577" w14:textId="77777777" w:rsidR="00891ED8" w:rsidRDefault="00FF0BEB">
            <w:pPr>
              <w:jc w:val="center"/>
              <w:rPr>
                <w:bCs/>
                <w:szCs w:val="24"/>
                <w:lang w:eastAsia="lt-LT"/>
              </w:rPr>
            </w:pPr>
            <w:r>
              <w:rPr>
                <w:bCs/>
                <w:color w:val="000000"/>
                <w:szCs w:val="24"/>
                <w:lang w:eastAsia="lt-LT"/>
              </w:rPr>
              <w:t>11,94–13,7</w:t>
            </w:r>
          </w:p>
        </w:tc>
      </w:tr>
      <w:tr w:rsidR="00891ED8" w14:paraId="5111D57C" w14:textId="77777777">
        <w:trPr>
          <w:cantSplit/>
          <w:trHeight w:val="427"/>
        </w:trPr>
        <w:tc>
          <w:tcPr>
            <w:tcW w:w="1278" w:type="pct"/>
            <w:vMerge/>
            <w:vAlign w:val="center"/>
            <w:hideMark/>
          </w:tcPr>
          <w:p w14:paraId="5111D579" w14:textId="77777777" w:rsidR="00891ED8" w:rsidRDefault="00891ED8">
            <w:pPr>
              <w:ind w:left="33"/>
              <w:jc w:val="center"/>
              <w:rPr>
                <w:bCs/>
                <w:szCs w:val="24"/>
                <w:lang w:eastAsia="lt-LT"/>
              </w:rPr>
            </w:pPr>
          </w:p>
        </w:tc>
        <w:tc>
          <w:tcPr>
            <w:tcW w:w="1666" w:type="pct"/>
            <w:tcMar>
              <w:top w:w="0" w:type="dxa"/>
              <w:left w:w="108" w:type="dxa"/>
              <w:bottom w:w="0" w:type="dxa"/>
              <w:right w:w="108" w:type="dxa"/>
            </w:tcMar>
            <w:vAlign w:val="center"/>
            <w:hideMark/>
          </w:tcPr>
          <w:p w14:paraId="5111D57A" w14:textId="77777777" w:rsidR="00891ED8" w:rsidRDefault="00FF0BEB">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5111D57B" w14:textId="77777777" w:rsidR="00891ED8" w:rsidRDefault="00FF0BEB">
            <w:pPr>
              <w:jc w:val="center"/>
              <w:rPr>
                <w:bCs/>
                <w:szCs w:val="24"/>
                <w:lang w:eastAsia="lt-LT"/>
              </w:rPr>
            </w:pPr>
            <w:r>
              <w:rPr>
                <w:bCs/>
                <w:color w:val="000000"/>
                <w:szCs w:val="24"/>
                <w:lang w:eastAsia="lt-LT"/>
              </w:rPr>
              <w:t>12,12–13,9</w:t>
            </w:r>
          </w:p>
        </w:tc>
      </w:tr>
      <w:tr w:rsidR="00891ED8" w14:paraId="5111D580" w14:textId="77777777">
        <w:trPr>
          <w:cantSplit/>
          <w:trHeight w:val="449"/>
        </w:trPr>
        <w:tc>
          <w:tcPr>
            <w:tcW w:w="1278" w:type="pct"/>
            <w:vMerge/>
            <w:vAlign w:val="center"/>
            <w:hideMark/>
          </w:tcPr>
          <w:p w14:paraId="5111D57D" w14:textId="77777777" w:rsidR="00891ED8" w:rsidRDefault="00891ED8">
            <w:pPr>
              <w:ind w:left="33"/>
              <w:jc w:val="center"/>
              <w:rPr>
                <w:bCs/>
                <w:szCs w:val="24"/>
                <w:lang w:eastAsia="lt-LT"/>
              </w:rPr>
            </w:pPr>
          </w:p>
        </w:tc>
        <w:tc>
          <w:tcPr>
            <w:tcW w:w="1666" w:type="pct"/>
            <w:tcMar>
              <w:top w:w="0" w:type="dxa"/>
              <w:left w:w="108" w:type="dxa"/>
              <w:bottom w:w="0" w:type="dxa"/>
              <w:right w:w="108" w:type="dxa"/>
            </w:tcMar>
            <w:vAlign w:val="center"/>
            <w:hideMark/>
          </w:tcPr>
          <w:p w14:paraId="5111D57E" w14:textId="77777777" w:rsidR="00891ED8" w:rsidRDefault="00FF0BEB">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5111D57F" w14:textId="77777777" w:rsidR="00891ED8" w:rsidRDefault="00FF0BEB">
            <w:pPr>
              <w:jc w:val="center"/>
              <w:rPr>
                <w:bCs/>
                <w:szCs w:val="24"/>
                <w:lang w:eastAsia="lt-LT"/>
              </w:rPr>
            </w:pPr>
            <w:r>
              <w:rPr>
                <w:bCs/>
                <w:color w:val="000000"/>
                <w:szCs w:val="24"/>
              </w:rPr>
              <w:t>12,3</w:t>
            </w:r>
            <w:r>
              <w:rPr>
                <w:bCs/>
                <w:szCs w:val="24"/>
                <w:lang w:eastAsia="lt-LT"/>
              </w:rPr>
              <w:t>–14,1</w:t>
            </w:r>
          </w:p>
        </w:tc>
      </w:tr>
      <w:tr w:rsidR="00891ED8" w14:paraId="5111D584" w14:textId="77777777">
        <w:trPr>
          <w:cantSplit/>
          <w:trHeight w:val="485"/>
        </w:trPr>
        <w:tc>
          <w:tcPr>
            <w:tcW w:w="1278" w:type="pct"/>
            <w:vMerge w:val="restart"/>
            <w:tcMar>
              <w:top w:w="0" w:type="dxa"/>
              <w:left w:w="108" w:type="dxa"/>
              <w:bottom w:w="0" w:type="dxa"/>
              <w:right w:w="108" w:type="dxa"/>
            </w:tcMar>
            <w:vAlign w:val="center"/>
            <w:hideMark/>
          </w:tcPr>
          <w:p w14:paraId="5111D581" w14:textId="77777777" w:rsidR="00891ED8" w:rsidRDefault="00FF0BEB">
            <w:pPr>
              <w:ind w:left="33"/>
              <w:jc w:val="center"/>
              <w:rPr>
                <w:bCs/>
                <w:szCs w:val="24"/>
                <w:lang w:eastAsia="lt-LT"/>
              </w:rPr>
            </w:pPr>
            <w:r>
              <w:rPr>
                <w:bCs/>
                <w:color w:val="000000"/>
                <w:szCs w:val="24"/>
                <w:lang w:eastAsia="lt-LT"/>
              </w:rPr>
              <w:t xml:space="preserve">50 ir mažiau </w:t>
            </w:r>
          </w:p>
        </w:tc>
        <w:tc>
          <w:tcPr>
            <w:tcW w:w="1666" w:type="pct"/>
            <w:tcMar>
              <w:top w:w="0" w:type="dxa"/>
              <w:left w:w="108" w:type="dxa"/>
              <w:bottom w:w="0" w:type="dxa"/>
              <w:right w:w="108" w:type="dxa"/>
            </w:tcMar>
            <w:vAlign w:val="center"/>
            <w:hideMark/>
          </w:tcPr>
          <w:p w14:paraId="5111D582" w14:textId="77777777" w:rsidR="00891ED8" w:rsidRDefault="00FF0BEB">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5111D583" w14:textId="77777777" w:rsidR="00891ED8" w:rsidRDefault="00FF0BEB">
            <w:pPr>
              <w:jc w:val="center"/>
              <w:rPr>
                <w:bCs/>
                <w:szCs w:val="24"/>
                <w:lang w:eastAsia="lt-LT"/>
              </w:rPr>
            </w:pPr>
            <w:r>
              <w:rPr>
                <w:bCs/>
                <w:color w:val="000000"/>
                <w:szCs w:val="24"/>
              </w:rPr>
              <w:t>11,42</w:t>
            </w:r>
            <w:r>
              <w:rPr>
                <w:bCs/>
                <w:szCs w:val="24"/>
                <w:lang w:eastAsia="lt-LT"/>
              </w:rPr>
              <w:t>–13,3</w:t>
            </w:r>
          </w:p>
        </w:tc>
      </w:tr>
      <w:tr w:rsidR="00891ED8" w14:paraId="5111D588" w14:textId="77777777">
        <w:trPr>
          <w:cantSplit/>
          <w:trHeight w:val="507"/>
        </w:trPr>
        <w:tc>
          <w:tcPr>
            <w:tcW w:w="1278" w:type="pct"/>
            <w:vMerge/>
            <w:vAlign w:val="center"/>
            <w:hideMark/>
          </w:tcPr>
          <w:p w14:paraId="5111D585" w14:textId="77777777" w:rsidR="00891ED8" w:rsidRDefault="00891ED8">
            <w:pPr>
              <w:ind w:left="360" w:hanging="360"/>
              <w:rPr>
                <w:bCs/>
                <w:szCs w:val="24"/>
                <w:lang w:eastAsia="lt-LT"/>
              </w:rPr>
            </w:pPr>
          </w:p>
        </w:tc>
        <w:tc>
          <w:tcPr>
            <w:tcW w:w="1666" w:type="pct"/>
            <w:tcMar>
              <w:top w:w="0" w:type="dxa"/>
              <w:left w:w="108" w:type="dxa"/>
              <w:bottom w:w="0" w:type="dxa"/>
              <w:right w:w="108" w:type="dxa"/>
            </w:tcMar>
            <w:vAlign w:val="center"/>
            <w:hideMark/>
          </w:tcPr>
          <w:p w14:paraId="5111D586" w14:textId="77777777" w:rsidR="00891ED8" w:rsidRDefault="00FF0BEB">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5111D587" w14:textId="77777777" w:rsidR="00891ED8" w:rsidRDefault="00FF0BEB">
            <w:pPr>
              <w:jc w:val="center"/>
              <w:rPr>
                <w:bCs/>
                <w:szCs w:val="24"/>
                <w:lang w:eastAsia="lt-LT"/>
              </w:rPr>
            </w:pPr>
            <w:r>
              <w:rPr>
                <w:bCs/>
                <w:color w:val="000000"/>
                <w:szCs w:val="24"/>
              </w:rPr>
              <w:t>11,59</w:t>
            </w:r>
            <w:r>
              <w:rPr>
                <w:bCs/>
                <w:color w:val="000000"/>
                <w:szCs w:val="24"/>
                <w:lang w:eastAsia="lt-LT"/>
              </w:rPr>
              <w:t>–13,5</w:t>
            </w:r>
          </w:p>
        </w:tc>
      </w:tr>
      <w:tr w:rsidR="00891ED8" w14:paraId="5111D58C" w14:textId="77777777">
        <w:trPr>
          <w:cantSplit/>
          <w:trHeight w:val="428"/>
        </w:trPr>
        <w:tc>
          <w:tcPr>
            <w:tcW w:w="1278" w:type="pct"/>
            <w:vMerge/>
            <w:vAlign w:val="center"/>
            <w:hideMark/>
          </w:tcPr>
          <w:p w14:paraId="5111D589" w14:textId="77777777" w:rsidR="00891ED8" w:rsidRDefault="00891ED8">
            <w:pPr>
              <w:ind w:left="360" w:hanging="360"/>
              <w:rPr>
                <w:bCs/>
                <w:szCs w:val="24"/>
                <w:lang w:eastAsia="lt-LT"/>
              </w:rPr>
            </w:pPr>
          </w:p>
        </w:tc>
        <w:tc>
          <w:tcPr>
            <w:tcW w:w="1666" w:type="pct"/>
            <w:tcMar>
              <w:top w:w="0" w:type="dxa"/>
              <w:left w:w="108" w:type="dxa"/>
              <w:bottom w:w="0" w:type="dxa"/>
              <w:right w:w="108" w:type="dxa"/>
            </w:tcMar>
            <w:vAlign w:val="center"/>
            <w:hideMark/>
          </w:tcPr>
          <w:p w14:paraId="5111D58A" w14:textId="77777777" w:rsidR="00891ED8" w:rsidRDefault="00FF0BEB">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5111D58B" w14:textId="77777777" w:rsidR="00891ED8" w:rsidRDefault="00FF0BEB">
            <w:pPr>
              <w:ind w:firstLine="124"/>
              <w:jc w:val="center"/>
              <w:rPr>
                <w:bCs/>
                <w:color w:val="000000"/>
                <w:szCs w:val="24"/>
                <w:lang w:eastAsia="lt-LT"/>
              </w:rPr>
            </w:pPr>
            <w:r>
              <w:rPr>
                <w:bCs/>
                <w:color w:val="000000"/>
                <w:szCs w:val="24"/>
              </w:rPr>
              <w:t>11,77</w:t>
            </w:r>
            <w:r>
              <w:rPr>
                <w:bCs/>
                <w:color w:val="000000"/>
                <w:szCs w:val="24"/>
                <w:lang w:eastAsia="lt-LT"/>
              </w:rPr>
              <w:t>–13,7</w:t>
            </w:r>
          </w:p>
        </w:tc>
      </w:tr>
    </w:tbl>
    <w:p w14:paraId="5111D58D" w14:textId="77777777" w:rsidR="00891ED8" w:rsidRDefault="00891ED8">
      <w:pPr>
        <w:rPr>
          <w:szCs w:val="24"/>
          <w:lang w:eastAsia="lt-LT"/>
        </w:rPr>
      </w:pPr>
    </w:p>
    <w:p w14:paraId="5111D58E" w14:textId="77777777" w:rsidR="00891ED8" w:rsidRDefault="00FF0BEB">
      <w:pPr>
        <w:rPr>
          <w:rFonts w:eastAsia="MS Mincho"/>
          <w:i/>
          <w:iCs/>
          <w:sz w:val="20"/>
        </w:rPr>
      </w:pPr>
      <w:r>
        <w:rPr>
          <w:rFonts w:eastAsia="MS Mincho"/>
          <w:i/>
          <w:iCs/>
          <w:sz w:val="20"/>
        </w:rPr>
        <w:t>Papildyta priedu:</w:t>
      </w:r>
    </w:p>
    <w:p w14:paraId="5111D58F" w14:textId="77777777" w:rsidR="00891ED8" w:rsidRDefault="00FF0BEB">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5111D590" w14:textId="77777777" w:rsidR="00891ED8" w:rsidRDefault="00FF0BEB">
      <w:pPr>
        <w:rPr>
          <w:rFonts w:eastAsia="MS Mincho"/>
          <w:i/>
          <w:iCs/>
          <w:sz w:val="20"/>
        </w:rPr>
      </w:pPr>
      <w:r>
        <w:rPr>
          <w:rFonts w:eastAsia="MS Mincho"/>
          <w:i/>
          <w:iCs/>
          <w:sz w:val="20"/>
        </w:rPr>
        <w:t>Priedo pakeitimai:</w:t>
      </w:r>
    </w:p>
    <w:p w14:paraId="5111D591" w14:textId="77777777" w:rsidR="00891ED8" w:rsidRDefault="00FF0BEB">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5111D592" w14:textId="77777777" w:rsidR="00891ED8" w:rsidRDefault="00891ED8"/>
    <w:p w14:paraId="5111D593" w14:textId="77777777" w:rsidR="00891ED8" w:rsidRDefault="00891ED8">
      <w:pPr>
        <w:jc w:val="both"/>
        <w:rPr>
          <w:b/>
          <w:sz w:val="20"/>
        </w:rPr>
      </w:pPr>
    </w:p>
    <w:p w14:paraId="5111D594" w14:textId="77777777" w:rsidR="00891ED8" w:rsidRDefault="00891ED8">
      <w:pPr>
        <w:jc w:val="both"/>
        <w:rPr>
          <w:b/>
          <w:sz w:val="20"/>
        </w:rPr>
      </w:pPr>
    </w:p>
    <w:p w14:paraId="5111D595" w14:textId="77777777" w:rsidR="00891ED8" w:rsidRDefault="00FF0BEB">
      <w:pPr>
        <w:jc w:val="both"/>
        <w:rPr>
          <w:b/>
        </w:rPr>
      </w:pPr>
      <w:r>
        <w:rPr>
          <w:b/>
          <w:sz w:val="20"/>
        </w:rPr>
        <w:t>Pakeitimai:</w:t>
      </w:r>
    </w:p>
    <w:p w14:paraId="5111D596" w14:textId="77777777" w:rsidR="00891ED8" w:rsidRDefault="00891ED8">
      <w:pPr>
        <w:jc w:val="both"/>
        <w:rPr>
          <w:sz w:val="20"/>
        </w:rPr>
      </w:pPr>
    </w:p>
    <w:p w14:paraId="5111D597" w14:textId="77777777" w:rsidR="00891ED8" w:rsidRDefault="00FF0BEB">
      <w:pPr>
        <w:jc w:val="both"/>
      </w:pPr>
      <w:r>
        <w:rPr>
          <w:sz w:val="20"/>
        </w:rPr>
        <w:t>1.</w:t>
      </w:r>
    </w:p>
    <w:p w14:paraId="5111D598" w14:textId="77777777" w:rsidR="00891ED8" w:rsidRDefault="00FF0BEB">
      <w:pPr>
        <w:jc w:val="both"/>
      </w:pPr>
      <w:r>
        <w:rPr>
          <w:sz w:val="20"/>
        </w:rPr>
        <w:t>Panevėžio miesto savivaldybės taryba, Sprendimas</w:t>
      </w:r>
    </w:p>
    <w:p w14:paraId="5111D599" w14:textId="77777777" w:rsidR="00891ED8" w:rsidRDefault="00FF0BEB">
      <w:pPr>
        <w:jc w:val="both"/>
      </w:pPr>
      <w:r>
        <w:rPr>
          <w:sz w:val="20"/>
        </w:rPr>
        <w:t xml:space="preserve">Nr. </w:t>
      </w:r>
      <w:hyperlink r:id="rId54" w:history="1">
        <w:r w:rsidRPr="00532B9F">
          <w:rPr>
            <w:rFonts w:eastAsia="MS Mincho"/>
            <w:iCs/>
            <w:color w:val="0000FF" w:themeColor="hyperlink"/>
            <w:sz w:val="20"/>
            <w:u w:val="single"/>
          </w:rPr>
          <w:t>1-1</w:t>
        </w:r>
      </w:hyperlink>
      <w:r>
        <w:rPr>
          <w:rFonts w:eastAsia="MS Mincho"/>
          <w:iCs/>
          <w:sz w:val="20"/>
        </w:rPr>
        <w:t>, 2021-01-28, paskelbta TAR 2021-02-04, i. k. 2021-02203</w:t>
      </w:r>
    </w:p>
    <w:p w14:paraId="5111D59A" w14:textId="77777777" w:rsidR="00891ED8" w:rsidRDefault="00FF0BEB">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5111D59B" w14:textId="77777777" w:rsidR="00891ED8" w:rsidRDefault="00891ED8">
      <w:pPr>
        <w:jc w:val="both"/>
        <w:rPr>
          <w:sz w:val="20"/>
        </w:rPr>
      </w:pPr>
    </w:p>
    <w:p w14:paraId="5111D59C" w14:textId="77777777" w:rsidR="00891ED8" w:rsidRDefault="00FF0BEB">
      <w:pPr>
        <w:jc w:val="both"/>
      </w:pPr>
      <w:r>
        <w:rPr>
          <w:sz w:val="20"/>
        </w:rPr>
        <w:t>2.</w:t>
      </w:r>
    </w:p>
    <w:p w14:paraId="5111D59D" w14:textId="77777777" w:rsidR="00891ED8" w:rsidRDefault="00FF0BEB">
      <w:pPr>
        <w:jc w:val="both"/>
      </w:pPr>
      <w:r>
        <w:rPr>
          <w:sz w:val="20"/>
        </w:rPr>
        <w:t>Panevėžio miesto savivaldybės taryba, Sprendimas</w:t>
      </w:r>
    </w:p>
    <w:p w14:paraId="5111D59E" w14:textId="77777777" w:rsidR="00891ED8" w:rsidRDefault="00FF0BEB">
      <w:pPr>
        <w:jc w:val="both"/>
      </w:pPr>
      <w:r>
        <w:rPr>
          <w:sz w:val="20"/>
        </w:rPr>
        <w:t xml:space="preserve">Nr. </w:t>
      </w:r>
      <w:hyperlink r:id="rId55" w:history="1">
        <w:r w:rsidRPr="00532B9F">
          <w:rPr>
            <w:rFonts w:eastAsia="MS Mincho"/>
            <w:iCs/>
            <w:color w:val="0000FF" w:themeColor="hyperlink"/>
            <w:sz w:val="20"/>
            <w:u w:val="single"/>
          </w:rPr>
          <w:t>1-33</w:t>
        </w:r>
      </w:hyperlink>
      <w:r>
        <w:rPr>
          <w:rFonts w:eastAsia="MS Mincho"/>
          <w:iCs/>
          <w:sz w:val="20"/>
        </w:rPr>
        <w:t>, 2021-02-18, paskelbta TAR 2021-02-19, i. k. 2021-03246</w:t>
      </w:r>
    </w:p>
    <w:p w14:paraId="5111D59F" w14:textId="77777777" w:rsidR="00891ED8" w:rsidRDefault="00FF0BEB">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5111D5A0" w14:textId="77777777" w:rsidR="00891ED8" w:rsidRDefault="00891ED8">
      <w:pPr>
        <w:jc w:val="both"/>
        <w:rPr>
          <w:sz w:val="20"/>
        </w:rPr>
      </w:pPr>
    </w:p>
    <w:p w14:paraId="5111D5A1" w14:textId="77777777" w:rsidR="00891ED8" w:rsidRDefault="00FF0BEB">
      <w:pPr>
        <w:jc w:val="both"/>
      </w:pPr>
      <w:r>
        <w:rPr>
          <w:sz w:val="20"/>
        </w:rPr>
        <w:t>3.</w:t>
      </w:r>
    </w:p>
    <w:p w14:paraId="5111D5A2" w14:textId="77777777" w:rsidR="00891ED8" w:rsidRDefault="00FF0BEB">
      <w:pPr>
        <w:jc w:val="both"/>
      </w:pPr>
      <w:r>
        <w:rPr>
          <w:sz w:val="20"/>
        </w:rPr>
        <w:t>Panevėžio miesto savivaldybės taryba, Sprendimas</w:t>
      </w:r>
    </w:p>
    <w:p w14:paraId="5111D5A3" w14:textId="77777777" w:rsidR="00891ED8" w:rsidRDefault="00FF0BEB">
      <w:pPr>
        <w:jc w:val="both"/>
      </w:pPr>
      <w:r>
        <w:rPr>
          <w:sz w:val="20"/>
        </w:rPr>
        <w:t xml:space="preserve">Nr. </w:t>
      </w:r>
      <w:hyperlink r:id="rId56" w:history="1">
        <w:r w:rsidRPr="00532B9F">
          <w:rPr>
            <w:rFonts w:eastAsia="MS Mincho"/>
            <w:iCs/>
            <w:color w:val="0000FF" w:themeColor="hyperlink"/>
            <w:sz w:val="20"/>
            <w:u w:val="single"/>
          </w:rPr>
          <w:t>1-243</w:t>
        </w:r>
      </w:hyperlink>
      <w:r>
        <w:rPr>
          <w:rFonts w:eastAsia="MS Mincho"/>
          <w:iCs/>
          <w:sz w:val="20"/>
        </w:rPr>
        <w:t>, 2021-08-26, paskelbta TAR 2021-08-26, i. k. 2021-17958</w:t>
      </w:r>
    </w:p>
    <w:p w14:paraId="5111D5A4" w14:textId="77777777" w:rsidR="00891ED8" w:rsidRDefault="00FF0BEB">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5111D5A5" w14:textId="77777777" w:rsidR="00891ED8" w:rsidRDefault="00891ED8">
      <w:pPr>
        <w:jc w:val="both"/>
        <w:rPr>
          <w:sz w:val="20"/>
        </w:rPr>
      </w:pPr>
    </w:p>
    <w:p w14:paraId="5111D5A6" w14:textId="77777777" w:rsidR="00891ED8" w:rsidRDefault="00FF0BEB">
      <w:pPr>
        <w:jc w:val="both"/>
      </w:pPr>
      <w:r>
        <w:rPr>
          <w:sz w:val="20"/>
        </w:rPr>
        <w:t>4.</w:t>
      </w:r>
    </w:p>
    <w:p w14:paraId="5111D5A7" w14:textId="77777777" w:rsidR="00891ED8" w:rsidRDefault="00FF0BEB">
      <w:pPr>
        <w:jc w:val="both"/>
      </w:pPr>
      <w:r>
        <w:rPr>
          <w:sz w:val="20"/>
        </w:rPr>
        <w:t>Panevėžio miesto savivaldybės taryba, Sprendimas</w:t>
      </w:r>
    </w:p>
    <w:p w14:paraId="5111D5A8" w14:textId="77777777" w:rsidR="00891ED8" w:rsidRDefault="00FF0BEB">
      <w:pPr>
        <w:jc w:val="both"/>
      </w:pPr>
      <w:r>
        <w:rPr>
          <w:sz w:val="20"/>
        </w:rPr>
        <w:t xml:space="preserve">Nr. </w:t>
      </w:r>
      <w:hyperlink r:id="rId57" w:history="1">
        <w:r w:rsidRPr="00532B9F">
          <w:rPr>
            <w:rFonts w:eastAsia="MS Mincho"/>
            <w:iCs/>
            <w:color w:val="0000FF" w:themeColor="hyperlink"/>
            <w:sz w:val="20"/>
            <w:u w:val="single"/>
          </w:rPr>
          <w:t>1-361</w:t>
        </w:r>
      </w:hyperlink>
      <w:r>
        <w:rPr>
          <w:rFonts w:eastAsia="MS Mincho"/>
          <w:iCs/>
          <w:sz w:val="20"/>
        </w:rPr>
        <w:t>, 2021-12-23, paskelbta TAR 2021-12-29, i. k. 2021-27470</w:t>
      </w:r>
    </w:p>
    <w:p w14:paraId="5111D5A9" w14:textId="77777777" w:rsidR="00891ED8" w:rsidRDefault="00FF0BEB">
      <w:pPr>
        <w:jc w:val="both"/>
      </w:pPr>
      <w:r>
        <w:rPr>
          <w:sz w:val="20"/>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5111D5AA" w14:textId="77777777" w:rsidR="00891ED8" w:rsidRDefault="00891ED8">
      <w:pPr>
        <w:jc w:val="both"/>
        <w:rPr>
          <w:sz w:val="20"/>
        </w:rPr>
      </w:pPr>
    </w:p>
    <w:p w14:paraId="5111D5AB" w14:textId="77777777" w:rsidR="00891ED8" w:rsidRDefault="00891ED8">
      <w:pPr>
        <w:widowControl w:val="0"/>
        <w:rPr>
          <w:snapToGrid w:val="0"/>
        </w:rPr>
      </w:pPr>
    </w:p>
    <w:sectPr w:rsidR="00891ED8">
      <w:pgSz w:w="11907" w:h="16840" w:code="9"/>
      <w:pgMar w:top="1134" w:right="567" w:bottom="1134" w:left="1701" w:header="567" w:footer="684"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1D5B0" w14:textId="77777777" w:rsidR="00FF0BEB" w:rsidRDefault="00FF0BEB">
      <w:r>
        <w:separator/>
      </w:r>
    </w:p>
  </w:endnote>
  <w:endnote w:type="continuationSeparator" w:id="0">
    <w:p w14:paraId="5111D5B1" w14:textId="77777777" w:rsidR="00FF0BEB" w:rsidRDefault="00FF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D5B4" w14:textId="77777777" w:rsidR="00891ED8" w:rsidRDefault="00891ED8">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D5B5" w14:textId="77777777" w:rsidR="00891ED8" w:rsidRDefault="00891ED8">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1D5AE" w14:textId="77777777" w:rsidR="00FF0BEB" w:rsidRDefault="00FF0BEB">
      <w:r>
        <w:separator/>
      </w:r>
    </w:p>
  </w:footnote>
  <w:footnote w:type="continuationSeparator" w:id="0">
    <w:p w14:paraId="5111D5AF" w14:textId="77777777" w:rsidR="00FF0BEB" w:rsidRDefault="00FF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D5B2" w14:textId="77777777" w:rsidR="00891ED8" w:rsidRDefault="00891ED8">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D5B3" w14:textId="77777777" w:rsidR="00891ED8" w:rsidRDefault="00FF0BEB">
    <w:pPr>
      <w:pStyle w:val="Antrats"/>
      <w:jc w:val="center"/>
    </w:pPr>
    <w:r>
      <w:fldChar w:fldCharType="begin"/>
    </w:r>
    <w:r>
      <w:instrText>PAGE   \* MERGEFORMAT</w:instrText>
    </w:r>
    <w:r>
      <w:fldChar w:fldCharType="separate"/>
    </w:r>
    <w:r w:rsidR="00267C87">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D5B6" w14:textId="77777777" w:rsidR="00891ED8" w:rsidRDefault="00891ED8">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267C87"/>
    <w:rsid w:val="0047002D"/>
    <w:rsid w:val="00891ED8"/>
    <w:rsid w:val="00FF0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1D3BF"/>
  <w15:docId w15:val="{440672AA-4E7F-46F2-A6FF-53A25780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6017">
      <w:bodyDiv w:val="1"/>
      <w:marLeft w:val="0"/>
      <w:marRight w:val="0"/>
      <w:marTop w:val="0"/>
      <w:marBottom w:val="0"/>
      <w:divBdr>
        <w:top w:val="none" w:sz="0" w:space="0" w:color="auto"/>
        <w:left w:val="none" w:sz="0" w:space="0" w:color="auto"/>
        <w:bottom w:val="none" w:sz="0" w:space="0" w:color="auto"/>
        <w:right w:val="none" w:sz="0" w:space="0" w:color="auto"/>
      </w:divBdr>
    </w:div>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9536c38066b511eb9dc7b575f08e8bea" TargetMode="External"/><Relationship Id="rId18" Type="http://schemas.openxmlformats.org/officeDocument/2006/relationships/hyperlink" Target="https://www.e-tar.lt/portal/legalAct.html?documentId=f597ea90063511ec9f09e7df20500045" TargetMode="External"/><Relationship Id="rId26" Type="http://schemas.openxmlformats.org/officeDocument/2006/relationships/hyperlink" Target="https://www.e-tar.lt/portal/legalAct.html?documentId=9536c38066b511eb9dc7b575f08e8bea" TargetMode="External"/><Relationship Id="rId39" Type="http://schemas.openxmlformats.org/officeDocument/2006/relationships/hyperlink" Target="https://www.e-tar.lt/portal/legalAct.html?documentId=491c0710688711eca9ac839120d251c4" TargetMode="External"/><Relationship Id="rId21" Type="http://schemas.openxmlformats.org/officeDocument/2006/relationships/hyperlink" Target="https://www.e-tar.lt/portal/legalAct.html?documentId=9536c38066b511eb9dc7b575f08e8bea" TargetMode="External"/><Relationship Id="rId34" Type="http://schemas.openxmlformats.org/officeDocument/2006/relationships/hyperlink" Target="https://www.e-tar.lt/portal/legalAct.html?documentId=7aefe8a072a711eb9601893677bfd7d8" TargetMode="External"/><Relationship Id="rId42" Type="http://schemas.openxmlformats.org/officeDocument/2006/relationships/hyperlink" Target="https://www.e-tar.lt/portal/legalAct.html?documentId=491c0710688711eca9ac839120d251c4" TargetMode="External"/><Relationship Id="rId47" Type="http://schemas.openxmlformats.org/officeDocument/2006/relationships/hyperlink" Target="https://www.e-tar.lt/portal/legalAct.html?documentId=491c0710688711eca9ac839120d251c4" TargetMode="External"/><Relationship Id="rId50" Type="http://schemas.openxmlformats.org/officeDocument/2006/relationships/hyperlink" Target="https://www.e-tar.lt/portal/legalAct.html?documentId=9536c38066b511eb9dc7b575f08e8bea" TargetMode="External"/><Relationship Id="rId55" Type="http://schemas.openxmlformats.org/officeDocument/2006/relationships/hyperlink" Target="https://www.e-tar.lt/portal/legalAct.html?documentId=7aefe8a072a711eb9601893677bfd7d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f597ea90063511ec9f09e7df20500045" TargetMode="External"/><Relationship Id="rId29" Type="http://schemas.openxmlformats.org/officeDocument/2006/relationships/hyperlink" Target="https://www.e-tar.lt/portal/legalAct.html?documentId=491c0710688711eca9ac839120d251c4" TargetMode="External"/><Relationship Id="rId11" Type="http://schemas.openxmlformats.org/officeDocument/2006/relationships/footer" Target="footer2.xml"/><Relationship Id="rId24" Type="http://schemas.openxmlformats.org/officeDocument/2006/relationships/hyperlink" Target="https://www.e-tar.lt/portal/legalAct.html?documentId=9536c38066b511eb9dc7b575f08e8bea" TargetMode="External"/><Relationship Id="rId32" Type="http://schemas.openxmlformats.org/officeDocument/2006/relationships/hyperlink" Target="https://www.e-tar.lt/portal/legalAct.html?documentId=7aefe8a072a711eb9601893677bfd7d8" TargetMode="External"/><Relationship Id="rId37" Type="http://schemas.openxmlformats.org/officeDocument/2006/relationships/hyperlink" Target="https://www.e-tar.lt/portal/legalAct.html?documentId=491c0710688711eca9ac839120d251c4" TargetMode="External"/><Relationship Id="rId40" Type="http://schemas.openxmlformats.org/officeDocument/2006/relationships/hyperlink" Target="https://www.e-tar.lt/portal/legalAct.html?documentId=491c0710688711eca9ac839120d251c4" TargetMode="External"/><Relationship Id="rId45" Type="http://schemas.openxmlformats.org/officeDocument/2006/relationships/hyperlink" Target="https://www.e-tar.lt/portal/legalAct.html?documentId=491c0710688711eca9ac839120d251c4" TargetMode="External"/><Relationship Id="rId53" Type="http://schemas.openxmlformats.org/officeDocument/2006/relationships/hyperlink" Target="https://www.e-tar.lt/portal/legalAct.html?documentId=491c0710688711eca9ac839120d251c4"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e-tar.lt/portal/legalAct.html?documentId=491c0710688711eca9ac839120d251c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f597ea90063511ec9f09e7df20500045" TargetMode="External"/><Relationship Id="rId22" Type="http://schemas.openxmlformats.org/officeDocument/2006/relationships/hyperlink" Target="https://www.e-tar.lt/portal/legalAct.html?documentId=491c0710688711eca9ac839120d251c4" TargetMode="External"/><Relationship Id="rId27" Type="http://schemas.openxmlformats.org/officeDocument/2006/relationships/hyperlink" Target="https://www.e-tar.lt/portal/legalAct.html?documentId=7aefe8a072a711eb9601893677bfd7d8" TargetMode="External"/><Relationship Id="rId30" Type="http://schemas.openxmlformats.org/officeDocument/2006/relationships/hyperlink" Target="https://www.e-tar.lt/portal/legalAct.html?documentId=7aefe8a072a711eb9601893677bfd7d8" TargetMode="External"/><Relationship Id="rId35" Type="http://schemas.openxmlformats.org/officeDocument/2006/relationships/hyperlink" Target="https://www.e-tar.lt/portal/legalAct.html?documentId=491c0710688711eca9ac839120d251c4" TargetMode="External"/><Relationship Id="rId43" Type="http://schemas.openxmlformats.org/officeDocument/2006/relationships/hyperlink" Target="https://www.e-tar.lt/portal/legalAct.html?documentId=491c0710688711eca9ac839120d251c4" TargetMode="External"/><Relationship Id="rId48" Type="http://schemas.openxmlformats.org/officeDocument/2006/relationships/hyperlink" Target="https://www.e-tar.lt/portal/legalAct.html?documentId=9536c38066b511eb9dc7b575f08e8bea" TargetMode="External"/><Relationship Id="rId56" Type="http://schemas.openxmlformats.org/officeDocument/2006/relationships/hyperlink" Target="https://www.e-tar.lt/portal/legalAct.html?documentId=f597ea90063511ec9f09e7df20500045" TargetMode="External"/><Relationship Id="rId8" Type="http://schemas.openxmlformats.org/officeDocument/2006/relationships/header" Target="header1.xml"/><Relationship Id="rId51" Type="http://schemas.openxmlformats.org/officeDocument/2006/relationships/hyperlink" Target="https://www.e-tar.lt/portal/legalAct.html?documentId=491c0710688711eca9ac839120d251c4"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f597ea90063511ec9f09e7df20500045" TargetMode="External"/><Relationship Id="rId25" Type="http://schemas.openxmlformats.org/officeDocument/2006/relationships/hyperlink" Target="https://www.e-tar.lt/portal/legalAct.html?documentId=9536c38066b511eb9dc7b575f08e8bea" TargetMode="External"/><Relationship Id="rId33" Type="http://schemas.openxmlformats.org/officeDocument/2006/relationships/hyperlink" Target="https://www.e-tar.lt/portal/legalAct.html?documentId=7aefe8a072a711eb9601893677bfd7d8" TargetMode="External"/><Relationship Id="rId38" Type="http://schemas.openxmlformats.org/officeDocument/2006/relationships/hyperlink" Target="https://www.e-tar.lt/portal/legalAct.html?documentId=7aefe8a072a711eb9601893677bfd7d8" TargetMode="External"/><Relationship Id="rId46" Type="http://schemas.openxmlformats.org/officeDocument/2006/relationships/hyperlink" Target="https://www.e-tar.lt/portal/legalAct.html?documentId=491c0710688711eca9ac839120d251c4" TargetMode="External"/><Relationship Id="rId59" Type="http://schemas.openxmlformats.org/officeDocument/2006/relationships/theme" Target="theme/theme1.xml"/><Relationship Id="rId20" Type="http://schemas.openxmlformats.org/officeDocument/2006/relationships/hyperlink" Target="https://www.e-tar.lt/portal/legalAct.html?documentId=491c0710688711eca9ac839120d251c4" TargetMode="External"/><Relationship Id="rId41" Type="http://schemas.openxmlformats.org/officeDocument/2006/relationships/hyperlink" Target="https://www.e-tar.lt/portal/legalAct.html?documentId=491c0710688711eca9ac839120d251c4" TargetMode="External"/><Relationship Id="rId54" Type="http://schemas.openxmlformats.org/officeDocument/2006/relationships/hyperlink" Target="https://www.e-tar.lt/portal/legalAct.html?documentId=9536c38066b511eb9dc7b575f08e8be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f597ea90063511ec9f09e7df20500045" TargetMode="External"/><Relationship Id="rId23" Type="http://schemas.openxmlformats.org/officeDocument/2006/relationships/hyperlink" Target="https://www.e-tar.lt/portal/legalAct.html?documentId=491c0710688711eca9ac839120d251c4" TargetMode="External"/><Relationship Id="rId28" Type="http://schemas.openxmlformats.org/officeDocument/2006/relationships/hyperlink" Target="https://www.e-tar.lt/portal/legalAct.html?documentId=7aefe8a072a711eb9601893677bfd7d8" TargetMode="External"/><Relationship Id="rId36" Type="http://schemas.openxmlformats.org/officeDocument/2006/relationships/hyperlink" Target="https://www.e-tar.lt/portal/legalAct.html?documentId=7aefe8a072a711eb9601893677bfd7d8" TargetMode="External"/><Relationship Id="rId49" Type="http://schemas.openxmlformats.org/officeDocument/2006/relationships/hyperlink" Target="https://www.e-tar.lt/portal/legalAct.html?documentId=491c0710688711eca9ac839120d251c4" TargetMode="External"/><Relationship Id="rId57" Type="http://schemas.openxmlformats.org/officeDocument/2006/relationships/hyperlink" Target="https://www.e-tar.lt/portal/legalAct.html?documentId=491c0710688711eca9ac839120d251c4" TargetMode="External"/><Relationship Id="rId10" Type="http://schemas.openxmlformats.org/officeDocument/2006/relationships/footer" Target="footer1.xml"/><Relationship Id="rId31" Type="http://schemas.openxmlformats.org/officeDocument/2006/relationships/hyperlink" Target="https://www.e-tar.lt/portal/legalAct.html?documentId=491c0710688711eca9ac839120d251c4" TargetMode="External"/><Relationship Id="rId44" Type="http://schemas.openxmlformats.org/officeDocument/2006/relationships/hyperlink" Target="https://www.e-tar.lt/portal/legalAct.html?documentId=491c0710688711eca9ac839120d251c4" TargetMode="External"/><Relationship Id="rId52" Type="http://schemas.openxmlformats.org/officeDocument/2006/relationships/hyperlink" Target="https://www.e-tar.lt/portal/legalAct.html?documentId=f597ea90063511ec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5063AD-AB63-49A8-9A7C-98EB4CF0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4687</Words>
  <Characters>37099</Characters>
  <Application>Microsoft Office Word</Application>
  <DocSecurity>4</DocSecurity>
  <Lines>309</Lines>
  <Paragraphs>83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41703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2020-01-06T12:21:00Z</cp:lastPrinted>
  <dcterms:created xsi:type="dcterms:W3CDTF">2022-12-13T14:53:00Z</dcterms:created>
  <dcterms:modified xsi:type="dcterms:W3CDTF">2022-12-13T14:53:00Z</dcterms:modified>
</cp:coreProperties>
</file>