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3363A8" w:rsidRPr="00D30DB1" w:rsidRDefault="003363A8" w:rsidP="003363A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NEKILNOJAMOJO TURTO</w:t>
      </w:r>
      <w:r>
        <w:rPr>
          <w:b/>
          <w:caps/>
          <w:szCs w:val="24"/>
        </w:rPr>
        <w:t>, ESANČIO PARKO G. 16, PERDAVIMO asociacijai aukštaitijos padelio klubui VALDYTI IR NAUDOTI PAGAL PANAUDOS SUTARTĮ</w:t>
      </w:r>
    </w:p>
    <w:p w:rsidR="00FF314A" w:rsidRDefault="00FF314A" w:rsidP="00175F17">
      <w:pPr>
        <w:jc w:val="center"/>
        <w:rPr>
          <w:b/>
        </w:rPr>
      </w:pPr>
    </w:p>
    <w:p w:rsidR="003363A8" w:rsidRPr="009851D0" w:rsidRDefault="003363A8" w:rsidP="003363A8">
      <w:pPr>
        <w:jc w:val="center"/>
      </w:pPr>
      <w:r>
        <w:t>2022-12-14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DB398B" w:rsidRPr="003363A8" w:rsidRDefault="003363A8" w:rsidP="001A273A">
      <w:pPr>
        <w:pStyle w:val="Pagrindinistekstas2"/>
        <w:ind w:firstLine="561"/>
        <w:jc w:val="both"/>
        <w:rPr>
          <w:b w:val="0"/>
        </w:rPr>
      </w:pPr>
      <w:r w:rsidRPr="003363A8">
        <w:rPr>
          <w:b w:val="0"/>
        </w:rPr>
        <w:t xml:space="preserve">Asociacija Aukštaitijos padelio klubas 2022 m. lapkričio 18 d. raštu „Dėl turto perdavimo“ </w:t>
      </w:r>
      <w:r w:rsidR="00DB398B" w:rsidRPr="003363A8">
        <w:rPr>
          <w:b w:val="0"/>
        </w:rPr>
        <w:t xml:space="preserve">kreipėsi į Savivaldybės administraciją dėl </w:t>
      </w:r>
      <w:r>
        <w:rPr>
          <w:b w:val="0"/>
        </w:rPr>
        <w:t>nekilnojamojo turto – teniso aikštelės, esančios Parko g. 16</w:t>
      </w:r>
      <w:r w:rsidR="005C4566" w:rsidRPr="003363A8">
        <w:rPr>
          <w:b w:val="0"/>
        </w:rPr>
        <w:t>,</w:t>
      </w:r>
      <w:r w:rsidR="00F47C51" w:rsidRPr="003363A8">
        <w:rPr>
          <w:b w:val="0"/>
        </w:rPr>
        <w:t xml:space="preserve"> perdavimo pagal panaudos sutart</w:t>
      </w:r>
      <w:r w:rsidR="001F5CCB" w:rsidRPr="003363A8">
        <w:rPr>
          <w:b w:val="0"/>
        </w:rPr>
        <w:t>į</w:t>
      </w:r>
      <w:r w:rsidR="00DB398B" w:rsidRPr="003363A8">
        <w:rPr>
          <w:b w:val="0"/>
        </w:rPr>
        <w:t>.</w:t>
      </w:r>
      <w:r w:rsidR="00F47C51" w:rsidRPr="003363A8">
        <w:rPr>
          <w:b w:val="0"/>
        </w:rPr>
        <w:t xml:space="preserve"> </w:t>
      </w:r>
      <w:r w:rsidR="00F7176D" w:rsidRPr="003363A8">
        <w:rPr>
          <w:b w:val="0"/>
        </w:rPr>
        <w:t xml:space="preserve">Asociacijai </w:t>
      </w:r>
      <w:r>
        <w:rPr>
          <w:b w:val="0"/>
        </w:rPr>
        <w:t>turtas reikalingas jos įstatuose numatytai veiklai vykdyti: organizuoti padelio treniruotės ir varžybas.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175F17" w:rsidRPr="00BD1686" w:rsidRDefault="006C3512" w:rsidP="001A273A">
      <w:pPr>
        <w:ind w:firstLine="561"/>
        <w:jc w:val="both"/>
      </w:pPr>
      <w:r w:rsidRPr="008C0295">
        <w:t xml:space="preserve">Vadovaujantis </w:t>
      </w:r>
      <w:r>
        <w:t xml:space="preserve">LR Valstybės ir savivaldybių turto valdymo, naudojimo ir disponavimo juo įstatymo 14 straipsniu, savivaldybių turtas gali būti perduodamas valdyti ir naudoti panaudos pagrindais asociacijoms, kurių pagrindinis veiklos tikslas – </w:t>
      </w:r>
      <w:r w:rsidR="00F7176D">
        <w:t>tenkinti žmonių fizinio aktyvumo poreikius per kūno kultūros ir sporto veiklos skatinimą</w:t>
      </w:r>
      <w: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C3512" w:rsidRPr="00E16008" w:rsidRDefault="006C3512" w:rsidP="006C3512">
      <w:pPr>
        <w:ind w:firstLine="561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 w:rsidR="004B5FE7">
        <w:t>2016</w:t>
      </w:r>
      <w:r w:rsidRPr="008C0295">
        <w:t xml:space="preserve"> m. </w:t>
      </w:r>
      <w:r w:rsidR="004B5FE7">
        <w:t>gruodžio 29</w:t>
      </w:r>
      <w:r w:rsidRPr="008C0295">
        <w:t xml:space="preserve"> d. sprendimu Nr. 1-</w:t>
      </w:r>
      <w:r w:rsidR="004B5FE7"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3363A8" w:rsidRDefault="00FF314A" w:rsidP="001A273A">
      <w:pPr>
        <w:ind w:firstLine="561"/>
        <w:jc w:val="both"/>
      </w:pPr>
      <w:r w:rsidRPr="003363A8">
        <w:t xml:space="preserve">Projektą parengė </w:t>
      </w:r>
      <w:r w:rsidR="008C0321" w:rsidRPr="003363A8">
        <w:t>Miesto infrastruktūros</w:t>
      </w:r>
      <w:r w:rsidR="00BC469F" w:rsidRPr="003363A8">
        <w:t xml:space="preserve"> skyrius, remdamasis</w:t>
      </w:r>
      <w:r w:rsidR="0011791E" w:rsidRPr="003363A8">
        <w:t xml:space="preserve"> </w:t>
      </w:r>
      <w:r w:rsidR="003363A8" w:rsidRPr="003363A8">
        <w:t>Asociacijos Aukštaitijos padelio klubo 2022 m. lapkričio 18 d. raštu „Dėl turto perdavimo“.</w:t>
      </w:r>
    </w:p>
    <w:p w:rsidR="006F6E45" w:rsidRDefault="006F6E45" w:rsidP="001A273A">
      <w:pPr>
        <w:ind w:firstLine="561"/>
        <w:jc w:val="both"/>
      </w:pPr>
    </w:p>
    <w:p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:rsidR="00EB5873" w:rsidRPr="003B5B11" w:rsidRDefault="00EC478E" w:rsidP="009A3F65">
      <w:pPr>
        <w:ind w:firstLine="561"/>
        <w:jc w:val="both"/>
      </w:pPr>
      <w:r w:rsidRPr="003B5B11">
        <w:t xml:space="preserve">1. </w:t>
      </w:r>
      <w:r w:rsidR="003363A8" w:rsidRPr="003363A8">
        <w:t>Asociacijos Aukštaitijos padelio klubo 2022 m. lapkričio 18 d. rašt</w:t>
      </w:r>
      <w:r w:rsidR="003363A8">
        <w:t>as</w:t>
      </w:r>
      <w:r w:rsidR="003363A8" w:rsidRPr="003363A8">
        <w:t xml:space="preserve"> „Dėl turto perdavimo“</w:t>
      </w:r>
      <w:r w:rsidR="009851D0" w:rsidRPr="003B5B11">
        <w:t xml:space="preserve">, </w:t>
      </w:r>
      <w:r w:rsidR="003363A8">
        <w:t>5</w:t>
      </w:r>
      <w:r w:rsidR="008C0321" w:rsidRPr="003B5B11">
        <w:t xml:space="preserve"> l.</w:t>
      </w:r>
      <w:r w:rsidRPr="003B5B11">
        <w:t>;</w:t>
      </w:r>
    </w:p>
    <w:p w:rsidR="004438C0" w:rsidRDefault="00EC478E" w:rsidP="004438C0">
      <w:pPr>
        <w:pStyle w:val="Default"/>
        <w:ind w:firstLine="567"/>
        <w:rPr>
          <w:bCs/>
          <w:sz w:val="23"/>
          <w:szCs w:val="23"/>
        </w:rPr>
      </w:pPr>
      <w:r w:rsidRPr="00EC478E">
        <w:t xml:space="preserve">2. </w:t>
      </w:r>
      <w:r w:rsidRPr="00EC478E">
        <w:rPr>
          <w:bCs/>
          <w:sz w:val="23"/>
          <w:szCs w:val="23"/>
        </w:rPr>
        <w:t>Sprendimo poveikio konkurencijai vertinimo klausimyna</w:t>
      </w:r>
      <w:r w:rsidR="00216137">
        <w:rPr>
          <w:bCs/>
          <w:sz w:val="23"/>
          <w:szCs w:val="23"/>
        </w:rPr>
        <w:t>i</w:t>
      </w:r>
      <w:r>
        <w:rPr>
          <w:bCs/>
          <w:sz w:val="23"/>
          <w:szCs w:val="23"/>
        </w:rPr>
        <w:t xml:space="preserve">, </w:t>
      </w:r>
      <w:r w:rsidR="00216137">
        <w:rPr>
          <w:bCs/>
          <w:sz w:val="23"/>
          <w:szCs w:val="23"/>
        </w:rPr>
        <w:t>4</w:t>
      </w:r>
      <w:r>
        <w:rPr>
          <w:bCs/>
          <w:sz w:val="23"/>
          <w:szCs w:val="23"/>
        </w:rPr>
        <w:t xml:space="preserve"> l.</w:t>
      </w:r>
      <w:r w:rsidR="004438C0">
        <w:rPr>
          <w:bCs/>
          <w:sz w:val="23"/>
          <w:szCs w:val="23"/>
        </w:rPr>
        <w:t>;</w:t>
      </w:r>
    </w:p>
    <w:p w:rsidR="00695F67" w:rsidRDefault="00FB7961" w:rsidP="004438C0">
      <w:pPr>
        <w:pStyle w:val="Default"/>
        <w:ind w:firstLine="567"/>
        <w:rPr>
          <w:bCs/>
          <w:sz w:val="23"/>
          <w:szCs w:val="23"/>
        </w:rPr>
      </w:pPr>
      <w:r>
        <w:rPr>
          <w:bCs/>
          <w:sz w:val="23"/>
          <w:szCs w:val="23"/>
        </w:rPr>
        <w:t>3</w:t>
      </w:r>
      <w:r w:rsidR="00695F67">
        <w:rPr>
          <w:bCs/>
          <w:sz w:val="23"/>
          <w:szCs w:val="23"/>
        </w:rPr>
        <w:t xml:space="preserve">. </w:t>
      </w:r>
      <w:r w:rsidR="00D3510D">
        <w:rPr>
          <w:bCs/>
          <w:sz w:val="23"/>
          <w:szCs w:val="23"/>
        </w:rPr>
        <w:t xml:space="preserve">Nekilnojamojo turto registro duomenų bazės išrašas, </w:t>
      </w:r>
      <w:r w:rsidR="003363A8">
        <w:rPr>
          <w:bCs/>
          <w:sz w:val="23"/>
          <w:szCs w:val="23"/>
        </w:rPr>
        <w:t>6</w:t>
      </w:r>
      <w:r w:rsidR="00D3510D">
        <w:rPr>
          <w:bCs/>
          <w:sz w:val="23"/>
          <w:szCs w:val="23"/>
        </w:rPr>
        <w:t xml:space="preserve"> l.</w:t>
      </w:r>
    </w:p>
    <w:p w:rsidR="00113C44" w:rsidRPr="00F47C51" w:rsidRDefault="00113C44" w:rsidP="00EB5873">
      <w:pPr>
        <w:jc w:val="both"/>
      </w:pPr>
    </w:p>
    <w:p w:rsidR="00113C44" w:rsidRDefault="00113C44" w:rsidP="00EB5873">
      <w:pPr>
        <w:jc w:val="both"/>
      </w:pPr>
    </w:p>
    <w:p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113C44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1F5CCB"/>
    <w:rsid w:val="00216137"/>
    <w:rsid w:val="002918B8"/>
    <w:rsid w:val="00291A77"/>
    <w:rsid w:val="002C1666"/>
    <w:rsid w:val="002C7186"/>
    <w:rsid w:val="002D00C6"/>
    <w:rsid w:val="002E7F67"/>
    <w:rsid w:val="00332596"/>
    <w:rsid w:val="003363A8"/>
    <w:rsid w:val="00356CDB"/>
    <w:rsid w:val="003B5B11"/>
    <w:rsid w:val="003E582D"/>
    <w:rsid w:val="004438C0"/>
    <w:rsid w:val="004558BB"/>
    <w:rsid w:val="004626FC"/>
    <w:rsid w:val="00465CEA"/>
    <w:rsid w:val="004A53ED"/>
    <w:rsid w:val="004A738B"/>
    <w:rsid w:val="004B5FE7"/>
    <w:rsid w:val="004B7148"/>
    <w:rsid w:val="00517AE0"/>
    <w:rsid w:val="0052006D"/>
    <w:rsid w:val="0057786A"/>
    <w:rsid w:val="005C4566"/>
    <w:rsid w:val="005D6F05"/>
    <w:rsid w:val="005E0CEF"/>
    <w:rsid w:val="005F0D05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913BF"/>
    <w:rsid w:val="00813D01"/>
    <w:rsid w:val="00830C3B"/>
    <w:rsid w:val="0084708D"/>
    <w:rsid w:val="00864080"/>
    <w:rsid w:val="008C0321"/>
    <w:rsid w:val="008C1330"/>
    <w:rsid w:val="008C6A82"/>
    <w:rsid w:val="008C76A0"/>
    <w:rsid w:val="008F107A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D2BEB"/>
    <w:rsid w:val="00B06EAE"/>
    <w:rsid w:val="00B10284"/>
    <w:rsid w:val="00B352B3"/>
    <w:rsid w:val="00B50AD2"/>
    <w:rsid w:val="00B7492A"/>
    <w:rsid w:val="00B960C4"/>
    <w:rsid w:val="00BC469F"/>
    <w:rsid w:val="00BF046B"/>
    <w:rsid w:val="00C3550A"/>
    <w:rsid w:val="00C42740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3E263"/>
  <w15:chartTrackingRefBased/>
  <w15:docId w15:val="{D095CE05-3C0F-4A4A-936E-503DA6DB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1833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2018-11-13T07:38:00Z</cp:lastPrinted>
  <dcterms:created xsi:type="dcterms:W3CDTF">2022-12-16T09:24:00Z</dcterms:created>
  <dcterms:modified xsi:type="dcterms:W3CDTF">2022-12-16T09:24:00Z</dcterms:modified>
</cp:coreProperties>
</file>