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99BA44" w14:textId="77777777" w:rsidR="0056155B" w:rsidRPr="0090745E" w:rsidRDefault="0056155B" w:rsidP="0056155B">
      <w:pPr>
        <w:jc w:val="center"/>
        <w:rPr>
          <w:b/>
          <w:caps/>
          <w:sz w:val="22"/>
          <w:szCs w:val="22"/>
        </w:rPr>
      </w:pPr>
      <w:bookmarkStart w:id="0" w:name="_GoBack"/>
      <w:bookmarkEnd w:id="0"/>
      <w:r w:rsidRPr="0090745E">
        <w:rPr>
          <w:b/>
          <w:caps/>
          <w:sz w:val="22"/>
          <w:szCs w:val="22"/>
        </w:rPr>
        <w:t>aiškinamasis raštas</w:t>
      </w:r>
    </w:p>
    <w:p w14:paraId="268BBD83" w14:textId="77777777" w:rsidR="0056155B" w:rsidRPr="0090745E" w:rsidRDefault="0056155B" w:rsidP="0056155B">
      <w:pPr>
        <w:jc w:val="center"/>
        <w:rPr>
          <w:b/>
          <w:caps/>
          <w:sz w:val="22"/>
          <w:szCs w:val="22"/>
        </w:rPr>
      </w:pPr>
    </w:p>
    <w:p w14:paraId="59F21943" w14:textId="77777777" w:rsidR="0056155B" w:rsidRPr="0090745E" w:rsidRDefault="0056155B" w:rsidP="0056155B">
      <w:pPr>
        <w:keepNext/>
        <w:spacing w:line="276" w:lineRule="auto"/>
        <w:jc w:val="center"/>
        <w:outlineLvl w:val="1"/>
        <w:rPr>
          <w:b/>
          <w:sz w:val="22"/>
          <w:szCs w:val="22"/>
        </w:rPr>
      </w:pPr>
      <w:r w:rsidRPr="0090745E">
        <w:rPr>
          <w:b/>
          <w:sz w:val="22"/>
          <w:szCs w:val="22"/>
        </w:rPr>
        <w:t>SPRENDIMAS</w:t>
      </w:r>
    </w:p>
    <w:p w14:paraId="37C014E7" w14:textId="77777777" w:rsidR="0056155B" w:rsidRPr="0090745E" w:rsidRDefault="0056155B" w:rsidP="0056155B">
      <w:pPr>
        <w:spacing w:line="276" w:lineRule="auto"/>
        <w:jc w:val="center"/>
        <w:rPr>
          <w:b/>
          <w:bCs/>
          <w:sz w:val="22"/>
          <w:szCs w:val="22"/>
          <w:shd w:val="clear" w:color="auto" w:fill="FFFFFF"/>
        </w:rPr>
      </w:pPr>
      <w:r w:rsidRPr="0090745E">
        <w:rPr>
          <w:b/>
          <w:bCs/>
          <w:sz w:val="22"/>
          <w:szCs w:val="22"/>
          <w:shd w:val="clear" w:color="auto" w:fill="FFFFFF"/>
        </w:rPr>
        <w:t>DĖL SAVIVALDYBĖS TARYBOS 2022 M. KOVO 31 D. SPRENDIMO NR. 1-93 „DĖL PANEVĖŽIO MIESTO SAVIVALDYBĖS FORMALŲJĮ ŠVIETIMĄ PAPILDANČIO UGDYMO MOKYKLŲ IR NEFORMALIOJO VAIKŲ IR SUAUGUSIŲJŲ ŠVIETIMO MOKYKLŲ, VYKDANČIŲ FORMALŲJĮ ŠVIETIMĄ PAPILDANČIO UGDYMO, NEFORMALIOJO VAIKŲ ŠVIETIMO, NEFORMALIOJO SUAUGUSIŲJŲ ŠVIETIMO PROGRAMAS IR NEFORMALIOJO UGDYMO VEIKLAS, UGDYMO ORGANIZAVIMO TVARKOS APRAŠO PATVIRTINIMO IR SAVIVALDYBĖS TARYBOS SPRENDIMŲ PRIPAŽINIMO NETEKUSIAIS GALIOS“ PAKEITIMO</w:t>
      </w:r>
    </w:p>
    <w:p w14:paraId="5EEEBB88" w14:textId="77777777" w:rsidR="0056155B" w:rsidRPr="0090745E" w:rsidRDefault="0056155B" w:rsidP="0056155B">
      <w:pPr>
        <w:spacing w:line="276" w:lineRule="auto"/>
        <w:jc w:val="center"/>
        <w:rPr>
          <w:sz w:val="14"/>
          <w:szCs w:val="14"/>
        </w:rPr>
      </w:pPr>
    </w:p>
    <w:p w14:paraId="079D338A" w14:textId="77777777" w:rsidR="0056155B" w:rsidRDefault="0056155B" w:rsidP="0056155B">
      <w:pPr>
        <w:jc w:val="center"/>
        <w:rPr>
          <w:szCs w:val="20"/>
        </w:rPr>
      </w:pPr>
      <w:r w:rsidRPr="0037036A">
        <w:rPr>
          <w:szCs w:val="20"/>
        </w:rPr>
        <w:t>20</w:t>
      </w:r>
      <w:r>
        <w:rPr>
          <w:szCs w:val="20"/>
        </w:rPr>
        <w:t>22</w:t>
      </w:r>
      <w:r w:rsidRPr="0037036A">
        <w:rPr>
          <w:szCs w:val="20"/>
        </w:rPr>
        <w:t xml:space="preserve"> m. </w:t>
      </w:r>
      <w:r>
        <w:rPr>
          <w:szCs w:val="20"/>
        </w:rPr>
        <w:t>gruodžio 14</w:t>
      </w:r>
      <w:r w:rsidRPr="0037036A">
        <w:rPr>
          <w:szCs w:val="20"/>
        </w:rPr>
        <w:t xml:space="preserve"> d. </w:t>
      </w:r>
    </w:p>
    <w:p w14:paraId="34CEF486" w14:textId="77777777" w:rsidR="0056155B" w:rsidRDefault="0056155B" w:rsidP="0056155B">
      <w:pPr>
        <w:keepNext/>
        <w:jc w:val="center"/>
        <w:outlineLvl w:val="2"/>
        <w:rPr>
          <w:szCs w:val="20"/>
        </w:rPr>
      </w:pPr>
      <w:r w:rsidRPr="0037036A">
        <w:rPr>
          <w:szCs w:val="20"/>
        </w:rPr>
        <w:t>Panevėžys</w:t>
      </w:r>
    </w:p>
    <w:p w14:paraId="028785C9" w14:textId="77777777" w:rsidR="0056155B" w:rsidRPr="0090745E" w:rsidRDefault="0056155B" w:rsidP="0056155B">
      <w:pPr>
        <w:keepNext/>
        <w:jc w:val="center"/>
        <w:outlineLvl w:val="2"/>
        <w:rPr>
          <w:b/>
          <w:sz w:val="14"/>
          <w:szCs w:val="14"/>
        </w:rPr>
      </w:pPr>
    </w:p>
    <w:p w14:paraId="1AFB3FF3" w14:textId="77777777" w:rsidR="0056155B" w:rsidRDefault="0056155B" w:rsidP="0056155B">
      <w:pPr>
        <w:pStyle w:val="Sraopastraipa"/>
        <w:numPr>
          <w:ilvl w:val="0"/>
          <w:numId w:val="1"/>
        </w:numPr>
        <w:spacing w:line="276" w:lineRule="auto"/>
        <w:jc w:val="both"/>
        <w:rPr>
          <w:b/>
        </w:rPr>
      </w:pPr>
      <w:r w:rsidRPr="0056155B">
        <w:rPr>
          <w:b/>
        </w:rPr>
        <w:t xml:space="preserve">Problemos esmė: </w:t>
      </w:r>
    </w:p>
    <w:p w14:paraId="24241FFA" w14:textId="36B609F4" w:rsidR="0056155B" w:rsidRPr="0056155B" w:rsidRDefault="0056155B" w:rsidP="0056155B">
      <w:pPr>
        <w:spacing w:line="276" w:lineRule="auto"/>
        <w:ind w:firstLine="709"/>
        <w:jc w:val="both"/>
        <w:rPr>
          <w:b/>
        </w:rPr>
      </w:pPr>
      <w:r w:rsidRPr="000D454E">
        <w:t xml:space="preserve">Vadovaujantis Lietuvos Respublikos vietos savivaldos įstatymo 16 straipsnio 2 dalies 37 punktu ir 18 straipsnio 1 dalimi </w:t>
      </w:r>
      <w:r>
        <w:t xml:space="preserve">šiuo Tarybos </w:t>
      </w:r>
      <w:r w:rsidRPr="000D454E">
        <w:t>sprendimo projektu siūloma mokini</w:t>
      </w:r>
      <w:r>
        <w:t>am</w:t>
      </w:r>
      <w:r w:rsidRPr="000D454E">
        <w:t>s</w:t>
      </w:r>
      <w:r w:rsidR="00450672">
        <w:t xml:space="preserve"> ir suaugusiems asmenims</w:t>
      </w:r>
      <w:r w:rsidRPr="000D454E">
        <w:t>, atvykusi</w:t>
      </w:r>
      <w:r w:rsidR="00450672">
        <w:t>ems</w:t>
      </w:r>
      <w:r w:rsidRPr="000D454E">
        <w:t xml:space="preserve"> iš Ukrainos dėl Rusijos Federacijos karinių veiksmų ir lankan</w:t>
      </w:r>
      <w:r>
        <w:t>tiems</w:t>
      </w:r>
      <w:r w:rsidRPr="000D454E">
        <w:t xml:space="preserve"> Panevėžio miesto  savivaldybės neformaliojo švietimo ir formalųjį švietimą papildančias ugdymo mokyklas</w:t>
      </w:r>
      <w:r>
        <w:t>,</w:t>
      </w:r>
      <w:r w:rsidRPr="000D454E">
        <w:t xml:space="preserve"> </w:t>
      </w:r>
      <w:r>
        <w:t xml:space="preserve">netaikyti </w:t>
      </w:r>
      <w:r w:rsidRPr="000D454E">
        <w:t xml:space="preserve">mokesčio </w:t>
      </w:r>
      <w:r>
        <w:t xml:space="preserve">už ugdymo paslaugas ir </w:t>
      </w:r>
      <w:r w:rsidRPr="000D454E">
        <w:t>2023 metais</w:t>
      </w:r>
      <w:r w:rsidRPr="0056155B">
        <w:rPr>
          <w:b/>
        </w:rPr>
        <w:t>.</w:t>
      </w:r>
    </w:p>
    <w:p w14:paraId="134D3930" w14:textId="1497A169" w:rsidR="0056155B" w:rsidRDefault="0056155B" w:rsidP="0056155B">
      <w:pPr>
        <w:pStyle w:val="Sraopastraipa"/>
        <w:numPr>
          <w:ilvl w:val="0"/>
          <w:numId w:val="1"/>
        </w:numPr>
        <w:spacing w:line="276" w:lineRule="auto"/>
        <w:jc w:val="both"/>
      </w:pPr>
      <w:r w:rsidRPr="0056155B">
        <w:rPr>
          <w:b/>
        </w:rPr>
        <w:t>Kaip šiuo klausimu sprendžiami projekte aptarti klausimai:</w:t>
      </w:r>
      <w:r w:rsidRPr="00B07220">
        <w:t xml:space="preserve"> </w:t>
      </w:r>
    </w:p>
    <w:p w14:paraId="1C3CD4BC" w14:textId="07B5B31C" w:rsidR="0056155B" w:rsidRDefault="00450672" w:rsidP="0056155B">
      <w:pPr>
        <w:spacing w:line="276" w:lineRule="auto"/>
        <w:ind w:firstLine="709"/>
        <w:jc w:val="both"/>
      </w:pPr>
      <w:r>
        <w:t xml:space="preserve">Šiuo Tarybos sprendimo projektu bus koreguojamas </w:t>
      </w:r>
      <w:r w:rsidR="0056155B" w:rsidRPr="00B07220">
        <w:t xml:space="preserve">Panevėžio miesto savivaldybės tarybos </w:t>
      </w:r>
      <w:r w:rsidR="0056155B" w:rsidRPr="00AC7741">
        <w:t>2022 m. kovo 31 d. sprendim</w:t>
      </w:r>
      <w:r w:rsidR="0056155B">
        <w:t>u N</w:t>
      </w:r>
      <w:r w:rsidR="0056155B" w:rsidRPr="00AC7741">
        <w:t xml:space="preserve">r. 1-93 </w:t>
      </w:r>
      <w:r w:rsidR="0056155B">
        <w:t>P</w:t>
      </w:r>
      <w:r w:rsidR="0056155B" w:rsidRPr="00AC7741">
        <w:t>anevėžio miesto savivaldybės formalųjį švietimą papildančio ugdymo mokyklų ir neformaliojo vaikų ir suaugusiųjų švietimo mokyklų, vykdančių formalųjį švietimą papildančio ugdymo, neformaliojo vaikų švietimo, neformaliojo suaugusiųjų švietimo programas ir neformaliojo ugdymo veiklas, ugdymo organizavimo tvarkos aprašo 29.1.5.</w:t>
      </w:r>
      <w:r w:rsidR="0056155B">
        <w:t xml:space="preserve"> papunk</w:t>
      </w:r>
      <w:r>
        <w:t>tis</w:t>
      </w:r>
      <w:r w:rsidR="0056155B">
        <w:t xml:space="preserve"> ,,</w:t>
      </w:r>
      <w:r w:rsidR="0056155B" w:rsidRPr="00AC7741">
        <w:t>Mokesčio 202</w:t>
      </w:r>
      <w:r w:rsidR="0056155B">
        <w:t>2</w:t>
      </w:r>
      <w:r w:rsidR="0056155B" w:rsidRPr="00AC7741">
        <w:t xml:space="preserve"> metais nemoka vaiko tėvai (globėjai, rūpintojai), ir suaugęs asmenys atvykę iš Ukrainos dėl Rusijos Federacijos karinių veiksmų</w:t>
      </w:r>
      <w:r w:rsidR="0056155B">
        <w:t>“</w:t>
      </w:r>
      <w:r>
        <w:t xml:space="preserve"> ir 2023 m. pratęsiama </w:t>
      </w:r>
      <w:r w:rsidR="0056155B">
        <w:t>lengvat</w:t>
      </w:r>
      <w:r>
        <w:t>a už ugdymo paslaugas</w:t>
      </w:r>
      <w:r w:rsidR="0056155B">
        <w:t>.</w:t>
      </w:r>
    </w:p>
    <w:p w14:paraId="4A66D479" w14:textId="77777777" w:rsidR="0056155B" w:rsidRDefault="0056155B" w:rsidP="0056155B">
      <w:pPr>
        <w:spacing w:line="276" w:lineRule="auto"/>
        <w:ind w:firstLine="567"/>
        <w:jc w:val="both"/>
      </w:pPr>
      <w:r>
        <w:rPr>
          <w:b/>
        </w:rPr>
        <w:t>3. Sprendimo priėmimo būtinumo pagrindimas, kokių pozityvių rezultatų laukiama:</w:t>
      </w:r>
      <w:r w:rsidRPr="00274A21">
        <w:t xml:space="preserve"> </w:t>
      </w:r>
      <w:r>
        <w:t xml:space="preserve">  </w:t>
      </w:r>
    </w:p>
    <w:p w14:paraId="65F1FB39" w14:textId="7017E7E8" w:rsidR="0056155B" w:rsidRDefault="0056155B" w:rsidP="00A83D6D">
      <w:pPr>
        <w:spacing w:line="276" w:lineRule="auto"/>
        <w:ind w:firstLine="567"/>
        <w:jc w:val="both"/>
      </w:pPr>
      <w:r>
        <w:t xml:space="preserve"> 2022</w:t>
      </w:r>
      <w:r w:rsidR="00450672">
        <w:t xml:space="preserve"> m. gruodžio 14 d. </w:t>
      </w:r>
      <w:r>
        <w:t xml:space="preserve">duomenimis </w:t>
      </w:r>
      <w:r w:rsidR="00450672">
        <w:t>62 mokiniai iš Ukrainos lanko neformaliojo ugdymo mokyklas ir formalųjį švietimą papildančio ugdymo įstaigas ir apie 100 mokinių neform</w:t>
      </w:r>
      <w:r w:rsidR="00A83D6D">
        <w:t>a</w:t>
      </w:r>
      <w:r w:rsidR="00450672">
        <w:t>liojo ugdymo veiklas – edukacijas: 7–</w:t>
      </w:r>
      <w:r w:rsidRPr="00672A8A">
        <w:t>Panevėžio muzikos mokyklą</w:t>
      </w:r>
      <w:r w:rsidR="00A83D6D">
        <w:t>,</w:t>
      </w:r>
      <w:r w:rsidR="00450672">
        <w:t xml:space="preserve"> 7–</w:t>
      </w:r>
      <w:r w:rsidRPr="00672A8A">
        <w:t xml:space="preserve">Panevėžio dailės mokyklą, </w:t>
      </w:r>
      <w:r w:rsidR="00450672">
        <w:t>4–</w:t>
      </w:r>
      <w:r w:rsidRPr="00672A8A">
        <w:t>Panevėžio gamtos mokyklą</w:t>
      </w:r>
      <w:r>
        <w:t xml:space="preserve"> ir apie 100 </w:t>
      </w:r>
      <w:r w:rsidR="00450672">
        <w:t>jų organizuojamas edukacijas</w:t>
      </w:r>
      <w:r w:rsidRPr="00672A8A">
        <w:t xml:space="preserve">, </w:t>
      </w:r>
      <w:r w:rsidR="00450672">
        <w:t>31–</w:t>
      </w:r>
      <w:r w:rsidRPr="00672A8A">
        <w:t>Panevėžio moksleivių namus</w:t>
      </w:r>
      <w:r w:rsidR="00450672">
        <w:t xml:space="preserve">, </w:t>
      </w:r>
      <w:r w:rsidR="00A83D6D">
        <w:t>13–Panevėžio švietimo centro padalinius (11–„</w:t>
      </w:r>
      <w:r w:rsidR="00A83D6D" w:rsidRPr="00672A8A">
        <w:t>RoboLabas</w:t>
      </w:r>
      <w:r w:rsidR="00A83D6D">
        <w:t>“</w:t>
      </w:r>
      <w:r w:rsidR="003647A9">
        <w:t xml:space="preserve"> robotikos centrą </w:t>
      </w:r>
      <w:r w:rsidR="00450672">
        <w:t>ir 2–regioninį STEAM atviros prieigos centrą</w:t>
      </w:r>
      <w:r w:rsidR="00A83D6D">
        <w:t>)</w:t>
      </w:r>
      <w:r w:rsidR="00450672">
        <w:t xml:space="preserve">. </w:t>
      </w:r>
      <w:r w:rsidR="00A83D6D">
        <w:t xml:space="preserve">Ir 96 suaugusieji, kurie mokosi lietuvių kalbos mokymas pradedantiesiems ir </w:t>
      </w:r>
      <w:r w:rsidR="00A83D6D" w:rsidRPr="00B035C9">
        <w:t>lietuvių kalbos mokymas</w:t>
      </w:r>
      <w:r w:rsidR="00A83D6D">
        <w:t xml:space="preserve"> pažengusiems programas Panevėžio švietimo centre ir </w:t>
      </w:r>
      <w:r w:rsidR="00A83D6D" w:rsidRPr="00672A8A">
        <w:t>Panevėžio moksleivių namu</w:t>
      </w:r>
      <w:r w:rsidR="00A83D6D">
        <w:t xml:space="preserve">ose. </w:t>
      </w:r>
      <w:r>
        <w:t xml:space="preserve">Lengvata </w:t>
      </w:r>
      <w:r w:rsidR="00A83D6D">
        <w:t xml:space="preserve">šiems mokiniams ir suaugusiems </w:t>
      </w:r>
      <w:r>
        <w:t>leis</w:t>
      </w:r>
      <w:r w:rsidR="00A83D6D">
        <w:t xml:space="preserve"> tęsti </w:t>
      </w:r>
      <w:r w:rsidR="003647A9">
        <w:t xml:space="preserve">ugdytis pagal pradėtas </w:t>
      </w:r>
      <w:r w:rsidR="00A83D6D">
        <w:t xml:space="preserve">neformaliojo švietimo ugdymo programas, lengviau </w:t>
      </w:r>
      <w:r>
        <w:t xml:space="preserve"> adaptuotis </w:t>
      </w:r>
      <w:r w:rsidR="00A83D6D">
        <w:t>mūsų mieste</w:t>
      </w:r>
      <w:r>
        <w:t>.</w:t>
      </w:r>
    </w:p>
    <w:p w14:paraId="34723B65" w14:textId="1D5D4E3C" w:rsidR="002E1A7E" w:rsidRPr="002E1A7E" w:rsidRDefault="0056155B" w:rsidP="002E1A7E">
      <w:pPr>
        <w:pStyle w:val="Sraopastraipa"/>
        <w:numPr>
          <w:ilvl w:val="0"/>
          <w:numId w:val="1"/>
        </w:numPr>
        <w:spacing w:line="276" w:lineRule="auto"/>
        <w:jc w:val="both"/>
        <w:rPr>
          <w:lang w:val="sv-SE"/>
        </w:rPr>
      </w:pPr>
      <w:r w:rsidRPr="002E1A7E">
        <w:rPr>
          <w:b/>
        </w:rPr>
        <w:t>Skaičiavimai, išlaidų sąmatos, finansavimo šaltiniai:</w:t>
      </w:r>
      <w:r w:rsidRPr="002E1A7E">
        <w:rPr>
          <w:lang w:val="sv-SE"/>
        </w:rPr>
        <w:t xml:space="preserve"> </w:t>
      </w:r>
    </w:p>
    <w:p w14:paraId="191CC4B8" w14:textId="0E95B87D" w:rsidR="0056155B" w:rsidRDefault="0090745E" w:rsidP="0090745E">
      <w:pPr>
        <w:spacing w:line="276" w:lineRule="auto"/>
        <w:ind w:firstLine="567"/>
        <w:jc w:val="both"/>
        <w:rPr>
          <w:lang w:eastAsia="lt-LT"/>
        </w:rPr>
      </w:pPr>
      <w:r>
        <w:rPr>
          <w:lang w:val="sv-SE"/>
        </w:rPr>
        <w:t>Panevėžio miesto savivaldybės biudžeti lėšos ir valstybės biudžeto lėšos teikiant tikslines dotacijas šių mokinių ir suaugusiųjų švietimui.</w:t>
      </w:r>
    </w:p>
    <w:p w14:paraId="23FDE6BD" w14:textId="7A3B076C" w:rsidR="0056155B" w:rsidRDefault="0056155B" w:rsidP="0090745E">
      <w:pPr>
        <w:pStyle w:val="Sraopastraipa"/>
        <w:numPr>
          <w:ilvl w:val="0"/>
          <w:numId w:val="1"/>
        </w:numPr>
        <w:spacing w:line="276" w:lineRule="auto"/>
        <w:jc w:val="both"/>
      </w:pPr>
      <w:r w:rsidRPr="0090745E">
        <w:rPr>
          <w:b/>
        </w:rPr>
        <w:t>Galimos neigiamos pasekmės priėmus projektą.</w:t>
      </w:r>
      <w:r w:rsidRPr="00B07220">
        <w:t xml:space="preserve"> </w:t>
      </w:r>
      <w:r>
        <w:t xml:space="preserve"> </w:t>
      </w:r>
    </w:p>
    <w:p w14:paraId="75EF5920" w14:textId="51456BE9" w:rsidR="0090745E" w:rsidRDefault="0090745E" w:rsidP="0090745E">
      <w:pPr>
        <w:spacing w:line="276" w:lineRule="auto"/>
        <w:ind w:left="567"/>
        <w:jc w:val="both"/>
      </w:pPr>
      <w:r w:rsidRPr="00B07220">
        <w:t xml:space="preserve">Neigiamų pasekmių nenumatoma.  </w:t>
      </w:r>
    </w:p>
    <w:p w14:paraId="70F3AB4D" w14:textId="4EFFA4FA" w:rsidR="0090745E" w:rsidRPr="0090745E" w:rsidRDefault="0056155B" w:rsidP="0090745E">
      <w:pPr>
        <w:pStyle w:val="Sraopastraipa"/>
        <w:numPr>
          <w:ilvl w:val="0"/>
          <w:numId w:val="1"/>
        </w:numPr>
        <w:spacing w:line="276" w:lineRule="auto"/>
        <w:jc w:val="both"/>
        <w:rPr>
          <w:b/>
        </w:rPr>
      </w:pPr>
      <w:r w:rsidRPr="0090745E">
        <w:rPr>
          <w:b/>
        </w:rPr>
        <w:t xml:space="preserve">Kieno iniciatyva parengtas sprendimo projektas: </w:t>
      </w:r>
    </w:p>
    <w:p w14:paraId="1711EF38" w14:textId="17A5FA00" w:rsidR="0090745E" w:rsidRPr="00B07220" w:rsidRDefault="0090745E" w:rsidP="0090745E">
      <w:pPr>
        <w:ind w:firstLine="567"/>
        <w:jc w:val="both"/>
        <w:rPr>
          <w:b/>
        </w:rPr>
      </w:pPr>
      <w:r w:rsidRPr="00B07220">
        <w:t xml:space="preserve">Projektas parengtas </w:t>
      </w:r>
      <w:r>
        <w:t xml:space="preserve">Panevėžio miesto savivaldybės administracijos </w:t>
      </w:r>
      <w:r w:rsidRPr="00B07220">
        <w:t>iniciatyva.</w:t>
      </w:r>
    </w:p>
    <w:p w14:paraId="73F4B6AF" w14:textId="77777777" w:rsidR="0090745E" w:rsidRDefault="0090745E" w:rsidP="0090745E">
      <w:pPr>
        <w:ind w:firstLine="567"/>
        <w:jc w:val="both"/>
        <w:rPr>
          <w:lang w:eastAsia="lt-LT"/>
        </w:rPr>
      </w:pPr>
    </w:p>
    <w:p w14:paraId="2612E919" w14:textId="5574913D" w:rsidR="0090745E" w:rsidRDefault="0090745E" w:rsidP="0090745E">
      <w:pPr>
        <w:ind w:firstLine="567"/>
        <w:jc w:val="both"/>
        <w:rPr>
          <w:lang w:eastAsia="lt-LT"/>
        </w:rPr>
      </w:pPr>
      <w:r>
        <w:rPr>
          <w:lang w:eastAsia="lt-LT"/>
        </w:rPr>
        <w:t>PRIDEDAMA:</w:t>
      </w:r>
    </w:p>
    <w:p w14:paraId="3E852EF0" w14:textId="6EE45FFE" w:rsidR="0090745E" w:rsidRDefault="0090745E" w:rsidP="0090745E">
      <w:pPr>
        <w:numPr>
          <w:ilvl w:val="0"/>
          <w:numId w:val="2"/>
        </w:numPr>
        <w:jc w:val="both"/>
      </w:pPr>
      <w:r>
        <w:t>Lyginamasis variantas (8 lapai).</w:t>
      </w:r>
    </w:p>
    <w:p w14:paraId="2E8E8215" w14:textId="2E090859" w:rsidR="0090745E" w:rsidRDefault="0090745E" w:rsidP="0090745E">
      <w:pPr>
        <w:spacing w:line="360" w:lineRule="auto"/>
        <w:ind w:left="851"/>
      </w:pPr>
      <w:r>
        <w:t xml:space="preserve">Švietimo skyriaus vedėja                               </w:t>
      </w:r>
      <w:r>
        <w:tab/>
      </w:r>
      <w:r>
        <w:tab/>
        <w:t xml:space="preserve">       Silvija Sėrikovienė</w:t>
      </w:r>
    </w:p>
    <w:p w14:paraId="2C1A2CD8" w14:textId="77777777" w:rsidR="0090745E" w:rsidRDefault="0090745E" w:rsidP="0090745E">
      <w:pPr>
        <w:spacing w:line="360" w:lineRule="auto"/>
      </w:pPr>
    </w:p>
    <w:p w14:paraId="69CF5105" w14:textId="0861D44C" w:rsidR="0056155B" w:rsidRPr="0090745E" w:rsidRDefault="0090745E" w:rsidP="0090745E">
      <w:pPr>
        <w:spacing w:line="360" w:lineRule="auto"/>
        <w:rPr>
          <w:b/>
          <w:bCs/>
        </w:rPr>
      </w:pPr>
      <w:r>
        <w:t xml:space="preserve">Vilma Bartašienė, 501 388, el. p. </w:t>
      </w:r>
      <w:hyperlink r:id="rId7" w:history="1">
        <w:r w:rsidRPr="006B56D3">
          <w:rPr>
            <w:rStyle w:val="Hipersaitas"/>
          </w:rPr>
          <w:t>vilma.bartasiene</w:t>
        </w:r>
        <w:r w:rsidRPr="0090745E">
          <w:rPr>
            <w:rStyle w:val="Hipersaitas"/>
            <w:lang w:val="en-US"/>
          </w:rPr>
          <w:t>@panevezys.lt</w:t>
        </w:r>
      </w:hyperlink>
      <w:r w:rsidRPr="0090745E">
        <w:rPr>
          <w:lang w:val="en-US"/>
        </w:rPr>
        <w:t xml:space="preserve"> </w:t>
      </w:r>
      <w:r>
        <w:t xml:space="preserve"> </w:t>
      </w:r>
    </w:p>
    <w:sectPr w:rsidR="0056155B" w:rsidRPr="0090745E" w:rsidSect="002E1A7E">
      <w:headerReference w:type="even" r:id="rId8"/>
      <w:headerReference w:type="default" r:id="rId9"/>
      <w:pgSz w:w="11906" w:h="16838"/>
      <w:pgMar w:top="568" w:right="851" w:bottom="426"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0D1D7D" w14:textId="77777777" w:rsidR="00000000" w:rsidRDefault="008B40D1">
      <w:r>
        <w:separator/>
      </w:r>
    </w:p>
  </w:endnote>
  <w:endnote w:type="continuationSeparator" w:id="0">
    <w:p w14:paraId="607375D5" w14:textId="77777777" w:rsidR="00000000" w:rsidRDefault="008B4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AAB82" w14:textId="77777777" w:rsidR="00000000" w:rsidRDefault="008B40D1">
      <w:r>
        <w:separator/>
      </w:r>
    </w:p>
  </w:footnote>
  <w:footnote w:type="continuationSeparator" w:id="0">
    <w:p w14:paraId="1D7936D9" w14:textId="77777777" w:rsidR="00000000" w:rsidRDefault="008B40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6429F2" w14:textId="77777777" w:rsidR="00E31D86" w:rsidRDefault="008B40D1">
    <w:pPr>
      <w:pStyle w:val="Antrats"/>
      <w:jc w:val="center"/>
    </w:pPr>
    <w:r>
      <w:fldChar w:fldCharType="begin"/>
    </w:r>
    <w:r>
      <w:instrText>PAGE   \* MERGEFORMAT</w:instrText>
    </w:r>
    <w:r>
      <w:fldChar w:fldCharType="separate"/>
    </w:r>
    <w:r>
      <w:rPr>
        <w:noProof/>
      </w:rPr>
      <w:t>2</w:t>
    </w:r>
    <w:r>
      <w:fldChar w:fldCharType="end"/>
    </w:r>
  </w:p>
  <w:p w14:paraId="0AAA0FCB" w14:textId="77777777" w:rsidR="00E31D86" w:rsidRDefault="008B40D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42C63" w14:textId="77777777" w:rsidR="00876217" w:rsidRDefault="008B40D1">
    <w:pPr>
      <w:pStyle w:val="Antrats"/>
      <w:jc w:val="center"/>
    </w:pPr>
    <w:r>
      <w:fldChar w:fldCharType="begin"/>
    </w:r>
    <w:r>
      <w:instrText>PAGE   \* MERGEFORMAT</w:instrText>
    </w:r>
    <w:r>
      <w:fldChar w:fldCharType="separate"/>
    </w:r>
    <w:r>
      <w:rPr>
        <w:noProof/>
      </w:rPr>
      <w:t>2</w:t>
    </w:r>
    <w:r>
      <w:fldChar w:fldCharType="end"/>
    </w:r>
  </w:p>
  <w:p w14:paraId="6C9794A6" w14:textId="77777777" w:rsidR="00876217" w:rsidRDefault="008B40D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F08BD"/>
    <w:multiLevelType w:val="hybridMultilevel"/>
    <w:tmpl w:val="D63676D8"/>
    <w:lvl w:ilvl="0" w:tplc="629EE78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649C05C9"/>
    <w:multiLevelType w:val="hybridMultilevel"/>
    <w:tmpl w:val="76FAF9E0"/>
    <w:lvl w:ilvl="0" w:tplc="CD0CC3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55B"/>
    <w:rsid w:val="002E1A7E"/>
    <w:rsid w:val="003647A9"/>
    <w:rsid w:val="00450672"/>
    <w:rsid w:val="0056155B"/>
    <w:rsid w:val="008B40D1"/>
    <w:rsid w:val="0090745E"/>
    <w:rsid w:val="00A83D6D"/>
    <w:rsid w:val="00B1454A"/>
    <w:rsid w:val="00EE15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2045D"/>
  <w15:chartTrackingRefBased/>
  <w15:docId w15:val="{7EF8D22E-50D0-4461-BAE1-9B6B91B8B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6155B"/>
    <w:rPr>
      <w:rFonts w:eastAsia="Times New Roman" w:cs="Times New Roman"/>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6155B"/>
    <w:pPr>
      <w:tabs>
        <w:tab w:val="center" w:pos="4819"/>
        <w:tab w:val="right" w:pos="9638"/>
      </w:tabs>
    </w:pPr>
  </w:style>
  <w:style w:type="character" w:customStyle="1" w:styleId="AntratsDiagrama">
    <w:name w:val="Antraštės Diagrama"/>
    <w:basedOn w:val="Numatytasispastraiposriftas"/>
    <w:link w:val="Antrats"/>
    <w:uiPriority w:val="99"/>
    <w:rsid w:val="0056155B"/>
    <w:rPr>
      <w:rFonts w:eastAsia="Times New Roman" w:cs="Times New Roman"/>
      <w:szCs w:val="24"/>
    </w:rPr>
  </w:style>
  <w:style w:type="paragraph" w:styleId="Sraopastraipa">
    <w:name w:val="List Paragraph"/>
    <w:basedOn w:val="prastasis"/>
    <w:uiPriority w:val="34"/>
    <w:qFormat/>
    <w:rsid w:val="0056155B"/>
    <w:pPr>
      <w:ind w:left="720"/>
      <w:contextualSpacing/>
    </w:pPr>
  </w:style>
  <w:style w:type="character" w:styleId="Hipersaitas">
    <w:name w:val="Hyperlink"/>
    <w:basedOn w:val="Numatytasispastraiposriftas"/>
    <w:uiPriority w:val="99"/>
    <w:unhideWhenUsed/>
    <w:rsid w:val="0090745E"/>
    <w:rPr>
      <w:color w:val="0563C1" w:themeColor="hyperlink"/>
      <w:u w:val="single"/>
    </w:rPr>
  </w:style>
  <w:style w:type="character" w:customStyle="1" w:styleId="UnresolvedMention">
    <w:name w:val="Unresolved Mention"/>
    <w:basedOn w:val="Numatytasispastraiposriftas"/>
    <w:uiPriority w:val="99"/>
    <w:semiHidden/>
    <w:unhideWhenUsed/>
    <w:rsid w:val="009074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ilma.bartasiene@panevezy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2078</Words>
  <Characters>1185</Characters>
  <Application>Microsoft Office Word</Application>
  <DocSecurity>4</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Serikovienė</dc:creator>
  <cp:keywords/>
  <dc:description/>
  <cp:lastModifiedBy>Diana Brazdžiunienė</cp:lastModifiedBy>
  <cp:revision>2</cp:revision>
  <dcterms:created xsi:type="dcterms:W3CDTF">2022-12-16T09:36:00Z</dcterms:created>
  <dcterms:modified xsi:type="dcterms:W3CDTF">2022-12-16T09:36:00Z</dcterms:modified>
</cp:coreProperties>
</file>