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02DB691F" w14:textId="5A43FAB1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>
        <w:rPr>
          <w:lang w:eastAsia="lt-LT"/>
        </w:rPr>
        <w:t>1.</w:t>
      </w:r>
      <w:r w:rsidR="00DA5546">
        <w:rPr>
          <w:lang w:eastAsia="lt-LT"/>
        </w:rPr>
        <w:t>3</w:t>
      </w:r>
      <w:r>
        <w:rPr>
          <w:lang w:eastAsia="lt-LT"/>
        </w:rPr>
        <w:t xml:space="preserve">. </w:t>
      </w:r>
      <w:r w:rsidR="00DA5546">
        <w:rPr>
          <w:lang w:eastAsia="lt-LT"/>
        </w:rPr>
        <w:t>Urbanistinės plėtros</w:t>
      </w:r>
      <w:r>
        <w:rPr>
          <w:lang w:eastAsia="lt-LT"/>
        </w:rPr>
        <w:t xml:space="preserve"> programos (0</w:t>
      </w:r>
      <w:r w:rsidR="00DA5546">
        <w:rPr>
          <w:lang w:eastAsia="lt-LT"/>
        </w:rPr>
        <w:t>3</w:t>
      </w:r>
      <w:r>
        <w:rPr>
          <w:lang w:eastAsia="lt-LT"/>
        </w:rPr>
        <w:t xml:space="preserve">) </w:t>
      </w:r>
      <w:r w:rsidRPr="008D6312">
        <w:rPr>
          <w:lang w:eastAsia="lt-LT"/>
        </w:rPr>
        <w:t>formos 1b tęsinį ir suvestines (</w:t>
      </w:r>
      <w:r w:rsidR="00DA5546">
        <w:rPr>
          <w:lang w:eastAsia="lt-LT"/>
        </w:rPr>
        <w:t>3</w:t>
      </w:r>
      <w:r w:rsidRPr="008D6312">
        <w:rPr>
          <w:lang w:eastAsia="lt-LT"/>
        </w:rPr>
        <w:t xml:space="preserve"> priedas);</w:t>
      </w:r>
    </w:p>
    <w:p w14:paraId="7CF54551" w14:textId="1131A669" w:rsidR="00DA5546" w:rsidRDefault="00DA554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030701">
        <w:rPr>
          <w:lang w:eastAsia="lt-LT"/>
        </w:rPr>
        <w:t>4</w:t>
      </w:r>
      <w:r>
        <w:rPr>
          <w:lang w:eastAsia="lt-LT"/>
        </w:rPr>
        <w:t xml:space="preserve">. </w:t>
      </w:r>
      <w:r w:rsidR="00030701">
        <w:rPr>
          <w:lang w:eastAsia="lt-LT"/>
        </w:rPr>
        <w:t>Ekonominės plėtros ir verslo skatinimo</w:t>
      </w:r>
      <w:r w:rsidRPr="00DA5546">
        <w:rPr>
          <w:lang w:eastAsia="lt-LT"/>
        </w:rPr>
        <w:t xml:space="preserve"> programos (0</w:t>
      </w:r>
      <w:r w:rsidR="00030701">
        <w:rPr>
          <w:lang w:eastAsia="lt-LT"/>
        </w:rPr>
        <w:t>5</w:t>
      </w:r>
      <w:r w:rsidRPr="00DA5546">
        <w:rPr>
          <w:lang w:eastAsia="lt-LT"/>
        </w:rPr>
        <w:t>) formos 1b tęsinį ir suvestines (</w:t>
      </w:r>
      <w:r>
        <w:rPr>
          <w:lang w:eastAsia="lt-LT"/>
        </w:rPr>
        <w:t>4</w:t>
      </w:r>
      <w:r w:rsidR="005D0C4A">
        <w:rPr>
          <w:lang w:eastAsia="lt-LT"/>
        </w:rPr>
        <w:t> </w:t>
      </w:r>
      <w:r w:rsidRPr="00DA5546">
        <w:rPr>
          <w:lang w:eastAsia="lt-LT"/>
        </w:rPr>
        <w:t>priedas);</w:t>
      </w:r>
    </w:p>
    <w:p w14:paraId="28B46157" w14:textId="5514FA40" w:rsidR="00030701" w:rsidRDefault="00030701" w:rsidP="00893E82">
      <w:pPr>
        <w:spacing w:line="360" w:lineRule="auto"/>
        <w:ind w:firstLine="851"/>
        <w:jc w:val="both"/>
        <w:rPr>
          <w:lang w:eastAsia="lt-LT"/>
        </w:rPr>
      </w:pPr>
      <w:r w:rsidRPr="00030701">
        <w:rPr>
          <w:lang w:eastAsia="lt-LT"/>
        </w:rPr>
        <w:t>1.</w:t>
      </w:r>
      <w:r>
        <w:rPr>
          <w:lang w:eastAsia="lt-LT"/>
        </w:rPr>
        <w:t>5</w:t>
      </w:r>
      <w:r w:rsidRPr="00030701">
        <w:rPr>
          <w:lang w:eastAsia="lt-LT"/>
        </w:rPr>
        <w:t xml:space="preserve">. </w:t>
      </w:r>
      <w:r w:rsidR="007A28F9">
        <w:rPr>
          <w:lang w:eastAsia="lt-LT"/>
        </w:rPr>
        <w:t xml:space="preserve">Savivaldybės turto valdymo </w:t>
      </w:r>
      <w:r w:rsidRPr="00030701">
        <w:rPr>
          <w:lang w:eastAsia="lt-LT"/>
        </w:rPr>
        <w:t>programos (0</w:t>
      </w:r>
      <w:r>
        <w:rPr>
          <w:lang w:eastAsia="lt-LT"/>
        </w:rPr>
        <w:t>6</w:t>
      </w:r>
      <w:r w:rsidRPr="00030701">
        <w:rPr>
          <w:lang w:eastAsia="lt-LT"/>
        </w:rPr>
        <w:t>) formos 1b tęsinį ir suvestines (</w:t>
      </w:r>
      <w:r>
        <w:rPr>
          <w:lang w:eastAsia="lt-LT"/>
        </w:rPr>
        <w:t>5</w:t>
      </w:r>
      <w:r w:rsidRPr="00030701">
        <w:rPr>
          <w:lang w:eastAsia="lt-LT"/>
        </w:rPr>
        <w:t xml:space="preserve"> priedas);</w:t>
      </w:r>
    </w:p>
    <w:p w14:paraId="20D15560" w14:textId="74BA535F" w:rsidR="00425E22" w:rsidRDefault="00425E22" w:rsidP="00893E82">
      <w:pPr>
        <w:spacing w:line="360" w:lineRule="auto"/>
        <w:ind w:firstLine="851"/>
        <w:jc w:val="both"/>
        <w:rPr>
          <w:lang w:eastAsia="lt-LT"/>
        </w:rPr>
      </w:pPr>
      <w:r w:rsidRPr="00425E22">
        <w:rPr>
          <w:lang w:eastAsia="lt-LT"/>
        </w:rPr>
        <w:t>1.</w:t>
      </w:r>
      <w:r>
        <w:rPr>
          <w:lang w:eastAsia="lt-LT"/>
        </w:rPr>
        <w:t>6</w:t>
      </w:r>
      <w:r w:rsidRPr="00425E22">
        <w:rPr>
          <w:lang w:eastAsia="lt-LT"/>
        </w:rPr>
        <w:t xml:space="preserve">. </w:t>
      </w:r>
      <w:r>
        <w:rPr>
          <w:lang w:eastAsia="lt-LT"/>
        </w:rPr>
        <w:t xml:space="preserve">Rinkodaros </w:t>
      </w:r>
      <w:r w:rsidRPr="00425E22">
        <w:rPr>
          <w:lang w:eastAsia="lt-LT"/>
        </w:rPr>
        <w:t>programos (0</w:t>
      </w:r>
      <w:r>
        <w:rPr>
          <w:lang w:eastAsia="lt-LT"/>
        </w:rPr>
        <w:t>8</w:t>
      </w:r>
      <w:r w:rsidRPr="00425E22">
        <w:rPr>
          <w:lang w:eastAsia="lt-LT"/>
        </w:rPr>
        <w:t>) formos 1b tęsinį ir suvestines (</w:t>
      </w:r>
      <w:r>
        <w:rPr>
          <w:lang w:eastAsia="lt-LT"/>
        </w:rPr>
        <w:t>6</w:t>
      </w:r>
      <w:r w:rsidRPr="00425E22">
        <w:rPr>
          <w:lang w:eastAsia="lt-LT"/>
        </w:rPr>
        <w:t xml:space="preserve"> priedas);</w:t>
      </w:r>
    </w:p>
    <w:p w14:paraId="63A9BCF3" w14:textId="648AB204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25E22">
        <w:rPr>
          <w:lang w:eastAsia="lt-LT"/>
        </w:rPr>
        <w:t>7</w:t>
      </w:r>
      <w:r>
        <w:rPr>
          <w:lang w:eastAsia="lt-LT"/>
        </w:rPr>
        <w:t>.</w:t>
      </w:r>
      <w:r w:rsidR="00DA5546">
        <w:rPr>
          <w:lang w:eastAsia="lt-LT"/>
        </w:rPr>
        <w:t xml:space="preserve"> </w:t>
      </w:r>
      <w:r>
        <w:rPr>
          <w:lang w:eastAsia="lt-LT"/>
        </w:rPr>
        <w:t xml:space="preserve">Informacinės visuomenės plėtros programos (09) </w:t>
      </w:r>
      <w:r w:rsidRPr="0057653A">
        <w:rPr>
          <w:lang w:eastAsia="lt-LT"/>
        </w:rPr>
        <w:t>formos 1b tęsinį ir suvestines (</w:t>
      </w:r>
      <w:r w:rsidR="00425E22">
        <w:rPr>
          <w:lang w:eastAsia="lt-LT"/>
        </w:rPr>
        <w:t>7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61F6E21A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425E22">
        <w:rPr>
          <w:lang w:eastAsia="lt-LT"/>
        </w:rPr>
        <w:t>8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425E22">
        <w:rPr>
          <w:lang w:eastAsia="lt-LT"/>
        </w:rPr>
        <w:t>8</w:t>
      </w:r>
      <w:r w:rsidRPr="00D31F28">
        <w:rPr>
          <w:lang w:eastAsia="lt-LT"/>
        </w:rPr>
        <w:t xml:space="preserve"> priedas);</w:t>
      </w:r>
    </w:p>
    <w:p w14:paraId="323762AC" w14:textId="787F07B8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25E22">
        <w:rPr>
          <w:lang w:eastAsia="lt-LT"/>
        </w:rPr>
        <w:t>9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425E22">
        <w:rPr>
          <w:lang w:eastAsia="lt-LT"/>
        </w:rPr>
        <w:t>9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07AAEAEE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25E22">
        <w:rPr>
          <w:lang w:eastAsia="lt-LT"/>
        </w:rPr>
        <w:t>10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425E22">
        <w:rPr>
          <w:lang w:eastAsia="lt-LT"/>
        </w:rPr>
        <w:t>10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10A7E3AB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bookmarkStart w:id="7" w:name="_Hlk122081980"/>
      <w:r>
        <w:rPr>
          <w:lang w:eastAsia="lt-LT"/>
        </w:rPr>
        <w:t>1.</w:t>
      </w:r>
      <w:r w:rsidR="007A28F9">
        <w:rPr>
          <w:lang w:eastAsia="lt-LT"/>
        </w:rPr>
        <w:t>1</w:t>
      </w:r>
      <w:r w:rsidR="00425E22">
        <w:rPr>
          <w:lang w:eastAsia="lt-LT"/>
        </w:rPr>
        <w:t>1</w:t>
      </w:r>
      <w:r w:rsidR="00B159B1">
        <w:rPr>
          <w:lang w:eastAsia="lt-LT"/>
        </w:rPr>
        <w:t>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7A28F9">
        <w:rPr>
          <w:lang w:eastAsia="lt-LT"/>
        </w:rPr>
        <w:t>1</w:t>
      </w:r>
      <w:r w:rsidR="00425E22">
        <w:rPr>
          <w:lang w:eastAsia="lt-LT"/>
        </w:rPr>
        <w:t>1</w:t>
      </w:r>
      <w:r w:rsidR="00B81449" w:rsidRPr="0069546A">
        <w:rPr>
          <w:lang w:eastAsia="lt-LT"/>
        </w:rPr>
        <w:t xml:space="preserve"> priedas);</w:t>
      </w:r>
    </w:p>
    <w:bookmarkEnd w:id="7"/>
    <w:p w14:paraId="13D5E0DB" w14:textId="14CC9DBA" w:rsidR="002B61CA" w:rsidRDefault="002B61CA" w:rsidP="00893E82">
      <w:pPr>
        <w:spacing w:line="360" w:lineRule="auto"/>
        <w:ind w:firstLine="851"/>
        <w:jc w:val="both"/>
        <w:rPr>
          <w:lang w:eastAsia="lt-LT"/>
        </w:rPr>
      </w:pPr>
      <w:r w:rsidRPr="002B61CA">
        <w:rPr>
          <w:lang w:eastAsia="lt-LT"/>
        </w:rPr>
        <w:lastRenderedPageBreak/>
        <w:t>1.1</w:t>
      </w:r>
      <w:r>
        <w:rPr>
          <w:lang w:eastAsia="lt-LT"/>
        </w:rPr>
        <w:t>2</w:t>
      </w:r>
      <w:r w:rsidRPr="002B61CA">
        <w:rPr>
          <w:lang w:eastAsia="lt-LT"/>
        </w:rPr>
        <w:t xml:space="preserve">. </w:t>
      </w:r>
      <w:r>
        <w:rPr>
          <w:lang w:eastAsia="lt-LT"/>
        </w:rPr>
        <w:t>Visuomenės iniciatyvų skatinimo ir saugumo užtikrinimo</w:t>
      </w:r>
      <w:r w:rsidRPr="002B61CA">
        <w:rPr>
          <w:lang w:eastAsia="lt-LT"/>
        </w:rPr>
        <w:t xml:space="preserve"> programos (1</w:t>
      </w:r>
      <w:r>
        <w:rPr>
          <w:lang w:eastAsia="lt-LT"/>
        </w:rPr>
        <w:t>4</w:t>
      </w:r>
      <w:r w:rsidRPr="002B61CA">
        <w:rPr>
          <w:lang w:eastAsia="lt-LT"/>
        </w:rPr>
        <w:t>) formos 1b tęsinį ir suvestines (1</w:t>
      </w:r>
      <w:r>
        <w:rPr>
          <w:lang w:eastAsia="lt-LT"/>
        </w:rPr>
        <w:t>2</w:t>
      </w:r>
      <w:r w:rsidRPr="002B61CA">
        <w:rPr>
          <w:lang w:eastAsia="lt-LT"/>
        </w:rPr>
        <w:t xml:space="preserve"> priedas);</w:t>
      </w:r>
    </w:p>
    <w:p w14:paraId="6030621B" w14:textId="0579322F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</w:t>
      </w:r>
      <w:r w:rsidR="002B61CA">
        <w:rPr>
          <w:lang w:eastAsia="lt-LT"/>
        </w:rPr>
        <w:t>3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8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</w:t>
      </w:r>
      <w:r w:rsidR="002B61CA">
        <w:rPr>
          <w:lang w:eastAsia="lt-LT"/>
        </w:rPr>
        <w:t>3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B6DFE">
        <w:rPr>
          <w:lang w:eastAsia="lt-LT"/>
        </w:rPr>
        <w:t>;</w:t>
      </w:r>
    </w:p>
    <w:p w14:paraId="2EC2DB33" w14:textId="340F1485" w:rsidR="005B6DFE" w:rsidRDefault="005B6DFE" w:rsidP="00893E82">
      <w:pPr>
        <w:spacing w:line="360" w:lineRule="auto"/>
        <w:ind w:firstLine="851"/>
        <w:jc w:val="both"/>
        <w:rPr>
          <w:lang w:eastAsia="lt-LT"/>
        </w:rPr>
      </w:pPr>
      <w:r w:rsidRPr="005B6DFE">
        <w:rPr>
          <w:lang w:eastAsia="lt-LT"/>
        </w:rPr>
        <w:t>1.1</w:t>
      </w:r>
      <w:r w:rsidR="002B61CA">
        <w:rPr>
          <w:lang w:eastAsia="lt-LT"/>
        </w:rPr>
        <w:t>4</w:t>
      </w:r>
      <w:r w:rsidRPr="005B6DFE">
        <w:rPr>
          <w:lang w:eastAsia="lt-LT"/>
        </w:rPr>
        <w:t xml:space="preserve">. </w:t>
      </w:r>
      <w:r w:rsidR="00654FE7" w:rsidRPr="00654FE7">
        <w:rPr>
          <w:lang w:eastAsia="lt-LT"/>
        </w:rPr>
        <w:t xml:space="preserve">Visuomenės sveikatos rėmimo specialiosios programos (16) formos 1b tęsinį ir suvestines </w:t>
      </w:r>
      <w:bookmarkStart w:id="9" w:name="_Hlk122091480"/>
      <w:r w:rsidR="00654FE7" w:rsidRPr="00654FE7">
        <w:rPr>
          <w:lang w:eastAsia="lt-LT"/>
        </w:rPr>
        <w:t>(</w:t>
      </w:r>
      <w:r w:rsidR="00654FE7">
        <w:rPr>
          <w:lang w:eastAsia="lt-LT"/>
        </w:rPr>
        <w:t>1</w:t>
      </w:r>
      <w:r w:rsidR="002B61CA">
        <w:rPr>
          <w:lang w:eastAsia="lt-LT"/>
        </w:rPr>
        <w:t>4</w:t>
      </w:r>
      <w:r w:rsidR="00654FE7" w:rsidRPr="00654FE7">
        <w:rPr>
          <w:lang w:eastAsia="lt-LT"/>
        </w:rPr>
        <w:t xml:space="preserve"> priedas)</w:t>
      </w:r>
      <w:r w:rsidR="00620519">
        <w:rPr>
          <w:lang w:eastAsia="lt-LT"/>
        </w:rPr>
        <w:t>;</w:t>
      </w:r>
      <w:bookmarkEnd w:id="9"/>
    </w:p>
    <w:p w14:paraId="57526EED" w14:textId="391B485A" w:rsidR="00620519" w:rsidRDefault="00620519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1.15. </w:t>
      </w:r>
      <w:r w:rsidRPr="00620519">
        <w:rPr>
          <w:lang w:eastAsia="lt-LT"/>
        </w:rPr>
        <w:t>Valstybės biudžeto specialiosios tikslinės dotacijos, jų vertinimo ir stebėsenos rodikli</w:t>
      </w:r>
      <w:r w:rsidR="005D0C4A">
        <w:rPr>
          <w:lang w:eastAsia="lt-LT"/>
        </w:rPr>
        <w:t>us</w:t>
      </w:r>
      <w:r>
        <w:rPr>
          <w:lang w:eastAsia="lt-LT"/>
        </w:rPr>
        <w:t xml:space="preserve"> </w:t>
      </w:r>
      <w:r w:rsidRPr="00620519">
        <w:rPr>
          <w:lang w:eastAsia="lt-LT"/>
        </w:rPr>
        <w:t>(1</w:t>
      </w:r>
      <w:r>
        <w:rPr>
          <w:lang w:eastAsia="lt-LT"/>
        </w:rPr>
        <w:t>5</w:t>
      </w:r>
      <w:r w:rsidRPr="00620519">
        <w:rPr>
          <w:lang w:eastAsia="lt-LT"/>
        </w:rPr>
        <w:t xml:space="preserve"> priedas)</w:t>
      </w:r>
      <w:r>
        <w:rPr>
          <w:lang w:eastAsia="lt-LT"/>
        </w:rPr>
        <w:t>.</w:t>
      </w:r>
    </w:p>
    <w:bookmarkEnd w:id="8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AEFF7" w14:textId="77777777" w:rsidR="007406F8" w:rsidRDefault="007406F8">
      <w:r>
        <w:separator/>
      </w:r>
    </w:p>
  </w:endnote>
  <w:endnote w:type="continuationSeparator" w:id="0">
    <w:p w14:paraId="6F661186" w14:textId="77777777" w:rsidR="007406F8" w:rsidRDefault="0074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DBC73" w14:textId="77777777" w:rsidR="007406F8" w:rsidRDefault="007406F8">
      <w:r>
        <w:separator/>
      </w:r>
    </w:p>
  </w:footnote>
  <w:footnote w:type="continuationSeparator" w:id="0">
    <w:p w14:paraId="2644A744" w14:textId="77777777" w:rsidR="007406F8" w:rsidRDefault="00740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4A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D0C4A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24A0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2A8C-C875-4C99-AC42-9DB547C4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391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2022-12-19T08:05:00Z</dcterms:created>
  <dcterms:modified xsi:type="dcterms:W3CDTF">2022-12-19T08:05:00Z</dcterms:modified>
</cp:coreProperties>
</file>