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163CB" w14:textId="77777777" w:rsidR="00F77864" w:rsidRDefault="00F77864" w:rsidP="00F77864">
      <w:pPr>
        <w:jc w:val="center"/>
        <w:rPr>
          <w:b/>
        </w:rPr>
      </w:pPr>
      <w:bookmarkStart w:id="0" w:name="_GoBack"/>
      <w:bookmarkEnd w:id="0"/>
      <w:r>
        <w:rPr>
          <w:b/>
        </w:rPr>
        <w:t>AIŠKINAMASIS RAŠTAS</w:t>
      </w:r>
    </w:p>
    <w:p w14:paraId="586163CC" w14:textId="77777777" w:rsidR="00F77864" w:rsidRPr="00313D55" w:rsidRDefault="00F77864" w:rsidP="00F77864">
      <w:pPr>
        <w:jc w:val="center"/>
        <w:rPr>
          <w:b/>
          <w:caps/>
          <w:sz w:val="20"/>
          <w:szCs w:val="20"/>
        </w:rPr>
      </w:pPr>
    </w:p>
    <w:p w14:paraId="5D951D08" w14:textId="7F4CAEDA" w:rsidR="00313D55" w:rsidRDefault="00FB470D" w:rsidP="00F77864">
      <w:pPr>
        <w:jc w:val="center"/>
        <w:rPr>
          <w:b/>
          <w:bCs/>
          <w:color w:val="000000"/>
          <w:shd w:val="clear" w:color="auto" w:fill="FFFFFF"/>
        </w:rPr>
      </w:pPr>
      <w:r w:rsidRPr="00FB470D">
        <w:rPr>
          <w:rFonts w:ascii="Arial" w:hAnsi="Arial" w:cs="Arial"/>
          <w:color w:val="000000"/>
          <w:sz w:val="20"/>
          <w:szCs w:val="20"/>
          <w:shd w:val="clear" w:color="auto" w:fill="FFFFFF"/>
        </w:rPr>
        <w:t xml:space="preserve"> </w:t>
      </w:r>
      <w:r w:rsidRPr="00FB470D">
        <w:rPr>
          <w:b/>
          <w:bCs/>
          <w:color w:val="000000"/>
          <w:shd w:val="clear" w:color="auto" w:fill="FFFFFF"/>
        </w:rPr>
        <w:t>DĖL MAITINIMO DIENOS NORMŲ RAIMUNDO SARGŪNO SPORTO GIMNAZIJOJE NUSTATYMO IR SAVIVALDYBĖS TARYBOS 2018 M. VASARIO 20 D. SPRENDIMO NR. 1-39 PRIPAŽINIMO NETEKUSIU GALIOS</w:t>
      </w:r>
    </w:p>
    <w:p w14:paraId="3BDCD15D" w14:textId="77777777" w:rsidR="00FB470D" w:rsidRPr="00313D55" w:rsidRDefault="00FB470D" w:rsidP="00F77864">
      <w:pPr>
        <w:jc w:val="center"/>
        <w:rPr>
          <w:caps/>
        </w:rPr>
      </w:pPr>
    </w:p>
    <w:p w14:paraId="586163CF" w14:textId="28A8BAB5" w:rsidR="007F123F" w:rsidRDefault="009B6A77" w:rsidP="00F77864">
      <w:pPr>
        <w:jc w:val="center"/>
      </w:pPr>
      <w:r w:rsidRPr="003F7E26">
        <w:t>202</w:t>
      </w:r>
      <w:r w:rsidR="00924C5D" w:rsidRPr="003F7E26">
        <w:t>3</w:t>
      </w:r>
      <w:r w:rsidR="00092691" w:rsidRPr="003F7E26">
        <w:t xml:space="preserve"> m.</w:t>
      </w:r>
      <w:r w:rsidR="0078150E" w:rsidRPr="003F7E26">
        <w:t xml:space="preserve"> </w:t>
      </w:r>
      <w:r w:rsidR="006070A2" w:rsidRPr="003F7E26">
        <w:rPr>
          <w:lang w:val="en-US"/>
        </w:rPr>
        <w:t xml:space="preserve">sausio </w:t>
      </w:r>
      <w:r w:rsidR="003F7E26">
        <w:rPr>
          <w:lang w:val="en-US"/>
        </w:rPr>
        <w:t>5</w:t>
      </w:r>
      <w:r w:rsidRPr="003F7E26">
        <w:rPr>
          <w:lang w:val="en-US"/>
        </w:rPr>
        <w:t xml:space="preserve"> </w:t>
      </w:r>
      <w:r w:rsidR="009E7603" w:rsidRPr="003F7E26">
        <w:t>d.</w:t>
      </w:r>
    </w:p>
    <w:p w14:paraId="586163D0" w14:textId="77777777" w:rsidR="007F123F" w:rsidRDefault="007F123F" w:rsidP="00F77864">
      <w:pPr>
        <w:jc w:val="center"/>
      </w:pPr>
      <w:r>
        <w:t>Panevėžys</w:t>
      </w:r>
    </w:p>
    <w:p w14:paraId="6469A06B" w14:textId="77777777" w:rsidR="00714D92" w:rsidRDefault="00714D92" w:rsidP="00F77864">
      <w:pPr>
        <w:jc w:val="center"/>
      </w:pPr>
    </w:p>
    <w:p w14:paraId="586163D1" w14:textId="77777777" w:rsidR="007F123F" w:rsidRDefault="007F123F" w:rsidP="006165CB">
      <w:pPr>
        <w:spacing w:line="276" w:lineRule="auto"/>
        <w:jc w:val="both"/>
        <w:rPr>
          <w:b/>
        </w:rPr>
      </w:pPr>
      <w:r>
        <w:rPr>
          <w:b/>
        </w:rPr>
        <w:t>1. Problemos esmė:</w:t>
      </w:r>
    </w:p>
    <w:p w14:paraId="578C0E77" w14:textId="50A47282" w:rsidR="005C4CF4" w:rsidRDefault="003243D2" w:rsidP="005C4CF4">
      <w:pPr>
        <w:spacing w:line="276" w:lineRule="auto"/>
        <w:ind w:firstLine="567"/>
        <w:jc w:val="both"/>
      </w:pPr>
      <w:r>
        <w:t>Liet</w:t>
      </w:r>
      <w:r w:rsidR="006929C9">
        <w:t>uvos Respublikos Vyria</w:t>
      </w:r>
      <w:r w:rsidR="003B1449">
        <w:t xml:space="preserve">usybė </w:t>
      </w:r>
      <w:r w:rsidR="009B6A77">
        <w:t>202</w:t>
      </w:r>
      <w:r w:rsidR="00107E94">
        <w:t>2</w:t>
      </w:r>
      <w:r w:rsidR="00842A0B" w:rsidRPr="00A859F1">
        <w:t xml:space="preserve"> m. </w:t>
      </w:r>
      <w:r w:rsidR="006070A2">
        <w:t xml:space="preserve">gruodžio </w:t>
      </w:r>
      <w:r w:rsidR="00107E94">
        <w:t xml:space="preserve">14 </w:t>
      </w:r>
      <w:r w:rsidR="00842A0B" w:rsidRPr="00A859F1">
        <w:t xml:space="preserve">d. </w:t>
      </w:r>
      <w:r w:rsidR="00842A0B">
        <w:t>nutarimu</w:t>
      </w:r>
      <w:r w:rsidR="00842A0B" w:rsidRPr="00A859F1">
        <w:t xml:space="preserve"> Nr. </w:t>
      </w:r>
      <w:r w:rsidR="00107E94">
        <w:t>1260</w:t>
      </w:r>
      <w:r w:rsidR="00924C5D">
        <w:t>,</w:t>
      </w:r>
      <w:r w:rsidR="00D341ED">
        <w:t xml:space="preserve"> </w:t>
      </w:r>
      <w:r w:rsidR="00924C5D">
        <w:t xml:space="preserve"> patvirtino </w:t>
      </w:r>
      <w:r w:rsidR="00107E94">
        <w:t>ūkio lėšų, skiriamų iš Lietuv</w:t>
      </w:r>
      <w:r w:rsidR="00924C5D">
        <w:t>os Respublikos atitinkamų metų V</w:t>
      </w:r>
      <w:r w:rsidR="00107E94">
        <w:t>alstybės biudžeto specialiųjų tikslinių dotacijų savivaldybių biudžetams, skyrimo savivaldybių mokykloms (</w:t>
      </w:r>
      <w:r w:rsidR="00924C5D">
        <w:t>klasėms ar grupėms</w:t>
      </w:r>
      <w:r w:rsidR="00107E94">
        <w:t>)</w:t>
      </w:r>
      <w:r w:rsidR="00924C5D">
        <w:t>, skirtoms šalies (regiono) mokiniams, turintiems specialiųjų ugdymosi poreikių metodikos pakeitimą</w:t>
      </w:r>
      <w:r w:rsidR="00A04846">
        <w:t>.</w:t>
      </w:r>
    </w:p>
    <w:p w14:paraId="47FEEC3A" w14:textId="70D794A6" w:rsidR="00A04846" w:rsidRPr="00A04846" w:rsidRDefault="00D61E78" w:rsidP="00A04846">
      <w:pPr>
        <w:spacing w:line="276" w:lineRule="auto"/>
        <w:jc w:val="both"/>
        <w:rPr>
          <w:b/>
        </w:rPr>
      </w:pPr>
      <w:r>
        <w:rPr>
          <w:b/>
        </w:rPr>
        <w:t>2.</w:t>
      </w:r>
      <w:r w:rsidR="00557179">
        <w:rPr>
          <w:b/>
        </w:rPr>
        <w:t xml:space="preserve"> </w:t>
      </w:r>
      <w:r>
        <w:rPr>
          <w:b/>
        </w:rPr>
        <w:t>Kaip šiuo metu sprendžiami projekte aptarti klausimai:</w:t>
      </w:r>
    </w:p>
    <w:p w14:paraId="4D1AEA69" w14:textId="2899A7A7" w:rsidR="005604D7" w:rsidRDefault="00A04846" w:rsidP="00A04846">
      <w:pPr>
        <w:spacing w:line="276" w:lineRule="auto"/>
        <w:ind w:firstLine="567"/>
        <w:jc w:val="both"/>
      </w:pPr>
      <w:r>
        <w:t>Švietimo skyrius 2023 m. sausio 3 d. gavo</w:t>
      </w:r>
      <w:r w:rsidRPr="00A04846">
        <w:t xml:space="preserve"> </w:t>
      </w:r>
      <w:r>
        <w:t>R. Sargūno sporto gimnazijos direktorės raštą  Nr. GDŠ - 10 (22.1.14) „</w:t>
      </w:r>
      <w:r w:rsidRPr="005C4CF4">
        <w:t>Dėl maitinimo dienos normų Raimundo Sargūno sporto gimnazijoje nustatymo</w:t>
      </w:r>
      <w:r>
        <w:t>“</w:t>
      </w:r>
      <w:r w:rsidR="005604D7">
        <w:t xml:space="preserve">, kuriame prašoma maitinimo dienos normą padidinti 16%.  </w:t>
      </w:r>
    </w:p>
    <w:p w14:paraId="4CAEA66B" w14:textId="29C16E96" w:rsidR="000872E7" w:rsidRDefault="005604D7" w:rsidP="005604D7">
      <w:pPr>
        <w:spacing w:line="276" w:lineRule="auto"/>
        <w:ind w:firstLine="567"/>
        <w:jc w:val="both"/>
      </w:pPr>
      <w:r>
        <w:t>Atsižvelgiant į tai, kad</w:t>
      </w:r>
      <w:r w:rsidR="00A04846">
        <w:t xml:space="preserve"> </w:t>
      </w:r>
      <w:r w:rsidR="00A20EDE">
        <w:rPr>
          <w:color w:val="000000"/>
          <w:bdr w:val="none" w:sz="0" w:space="0" w:color="auto" w:frame="1"/>
        </w:rPr>
        <w:t xml:space="preserve">Lietuvos Respublikos Vyriausybės 2022 m. </w:t>
      </w:r>
      <w:r w:rsidR="00A20EDE">
        <w:t xml:space="preserve">gruodžio 14 </w:t>
      </w:r>
      <w:r w:rsidR="00A20EDE" w:rsidRPr="00A859F1">
        <w:t xml:space="preserve">d. </w:t>
      </w:r>
      <w:r w:rsidR="00A20EDE">
        <w:t>nutarim</w:t>
      </w:r>
      <w:r w:rsidR="00A04846">
        <w:t>u</w:t>
      </w:r>
      <w:r w:rsidR="00A20EDE" w:rsidRPr="00A859F1">
        <w:t xml:space="preserve"> Nr. </w:t>
      </w:r>
      <w:r w:rsidR="00A20EDE">
        <w:t>1260  pakeist</w:t>
      </w:r>
      <w:r w:rsidR="00A04846">
        <w:t>i</w:t>
      </w:r>
      <w:r w:rsidR="00A20EDE">
        <w:t xml:space="preserve"> metodikos priedo 1.7.1 papunkčio rodikli</w:t>
      </w:r>
      <w:r w:rsidR="00A04846">
        <w:t>ai, kuriais</w:t>
      </w:r>
      <w:r w:rsidR="005C4CF4">
        <w:t xml:space="preserve"> </w:t>
      </w:r>
      <w:bookmarkStart w:id="1" w:name="_Hlk123807290"/>
      <w:r w:rsidR="00A04846">
        <w:t xml:space="preserve">maitinimo dienos norma yra padidinta 16% </w:t>
      </w:r>
      <w:bookmarkEnd w:id="1"/>
      <w:r>
        <w:t>,p</w:t>
      </w:r>
      <w:r w:rsidR="00A04846">
        <w:t xml:space="preserve">arengtas Savivaldybės tarybos sprendimo projektas ,,Dėl maitinimo dienos normų Raimundo Sargūno sporto gimnazijoje nustatymo ir savivaldybės tarybos 2018 m. vasario 20 d. sprendimo Nr. 1-39 pripažinimo netekusiu galios“, kuriame </w:t>
      </w:r>
      <w:r w:rsidR="005C4CF4" w:rsidRPr="005C4CF4">
        <w:t xml:space="preserve">Raimundo Sargūno sporto gimnazijoje </w:t>
      </w:r>
      <w:r w:rsidR="00A20EDE">
        <w:t>maitinimo dienos norma yra</w:t>
      </w:r>
      <w:r w:rsidR="00A04846">
        <w:t xml:space="preserve"> </w:t>
      </w:r>
      <w:r w:rsidR="00A20EDE">
        <w:t>didin</w:t>
      </w:r>
      <w:r w:rsidR="00A04846">
        <w:t>ama</w:t>
      </w:r>
      <w:r w:rsidR="00A20EDE">
        <w:t xml:space="preserve"> 16%</w:t>
      </w:r>
      <w:r w:rsidR="000872E7">
        <w:t>:</w:t>
      </w:r>
    </w:p>
    <w:p w14:paraId="63334384" w14:textId="569BD981" w:rsidR="000872E7" w:rsidRDefault="000872E7" w:rsidP="00E20AEE">
      <w:pPr>
        <w:spacing w:line="276" w:lineRule="auto"/>
        <w:ind w:firstLine="851"/>
        <w:jc w:val="both"/>
      </w:pPr>
      <w:r>
        <w:t xml:space="preserve">1.1. Mokiniams, gyvenantiems bendrabutyje, – </w:t>
      </w:r>
      <w:r w:rsidR="00E20AEE">
        <w:t>7</w:t>
      </w:r>
      <w:r>
        <w:t>,30 Eur.</w:t>
      </w:r>
    </w:p>
    <w:p w14:paraId="27792F1D" w14:textId="267BF58A" w:rsidR="005C4CF4" w:rsidRDefault="000872E7" w:rsidP="00A04846">
      <w:pPr>
        <w:spacing w:line="276" w:lineRule="auto"/>
        <w:ind w:firstLine="851"/>
        <w:jc w:val="both"/>
      </w:pPr>
      <w:r>
        <w:t xml:space="preserve">1.2. Mokiniams, negyvenantiems bendrabutyje, – </w:t>
      </w:r>
      <w:r w:rsidR="00E20AEE">
        <w:t>3,36</w:t>
      </w:r>
      <w:r>
        <w:t xml:space="preserve"> Eur.</w:t>
      </w:r>
    </w:p>
    <w:p w14:paraId="586163D7" w14:textId="77777777" w:rsidR="0041452A" w:rsidRDefault="0041452A" w:rsidP="00AF5D6D">
      <w:pPr>
        <w:spacing w:line="276" w:lineRule="auto"/>
        <w:jc w:val="both"/>
        <w:rPr>
          <w:b/>
        </w:rPr>
      </w:pPr>
      <w:r>
        <w:rPr>
          <w:b/>
        </w:rPr>
        <w:t>3. Sprendimo priėmimo būtinumo pagrindimas, kokių pozityvių rezultatų laukiama:</w:t>
      </w:r>
    </w:p>
    <w:p w14:paraId="7B6669C8" w14:textId="7148FF3E" w:rsidR="00313D55" w:rsidRDefault="00313D55" w:rsidP="005C4CF4">
      <w:pPr>
        <w:spacing w:line="276" w:lineRule="auto"/>
        <w:ind w:firstLine="709"/>
        <w:jc w:val="both"/>
        <w:rPr>
          <w:b/>
        </w:rPr>
      </w:pPr>
      <w:r>
        <w:t>Lietuvos Respublikos atitinkamų metų valstybės biudžeto specialių tikslinių dotacijų savivaldybių biudžetams, skyrimo savivaldybių mokykloms (klasėms arba grupėms), skirtoms šalies (regiono) mokiniams, turintiems specialiųjų ugdymosi poreikių, metodiką, patvirtintą Lietuvos Respublikos Vyriausybės 2012 m. gruodžio 12 d. nutarimu Nr. 1516 „Dėl Ūkio lėšų, skiriamų iš Lietuvos Respublikos atitinkamų metų valstybės biudžeto specialių tikslinių dotacijų savivaldybių biudžetams, skyrimo savivaldybių mokykloms (klasėms arba grupėms), skirtoms šalies (regiono) mokiniams, turintiems specialiųjų ugdymosi poreikių, metodikos patvirtinimo“ priedas išdėstytas nauja redakcija.</w:t>
      </w:r>
      <w:r>
        <w:rPr>
          <w:b/>
        </w:rPr>
        <w:t xml:space="preserve"> </w:t>
      </w:r>
    </w:p>
    <w:p w14:paraId="586163D9" w14:textId="22F52188" w:rsidR="00557179" w:rsidRDefault="00557179" w:rsidP="00313D55">
      <w:pPr>
        <w:spacing w:line="276" w:lineRule="auto"/>
        <w:jc w:val="both"/>
        <w:rPr>
          <w:b/>
        </w:rPr>
      </w:pPr>
      <w:r>
        <w:rPr>
          <w:b/>
        </w:rPr>
        <w:t>4. Skaičiavimai, išlaidų sąmatos, finansavimo šaltiniai:</w:t>
      </w:r>
    </w:p>
    <w:p w14:paraId="586163DA" w14:textId="62955AA8" w:rsidR="00557179" w:rsidRDefault="003819F7" w:rsidP="005C4CF4">
      <w:pPr>
        <w:spacing w:line="276" w:lineRule="auto"/>
        <w:ind w:firstLine="567"/>
        <w:jc w:val="both"/>
      </w:pPr>
      <w:r w:rsidRPr="003F7E26">
        <w:t xml:space="preserve">Mokymo lėšos </w:t>
      </w:r>
      <w:r w:rsidR="000930D4" w:rsidRPr="003F7E26">
        <w:t xml:space="preserve">kasmet </w:t>
      </w:r>
      <w:r w:rsidR="00F03D3A" w:rsidRPr="003F7E26">
        <w:t>gaunamos iš valstybės biudžeto kaip specialioji tikslinė dotacija</w:t>
      </w:r>
      <w:r w:rsidR="00917A8E" w:rsidRPr="003F7E26">
        <w:t>.</w:t>
      </w:r>
    </w:p>
    <w:p w14:paraId="586163DB" w14:textId="77777777" w:rsidR="00917A8E" w:rsidRDefault="00917A8E" w:rsidP="00AF5D6D">
      <w:pPr>
        <w:spacing w:line="276" w:lineRule="auto"/>
        <w:jc w:val="both"/>
        <w:rPr>
          <w:b/>
        </w:rPr>
      </w:pPr>
      <w:r>
        <w:rPr>
          <w:b/>
        </w:rPr>
        <w:t>5. Galimos neigiamos pasekmės priėmus sprendimą, kokių priemonių reikėtų imtis, kad tokių pasekmių būtų išvengta:</w:t>
      </w:r>
    </w:p>
    <w:p w14:paraId="586163DC" w14:textId="77777777" w:rsidR="00917A8E" w:rsidRDefault="00917A8E" w:rsidP="0091212F">
      <w:pPr>
        <w:spacing w:line="276" w:lineRule="auto"/>
        <w:ind w:firstLine="567"/>
        <w:jc w:val="both"/>
      </w:pPr>
      <w:r>
        <w:t>Neigiamų pasekmių nebus.</w:t>
      </w:r>
    </w:p>
    <w:p w14:paraId="586163DD" w14:textId="77777777" w:rsidR="00917A8E" w:rsidRDefault="00917A8E" w:rsidP="006165CB">
      <w:pPr>
        <w:spacing w:line="276" w:lineRule="auto"/>
        <w:jc w:val="both"/>
        <w:rPr>
          <w:b/>
        </w:rPr>
      </w:pPr>
      <w:r>
        <w:rPr>
          <w:b/>
        </w:rPr>
        <w:t>6. Kieno iniciatyva parengtas sprendimo projektas:</w:t>
      </w:r>
    </w:p>
    <w:p w14:paraId="586163DE" w14:textId="68B2359D" w:rsidR="00917A8E" w:rsidRDefault="003473B7" w:rsidP="0091212F">
      <w:pPr>
        <w:spacing w:line="276" w:lineRule="auto"/>
        <w:ind w:firstLine="567"/>
        <w:jc w:val="both"/>
      </w:pPr>
      <w:r>
        <w:t>Projektą parengė</w:t>
      </w:r>
      <w:r w:rsidR="00917A8E">
        <w:t xml:space="preserve"> Panevėžio miesto savivaldybės </w:t>
      </w:r>
      <w:r w:rsidR="00313D55">
        <w:t>Švietimo</w:t>
      </w:r>
      <w:r w:rsidR="003E095D">
        <w:t xml:space="preserve"> skyrius.</w:t>
      </w:r>
      <w:r w:rsidR="00D4170A">
        <w:t xml:space="preserve"> </w:t>
      </w:r>
    </w:p>
    <w:p w14:paraId="423F9485" w14:textId="77777777" w:rsidR="00FF66E4" w:rsidRDefault="00FF66E4" w:rsidP="00FF66E4">
      <w:pPr>
        <w:ind w:firstLine="851"/>
        <w:jc w:val="both"/>
      </w:pPr>
      <w:r>
        <w:t>PRIDEDAMA:</w:t>
      </w:r>
    </w:p>
    <w:p w14:paraId="1C317E5F" w14:textId="3265942A" w:rsidR="00FF66E4" w:rsidRDefault="00FF66E4" w:rsidP="00FF66E4">
      <w:pPr>
        <w:numPr>
          <w:ilvl w:val="0"/>
          <w:numId w:val="5"/>
        </w:numPr>
        <w:jc w:val="both"/>
      </w:pPr>
      <w:r>
        <w:t>Lyginamasis variantas (1 lapas).</w:t>
      </w:r>
    </w:p>
    <w:p w14:paraId="31C9C400" w14:textId="77777777" w:rsidR="00FF66E4" w:rsidRDefault="00FF66E4" w:rsidP="00FF66E4"/>
    <w:p w14:paraId="24710466" w14:textId="77777777" w:rsidR="00FF66E4" w:rsidRPr="009901CF" w:rsidRDefault="00FF66E4" w:rsidP="00FF66E4">
      <w:r>
        <w:t>Skyriaus vedėja</w:t>
      </w:r>
      <w:r>
        <w:tab/>
      </w:r>
      <w:r>
        <w:tab/>
      </w:r>
      <w:r w:rsidRPr="009901CF">
        <w:t xml:space="preserve"> </w:t>
      </w:r>
      <w:r>
        <w:tab/>
      </w:r>
      <w:r>
        <w:tab/>
      </w:r>
      <w:r>
        <w:tab/>
        <w:t>Silvija Sėrikovienė</w:t>
      </w:r>
      <w:r w:rsidRPr="009901CF">
        <w:t xml:space="preserve">    </w:t>
      </w:r>
      <w:r w:rsidRPr="009901CF">
        <w:tab/>
      </w:r>
      <w:r w:rsidRPr="009901CF">
        <w:tab/>
        <w:t xml:space="preserve">          </w:t>
      </w:r>
    </w:p>
    <w:p w14:paraId="1EC29313" w14:textId="77777777" w:rsidR="00FF66E4" w:rsidRDefault="00FF66E4" w:rsidP="00FF66E4"/>
    <w:p w14:paraId="29910776" w14:textId="77777777" w:rsidR="00FF66E4" w:rsidRDefault="00FF66E4" w:rsidP="00FF66E4">
      <w:r>
        <w:t>Simona Vizbarienė, 504 483, el. p. simona.vizbariene@panevezys.lt</w:t>
      </w:r>
    </w:p>
    <w:p w14:paraId="586163E0" w14:textId="77777777" w:rsidR="00917A8E" w:rsidRDefault="00917A8E" w:rsidP="00917A8E">
      <w:pPr>
        <w:ind w:firstLine="900"/>
        <w:jc w:val="both"/>
        <w:rPr>
          <w:sz w:val="32"/>
          <w:szCs w:val="32"/>
        </w:rPr>
      </w:pPr>
    </w:p>
    <w:sectPr w:rsidR="00917A8E" w:rsidSect="004A40D1">
      <w:pgSz w:w="11906" w:h="16838"/>
      <w:pgMar w:top="567"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F08BD"/>
    <w:multiLevelType w:val="hybridMultilevel"/>
    <w:tmpl w:val="D63676D8"/>
    <w:lvl w:ilvl="0" w:tplc="629EE7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8972965"/>
    <w:multiLevelType w:val="hybridMultilevel"/>
    <w:tmpl w:val="4998D432"/>
    <w:lvl w:ilvl="0" w:tplc="B0E024C0">
      <w:start w:val="2"/>
      <w:numFmt w:val="bullet"/>
      <w:lvlText w:val=""/>
      <w:lvlJc w:val="left"/>
      <w:pPr>
        <w:ind w:left="1260" w:hanging="360"/>
      </w:pPr>
      <w:rPr>
        <w:rFonts w:ascii="Symbol" w:eastAsia="Times New Roman" w:hAnsi="Symbol"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 w15:restartNumberingAfterBreak="0">
    <w:nsid w:val="6B73739D"/>
    <w:multiLevelType w:val="hybridMultilevel"/>
    <w:tmpl w:val="0F06CA0E"/>
    <w:lvl w:ilvl="0" w:tplc="63448372">
      <w:start w:val="2"/>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 w15:restartNumberingAfterBreak="0">
    <w:nsid w:val="6E89530A"/>
    <w:multiLevelType w:val="hybridMultilevel"/>
    <w:tmpl w:val="943E878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AA13B84"/>
    <w:multiLevelType w:val="hybridMultilevel"/>
    <w:tmpl w:val="E60864FC"/>
    <w:lvl w:ilvl="0" w:tplc="8BEEC2E2">
      <w:start w:val="21"/>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864"/>
    <w:rsid w:val="00002856"/>
    <w:rsid w:val="00017DD1"/>
    <w:rsid w:val="00026959"/>
    <w:rsid w:val="000465E3"/>
    <w:rsid w:val="000872E7"/>
    <w:rsid w:val="000903F5"/>
    <w:rsid w:val="00092185"/>
    <w:rsid w:val="00092691"/>
    <w:rsid w:val="000930D4"/>
    <w:rsid w:val="000C3BFB"/>
    <w:rsid w:val="000C6CBB"/>
    <w:rsid w:val="000D4991"/>
    <w:rsid w:val="000E74EC"/>
    <w:rsid w:val="000F375D"/>
    <w:rsid w:val="001079B9"/>
    <w:rsid w:val="00107E94"/>
    <w:rsid w:val="001108AD"/>
    <w:rsid w:val="00136396"/>
    <w:rsid w:val="0016675E"/>
    <w:rsid w:val="00176BC2"/>
    <w:rsid w:val="0017719E"/>
    <w:rsid w:val="001A5863"/>
    <w:rsid w:val="001A5E1F"/>
    <w:rsid w:val="001B756F"/>
    <w:rsid w:val="001C4A74"/>
    <w:rsid w:val="001C55F2"/>
    <w:rsid w:val="001D0399"/>
    <w:rsid w:val="001D3225"/>
    <w:rsid w:val="001E05E2"/>
    <w:rsid w:val="001E293F"/>
    <w:rsid w:val="001E460A"/>
    <w:rsid w:val="002120A5"/>
    <w:rsid w:val="002121A4"/>
    <w:rsid w:val="00212789"/>
    <w:rsid w:val="0022415E"/>
    <w:rsid w:val="00237593"/>
    <w:rsid w:val="00256A56"/>
    <w:rsid w:val="00271604"/>
    <w:rsid w:val="00271CDB"/>
    <w:rsid w:val="0027375F"/>
    <w:rsid w:val="0027655E"/>
    <w:rsid w:val="00290FDD"/>
    <w:rsid w:val="002A4F66"/>
    <w:rsid w:val="002C48C0"/>
    <w:rsid w:val="002E58DF"/>
    <w:rsid w:val="00300394"/>
    <w:rsid w:val="00310758"/>
    <w:rsid w:val="00311408"/>
    <w:rsid w:val="00313D55"/>
    <w:rsid w:val="003169EC"/>
    <w:rsid w:val="003215C6"/>
    <w:rsid w:val="003243D2"/>
    <w:rsid w:val="003473B7"/>
    <w:rsid w:val="00360E44"/>
    <w:rsid w:val="003617F3"/>
    <w:rsid w:val="00361B8D"/>
    <w:rsid w:val="00365721"/>
    <w:rsid w:val="00373E02"/>
    <w:rsid w:val="003743DD"/>
    <w:rsid w:val="00376F42"/>
    <w:rsid w:val="003819F7"/>
    <w:rsid w:val="00385B57"/>
    <w:rsid w:val="003970EF"/>
    <w:rsid w:val="003974C8"/>
    <w:rsid w:val="003B1449"/>
    <w:rsid w:val="003B6CBA"/>
    <w:rsid w:val="003D142D"/>
    <w:rsid w:val="003D1F1A"/>
    <w:rsid w:val="003D4D28"/>
    <w:rsid w:val="003E095D"/>
    <w:rsid w:val="003F7E26"/>
    <w:rsid w:val="0041452A"/>
    <w:rsid w:val="00417402"/>
    <w:rsid w:val="00432357"/>
    <w:rsid w:val="0046034E"/>
    <w:rsid w:val="00465F83"/>
    <w:rsid w:val="004709E7"/>
    <w:rsid w:val="00473835"/>
    <w:rsid w:val="004909FD"/>
    <w:rsid w:val="004A3EFF"/>
    <w:rsid w:val="004A40D1"/>
    <w:rsid w:val="004A649B"/>
    <w:rsid w:val="004C4140"/>
    <w:rsid w:val="004C6783"/>
    <w:rsid w:val="004D1C46"/>
    <w:rsid w:val="00512700"/>
    <w:rsid w:val="00521A0D"/>
    <w:rsid w:val="00535EA3"/>
    <w:rsid w:val="005423B5"/>
    <w:rsid w:val="00557179"/>
    <w:rsid w:val="005604D7"/>
    <w:rsid w:val="00570776"/>
    <w:rsid w:val="00596F8E"/>
    <w:rsid w:val="005A3CF5"/>
    <w:rsid w:val="005C4CF4"/>
    <w:rsid w:val="005F00F6"/>
    <w:rsid w:val="005F03AB"/>
    <w:rsid w:val="0060443C"/>
    <w:rsid w:val="006070A2"/>
    <w:rsid w:val="006165CB"/>
    <w:rsid w:val="00620637"/>
    <w:rsid w:val="00650FAC"/>
    <w:rsid w:val="00652570"/>
    <w:rsid w:val="006929C9"/>
    <w:rsid w:val="00693D13"/>
    <w:rsid w:val="006A0B73"/>
    <w:rsid w:val="006C1EA3"/>
    <w:rsid w:val="006F5D40"/>
    <w:rsid w:val="006F67CD"/>
    <w:rsid w:val="00714D92"/>
    <w:rsid w:val="00723243"/>
    <w:rsid w:val="00744806"/>
    <w:rsid w:val="0075677B"/>
    <w:rsid w:val="00763492"/>
    <w:rsid w:val="00764BEB"/>
    <w:rsid w:val="00765A1D"/>
    <w:rsid w:val="007717C0"/>
    <w:rsid w:val="00775E32"/>
    <w:rsid w:val="0078008C"/>
    <w:rsid w:val="0078150E"/>
    <w:rsid w:val="0078556D"/>
    <w:rsid w:val="007A1393"/>
    <w:rsid w:val="007A4373"/>
    <w:rsid w:val="007A7E2E"/>
    <w:rsid w:val="007A7F1F"/>
    <w:rsid w:val="007B0882"/>
    <w:rsid w:val="007B3D15"/>
    <w:rsid w:val="007C7740"/>
    <w:rsid w:val="007D4F3D"/>
    <w:rsid w:val="007D774C"/>
    <w:rsid w:val="007E7262"/>
    <w:rsid w:val="007F123F"/>
    <w:rsid w:val="007F26F1"/>
    <w:rsid w:val="00830C9D"/>
    <w:rsid w:val="00842A0B"/>
    <w:rsid w:val="00857159"/>
    <w:rsid w:val="00863CFC"/>
    <w:rsid w:val="00872201"/>
    <w:rsid w:val="0088576D"/>
    <w:rsid w:val="00893854"/>
    <w:rsid w:val="008A287F"/>
    <w:rsid w:val="008A4928"/>
    <w:rsid w:val="008B402F"/>
    <w:rsid w:val="008B6417"/>
    <w:rsid w:val="008E47C7"/>
    <w:rsid w:val="008E4C89"/>
    <w:rsid w:val="008E716B"/>
    <w:rsid w:val="00901E24"/>
    <w:rsid w:val="009109E4"/>
    <w:rsid w:val="0091212F"/>
    <w:rsid w:val="00912517"/>
    <w:rsid w:val="00917A8E"/>
    <w:rsid w:val="00924C5D"/>
    <w:rsid w:val="00951F24"/>
    <w:rsid w:val="00967053"/>
    <w:rsid w:val="00971653"/>
    <w:rsid w:val="009828D9"/>
    <w:rsid w:val="00995803"/>
    <w:rsid w:val="009B6A77"/>
    <w:rsid w:val="009C1E10"/>
    <w:rsid w:val="009C5713"/>
    <w:rsid w:val="009D7D86"/>
    <w:rsid w:val="009E3E39"/>
    <w:rsid w:val="009E7603"/>
    <w:rsid w:val="009F4D81"/>
    <w:rsid w:val="00A03A5B"/>
    <w:rsid w:val="00A04846"/>
    <w:rsid w:val="00A146EB"/>
    <w:rsid w:val="00A157C3"/>
    <w:rsid w:val="00A20EDE"/>
    <w:rsid w:val="00A212C0"/>
    <w:rsid w:val="00A41D22"/>
    <w:rsid w:val="00A55AF1"/>
    <w:rsid w:val="00A749DF"/>
    <w:rsid w:val="00A75EC5"/>
    <w:rsid w:val="00A76DBA"/>
    <w:rsid w:val="00A832C7"/>
    <w:rsid w:val="00AA646F"/>
    <w:rsid w:val="00AB44BB"/>
    <w:rsid w:val="00AD16E2"/>
    <w:rsid w:val="00AF1156"/>
    <w:rsid w:val="00AF16E0"/>
    <w:rsid w:val="00AF5D6D"/>
    <w:rsid w:val="00B02966"/>
    <w:rsid w:val="00B40705"/>
    <w:rsid w:val="00B579E5"/>
    <w:rsid w:val="00B60715"/>
    <w:rsid w:val="00B93BA8"/>
    <w:rsid w:val="00B95A54"/>
    <w:rsid w:val="00BB7E07"/>
    <w:rsid w:val="00BC1880"/>
    <w:rsid w:val="00BC2723"/>
    <w:rsid w:val="00BC387E"/>
    <w:rsid w:val="00BE1149"/>
    <w:rsid w:val="00C03870"/>
    <w:rsid w:val="00C22234"/>
    <w:rsid w:val="00C23398"/>
    <w:rsid w:val="00C450A6"/>
    <w:rsid w:val="00C451C1"/>
    <w:rsid w:val="00C65B31"/>
    <w:rsid w:val="00C703B4"/>
    <w:rsid w:val="00C76708"/>
    <w:rsid w:val="00C77CB7"/>
    <w:rsid w:val="00C86A9C"/>
    <w:rsid w:val="00C87455"/>
    <w:rsid w:val="00CD0110"/>
    <w:rsid w:val="00D20B6A"/>
    <w:rsid w:val="00D21FAF"/>
    <w:rsid w:val="00D334D4"/>
    <w:rsid w:val="00D341ED"/>
    <w:rsid w:val="00D4170A"/>
    <w:rsid w:val="00D61E78"/>
    <w:rsid w:val="00D6750F"/>
    <w:rsid w:val="00DC3671"/>
    <w:rsid w:val="00DD53D2"/>
    <w:rsid w:val="00DE0B64"/>
    <w:rsid w:val="00DF0CF7"/>
    <w:rsid w:val="00E029CA"/>
    <w:rsid w:val="00E112F3"/>
    <w:rsid w:val="00E124D7"/>
    <w:rsid w:val="00E16140"/>
    <w:rsid w:val="00E20012"/>
    <w:rsid w:val="00E20AEE"/>
    <w:rsid w:val="00E2269A"/>
    <w:rsid w:val="00E303BE"/>
    <w:rsid w:val="00E51ABE"/>
    <w:rsid w:val="00E66C26"/>
    <w:rsid w:val="00E77FF5"/>
    <w:rsid w:val="00E80C68"/>
    <w:rsid w:val="00E80FFE"/>
    <w:rsid w:val="00E94B23"/>
    <w:rsid w:val="00EA3D0F"/>
    <w:rsid w:val="00EB179A"/>
    <w:rsid w:val="00EC1F40"/>
    <w:rsid w:val="00ED4D43"/>
    <w:rsid w:val="00EF5C6B"/>
    <w:rsid w:val="00F03D3A"/>
    <w:rsid w:val="00F1130C"/>
    <w:rsid w:val="00F1551F"/>
    <w:rsid w:val="00F30308"/>
    <w:rsid w:val="00F348D5"/>
    <w:rsid w:val="00F46B46"/>
    <w:rsid w:val="00F70008"/>
    <w:rsid w:val="00F737AF"/>
    <w:rsid w:val="00F77864"/>
    <w:rsid w:val="00F9575B"/>
    <w:rsid w:val="00FA4E05"/>
    <w:rsid w:val="00FB154B"/>
    <w:rsid w:val="00FB470D"/>
    <w:rsid w:val="00FC09F8"/>
    <w:rsid w:val="00FF2D3C"/>
    <w:rsid w:val="00FF3555"/>
    <w:rsid w:val="00FF6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163CB"/>
  <w15:docId w15:val="{91F004EC-653E-481F-947A-3B71008F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334D4"/>
    <w:rPr>
      <w:color w:val="0000FF"/>
      <w:u w:val="single"/>
    </w:rPr>
  </w:style>
  <w:style w:type="character" w:styleId="Perirtashipersaitas">
    <w:name w:val="FollowedHyperlink"/>
    <w:rsid w:val="00D334D4"/>
    <w:rPr>
      <w:color w:val="800080"/>
      <w:u w:val="single"/>
    </w:rPr>
  </w:style>
  <w:style w:type="paragraph" w:styleId="Sraopastraipa">
    <w:name w:val="List Paragraph"/>
    <w:basedOn w:val="prastasis"/>
    <w:uiPriority w:val="34"/>
    <w:qFormat/>
    <w:rsid w:val="00BC2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40160-C1BE-49FF-B725-77C3D26E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2513</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m.sav.administracija</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Irena</dc:creator>
  <cp:lastModifiedBy>Diana Brazdžiunienė</cp:lastModifiedBy>
  <cp:revision>2</cp:revision>
  <cp:lastPrinted>2019-11-04T12:02:00Z</cp:lastPrinted>
  <dcterms:created xsi:type="dcterms:W3CDTF">2023-01-06T08:43:00Z</dcterms:created>
  <dcterms:modified xsi:type="dcterms:W3CDTF">2023-01-06T08:43:00Z</dcterms:modified>
</cp:coreProperties>
</file>