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65E" w:rsidRDefault="00837811">
      <w:pPr>
        <w:spacing w:before="64"/>
        <w:ind w:left="3354" w:right="3643"/>
        <w:jc w:val="center"/>
        <w:rPr>
          <w:b/>
          <w:sz w:val="24"/>
        </w:rPr>
      </w:pPr>
      <w:bookmarkStart w:id="0" w:name="_GoBack"/>
      <w:bookmarkEnd w:id="0"/>
      <w:r>
        <w:rPr>
          <w:b/>
          <w:sz w:val="24"/>
        </w:rPr>
        <w:t>TEISĖS</w:t>
      </w:r>
      <w:r>
        <w:rPr>
          <w:b/>
          <w:spacing w:val="-8"/>
          <w:sz w:val="24"/>
        </w:rPr>
        <w:t xml:space="preserve"> </w:t>
      </w:r>
      <w:r>
        <w:rPr>
          <w:b/>
          <w:sz w:val="24"/>
        </w:rPr>
        <w:t>AKTŲ</w:t>
      </w:r>
      <w:r>
        <w:rPr>
          <w:b/>
          <w:spacing w:val="-5"/>
          <w:sz w:val="24"/>
        </w:rPr>
        <w:t xml:space="preserve"> </w:t>
      </w:r>
      <w:r>
        <w:rPr>
          <w:b/>
          <w:sz w:val="24"/>
        </w:rPr>
        <w:t>PROJEKTŲ</w:t>
      </w:r>
      <w:r>
        <w:rPr>
          <w:b/>
          <w:spacing w:val="-6"/>
          <w:sz w:val="24"/>
        </w:rPr>
        <w:t xml:space="preserve"> </w:t>
      </w:r>
      <w:r>
        <w:rPr>
          <w:b/>
          <w:sz w:val="24"/>
        </w:rPr>
        <w:t>ANTIKORUPCINIO</w:t>
      </w:r>
      <w:r>
        <w:rPr>
          <w:b/>
          <w:spacing w:val="-4"/>
          <w:sz w:val="24"/>
        </w:rPr>
        <w:t xml:space="preserve"> </w:t>
      </w:r>
      <w:r>
        <w:rPr>
          <w:b/>
          <w:sz w:val="24"/>
        </w:rPr>
        <w:t>VERTINIMO</w:t>
      </w:r>
      <w:r>
        <w:rPr>
          <w:b/>
          <w:spacing w:val="-4"/>
          <w:sz w:val="24"/>
        </w:rPr>
        <w:t xml:space="preserve"> </w:t>
      </w:r>
      <w:r>
        <w:rPr>
          <w:b/>
          <w:spacing w:val="-2"/>
          <w:sz w:val="24"/>
        </w:rPr>
        <w:t>PAŽYMA</w:t>
      </w:r>
    </w:p>
    <w:p w:rsidR="0052465E" w:rsidRDefault="0052465E">
      <w:pPr>
        <w:spacing w:before="11"/>
        <w:rPr>
          <w:b/>
          <w:sz w:val="23"/>
        </w:rPr>
      </w:pPr>
    </w:p>
    <w:p w:rsidR="0052465E" w:rsidRDefault="00837811">
      <w:pPr>
        <w:pStyle w:val="Pagrindinistekstas"/>
        <w:ind w:left="124" w:right="438"/>
        <w:jc w:val="both"/>
      </w:pPr>
      <w:r>
        <w:rPr>
          <w:i w:val="0"/>
        </w:rPr>
        <w:t xml:space="preserve">Teisės akto projekto pavadinimas: </w:t>
      </w:r>
      <w:r>
        <w:t>Panevėžio miesto savivaldybės tarybos sprendimo „Dėl Savivaldybės tarybos 2015 m. vasario 23 d. sprendimo</w:t>
      </w:r>
      <w:r>
        <w:t xml:space="preserve"> Nr. 1-34 „Dėl mokėjimo už socialines paslaugas tvarkos aprašo patvirtinimo ir Savivaldybės tarybos 2010 m. rugsėjo 28 d. sprendimo Nr. 1-60-13 1 punkto pripažinimo netekusiu galios“ pakeitimo“ projektas.</w:t>
      </w:r>
    </w:p>
    <w:p w:rsidR="0052465E" w:rsidRDefault="00837811">
      <w:pPr>
        <w:ind w:left="124" w:right="411"/>
        <w:jc w:val="both"/>
        <w:rPr>
          <w:i/>
          <w:sz w:val="24"/>
        </w:rPr>
      </w:pPr>
      <w:r>
        <w:rPr>
          <w:sz w:val="24"/>
        </w:rPr>
        <w:t xml:space="preserve">Teisės akto projekto tiesioginis rengėjas </w:t>
      </w:r>
      <w:r>
        <w:rPr>
          <w:i/>
          <w:sz w:val="24"/>
        </w:rPr>
        <w:t>Panevėžio</w:t>
      </w:r>
      <w:r>
        <w:rPr>
          <w:i/>
          <w:sz w:val="24"/>
        </w:rPr>
        <w:t xml:space="preserve"> miesto savivaldybės administracijos Socialinių reikalų skyriaus Socialinių paslaugų poskyrio vyriausioji specialistė Gražina Žukauskaitė.</w:t>
      </w:r>
    </w:p>
    <w:p w:rsidR="0052465E" w:rsidRDefault="00837811">
      <w:pPr>
        <w:ind w:left="124"/>
        <w:jc w:val="both"/>
        <w:rPr>
          <w:sz w:val="24"/>
        </w:rPr>
      </w:pPr>
      <w:r>
        <w:rPr>
          <w:sz w:val="24"/>
        </w:rPr>
        <w:t>Teisės</w:t>
      </w:r>
      <w:r>
        <w:rPr>
          <w:spacing w:val="-6"/>
          <w:sz w:val="24"/>
        </w:rPr>
        <w:t xml:space="preserve"> </w:t>
      </w:r>
      <w:r>
        <w:rPr>
          <w:sz w:val="24"/>
        </w:rPr>
        <w:t>akto</w:t>
      </w:r>
      <w:r>
        <w:rPr>
          <w:spacing w:val="-3"/>
          <w:sz w:val="24"/>
        </w:rPr>
        <w:t xml:space="preserve"> </w:t>
      </w:r>
      <w:r>
        <w:rPr>
          <w:sz w:val="24"/>
        </w:rPr>
        <w:t>projekto</w:t>
      </w:r>
      <w:r>
        <w:rPr>
          <w:spacing w:val="-3"/>
          <w:sz w:val="24"/>
        </w:rPr>
        <w:t xml:space="preserve"> </w:t>
      </w:r>
      <w:r>
        <w:rPr>
          <w:sz w:val="24"/>
        </w:rPr>
        <w:t>antikorupcinis</w:t>
      </w:r>
      <w:r>
        <w:rPr>
          <w:spacing w:val="-2"/>
          <w:sz w:val="24"/>
        </w:rPr>
        <w:t xml:space="preserve"> </w:t>
      </w:r>
      <w:r>
        <w:rPr>
          <w:sz w:val="24"/>
        </w:rPr>
        <w:t>vertinimas</w:t>
      </w:r>
      <w:r>
        <w:rPr>
          <w:spacing w:val="-3"/>
          <w:sz w:val="24"/>
        </w:rPr>
        <w:t xml:space="preserve"> </w:t>
      </w:r>
      <w:r>
        <w:rPr>
          <w:sz w:val="24"/>
        </w:rPr>
        <w:t>atliktas</w:t>
      </w:r>
      <w:r>
        <w:rPr>
          <w:spacing w:val="-2"/>
          <w:sz w:val="24"/>
        </w:rPr>
        <w:t xml:space="preserve"> </w:t>
      </w:r>
      <w:r>
        <w:rPr>
          <w:sz w:val="24"/>
        </w:rPr>
        <w:t>(</w:t>
      </w:r>
      <w:r>
        <w:rPr>
          <w:i/>
          <w:sz w:val="24"/>
        </w:rPr>
        <w:t>pažymėti</w:t>
      </w:r>
      <w:r>
        <w:rPr>
          <w:i/>
          <w:spacing w:val="-3"/>
          <w:sz w:val="24"/>
        </w:rPr>
        <w:t xml:space="preserve"> </w:t>
      </w:r>
      <w:r>
        <w:rPr>
          <w:i/>
          <w:sz w:val="24"/>
        </w:rPr>
        <w:t>reikiamą</w:t>
      </w:r>
      <w:r>
        <w:rPr>
          <w:i/>
          <w:spacing w:val="-3"/>
          <w:sz w:val="24"/>
        </w:rPr>
        <w:t xml:space="preserve"> </w:t>
      </w:r>
      <w:r>
        <w:rPr>
          <w:i/>
          <w:spacing w:val="-2"/>
          <w:sz w:val="24"/>
        </w:rPr>
        <w:t>atsakymą</w:t>
      </w:r>
      <w:r>
        <w:rPr>
          <w:spacing w:val="-2"/>
          <w:sz w:val="24"/>
        </w:rPr>
        <w:t>):</w:t>
      </w:r>
    </w:p>
    <w:p w:rsidR="0052465E" w:rsidRDefault="00837811">
      <w:pPr>
        <w:pStyle w:val="Sraopastraipa"/>
        <w:numPr>
          <w:ilvl w:val="0"/>
          <w:numId w:val="9"/>
        </w:numPr>
        <w:tabs>
          <w:tab w:val="left" w:pos="1624"/>
        </w:tabs>
        <w:ind w:right="576" w:firstLine="1296"/>
        <w:rPr>
          <w:sz w:val="24"/>
        </w:rPr>
      </w:pPr>
      <w:r>
        <w:rPr>
          <w:sz w:val="24"/>
        </w:rPr>
        <w:t>suderinus</w:t>
      </w:r>
      <w:r>
        <w:rPr>
          <w:spacing w:val="-4"/>
          <w:sz w:val="24"/>
        </w:rPr>
        <w:t xml:space="preserve"> </w:t>
      </w:r>
      <w:r>
        <w:rPr>
          <w:sz w:val="24"/>
        </w:rPr>
        <w:t>teisės</w:t>
      </w:r>
      <w:r>
        <w:rPr>
          <w:spacing w:val="-2"/>
          <w:sz w:val="24"/>
        </w:rPr>
        <w:t xml:space="preserve"> </w:t>
      </w:r>
      <w:r>
        <w:rPr>
          <w:sz w:val="24"/>
        </w:rPr>
        <w:t>akto</w:t>
      </w:r>
      <w:r>
        <w:rPr>
          <w:spacing w:val="-4"/>
          <w:sz w:val="24"/>
        </w:rPr>
        <w:t xml:space="preserve"> </w:t>
      </w:r>
      <w:r>
        <w:rPr>
          <w:sz w:val="24"/>
        </w:rPr>
        <w:t>projektą</w:t>
      </w:r>
      <w:r>
        <w:rPr>
          <w:spacing w:val="-3"/>
          <w:sz w:val="24"/>
        </w:rPr>
        <w:t xml:space="preserve"> </w:t>
      </w:r>
      <w:r>
        <w:rPr>
          <w:sz w:val="24"/>
        </w:rPr>
        <w:t>viešojo</w:t>
      </w:r>
      <w:r>
        <w:rPr>
          <w:spacing w:val="-3"/>
          <w:sz w:val="24"/>
        </w:rPr>
        <w:t xml:space="preserve"> </w:t>
      </w:r>
      <w:r>
        <w:rPr>
          <w:sz w:val="24"/>
        </w:rPr>
        <w:t>administravimo</w:t>
      </w:r>
      <w:r>
        <w:rPr>
          <w:spacing w:val="-3"/>
          <w:sz w:val="24"/>
        </w:rPr>
        <w:t xml:space="preserve"> </w:t>
      </w:r>
      <w:r>
        <w:rPr>
          <w:sz w:val="24"/>
        </w:rPr>
        <w:t>subjekte</w:t>
      </w:r>
      <w:r>
        <w:rPr>
          <w:spacing w:val="-3"/>
          <w:sz w:val="24"/>
        </w:rPr>
        <w:t xml:space="preserve"> </w:t>
      </w:r>
      <w:r>
        <w:rPr>
          <w:sz w:val="24"/>
        </w:rPr>
        <w:t>ir</w:t>
      </w:r>
      <w:r>
        <w:rPr>
          <w:spacing w:val="-4"/>
          <w:sz w:val="24"/>
        </w:rPr>
        <w:t xml:space="preserve"> </w:t>
      </w:r>
      <w:r>
        <w:rPr>
          <w:sz w:val="24"/>
        </w:rPr>
        <w:t>su</w:t>
      </w:r>
      <w:r>
        <w:rPr>
          <w:spacing w:val="-4"/>
          <w:sz w:val="24"/>
        </w:rPr>
        <w:t xml:space="preserve"> </w:t>
      </w:r>
      <w:r>
        <w:rPr>
          <w:sz w:val="24"/>
        </w:rPr>
        <w:t>pavaldžiomis</w:t>
      </w:r>
      <w:r>
        <w:rPr>
          <w:spacing w:val="-2"/>
          <w:sz w:val="24"/>
        </w:rPr>
        <w:t xml:space="preserve"> </w:t>
      </w:r>
      <w:r>
        <w:rPr>
          <w:sz w:val="24"/>
        </w:rPr>
        <w:t>įstaigomis</w:t>
      </w:r>
      <w:r>
        <w:rPr>
          <w:spacing w:val="-2"/>
          <w:sz w:val="24"/>
        </w:rPr>
        <w:t xml:space="preserve"> </w:t>
      </w:r>
      <w:r>
        <w:rPr>
          <w:sz w:val="24"/>
        </w:rPr>
        <w:t>(įstaigomis prie</w:t>
      </w:r>
      <w:r>
        <w:rPr>
          <w:spacing w:val="-5"/>
          <w:sz w:val="24"/>
        </w:rPr>
        <w:t xml:space="preserve"> </w:t>
      </w:r>
      <w:r>
        <w:rPr>
          <w:sz w:val="24"/>
        </w:rPr>
        <w:t>ministerijos</w:t>
      </w:r>
      <w:r>
        <w:rPr>
          <w:spacing w:val="-2"/>
          <w:sz w:val="24"/>
        </w:rPr>
        <w:t xml:space="preserve"> </w:t>
      </w:r>
      <w:r>
        <w:rPr>
          <w:sz w:val="24"/>
        </w:rPr>
        <w:t>ir</w:t>
      </w:r>
      <w:r>
        <w:rPr>
          <w:spacing w:val="-4"/>
          <w:sz w:val="24"/>
        </w:rPr>
        <w:t xml:space="preserve"> </w:t>
      </w:r>
      <w:r>
        <w:rPr>
          <w:sz w:val="24"/>
        </w:rPr>
        <w:t>kitomis ministrui pavestose valdymo srityse veikiančiomis įstaigomis ir įmonėmis);</w:t>
      </w:r>
    </w:p>
    <w:p w:rsidR="0052465E" w:rsidRDefault="00837811">
      <w:pPr>
        <w:pStyle w:val="Sraopastraipa"/>
        <w:numPr>
          <w:ilvl w:val="0"/>
          <w:numId w:val="9"/>
        </w:numPr>
        <w:tabs>
          <w:tab w:val="left" w:pos="1624"/>
        </w:tabs>
        <w:ind w:left="1624"/>
        <w:rPr>
          <w:sz w:val="24"/>
        </w:rPr>
      </w:pPr>
      <w:r>
        <w:rPr>
          <w:sz w:val="24"/>
        </w:rPr>
        <w:t>suderinus</w:t>
      </w:r>
      <w:r>
        <w:rPr>
          <w:spacing w:val="-5"/>
          <w:sz w:val="24"/>
        </w:rPr>
        <w:t xml:space="preserve"> </w:t>
      </w:r>
      <w:r>
        <w:rPr>
          <w:sz w:val="24"/>
        </w:rPr>
        <w:t>teisės</w:t>
      </w:r>
      <w:r>
        <w:rPr>
          <w:spacing w:val="-1"/>
          <w:sz w:val="24"/>
        </w:rPr>
        <w:t xml:space="preserve"> </w:t>
      </w:r>
      <w:r>
        <w:rPr>
          <w:sz w:val="24"/>
        </w:rPr>
        <w:t>akto</w:t>
      </w:r>
      <w:r>
        <w:rPr>
          <w:spacing w:val="-3"/>
          <w:sz w:val="24"/>
        </w:rPr>
        <w:t xml:space="preserve"> </w:t>
      </w:r>
      <w:r>
        <w:rPr>
          <w:sz w:val="24"/>
        </w:rPr>
        <w:t>projektą</w:t>
      </w:r>
      <w:r>
        <w:rPr>
          <w:spacing w:val="-2"/>
          <w:sz w:val="24"/>
        </w:rPr>
        <w:t xml:space="preserve"> </w:t>
      </w:r>
      <w:r>
        <w:rPr>
          <w:sz w:val="24"/>
        </w:rPr>
        <w:t>su</w:t>
      </w:r>
      <w:r>
        <w:rPr>
          <w:spacing w:val="-3"/>
          <w:sz w:val="24"/>
        </w:rPr>
        <w:t xml:space="preserve"> </w:t>
      </w:r>
      <w:r>
        <w:rPr>
          <w:sz w:val="24"/>
        </w:rPr>
        <w:t>suinteresuotomis institucijomis, kai</w:t>
      </w:r>
      <w:r>
        <w:rPr>
          <w:spacing w:val="-4"/>
          <w:sz w:val="24"/>
        </w:rPr>
        <w:t xml:space="preserve"> </w:t>
      </w:r>
      <w:r>
        <w:rPr>
          <w:sz w:val="24"/>
        </w:rPr>
        <w:t>jis</w:t>
      </w:r>
      <w:r>
        <w:rPr>
          <w:spacing w:val="-3"/>
          <w:sz w:val="24"/>
        </w:rPr>
        <w:t xml:space="preserve"> </w:t>
      </w:r>
      <w:r>
        <w:rPr>
          <w:sz w:val="24"/>
        </w:rPr>
        <w:t>buvo</w:t>
      </w:r>
      <w:r>
        <w:rPr>
          <w:spacing w:val="-3"/>
          <w:sz w:val="24"/>
        </w:rPr>
        <w:t xml:space="preserve"> </w:t>
      </w:r>
      <w:r>
        <w:rPr>
          <w:sz w:val="24"/>
        </w:rPr>
        <w:t>papildytas</w:t>
      </w:r>
      <w:r>
        <w:rPr>
          <w:spacing w:val="1"/>
          <w:sz w:val="24"/>
        </w:rPr>
        <w:t xml:space="preserve"> </w:t>
      </w:r>
      <w:r>
        <w:rPr>
          <w:sz w:val="24"/>
        </w:rPr>
        <w:t>arba</w:t>
      </w:r>
      <w:r>
        <w:rPr>
          <w:spacing w:val="-3"/>
          <w:sz w:val="24"/>
        </w:rPr>
        <w:t xml:space="preserve"> </w:t>
      </w:r>
      <w:r>
        <w:rPr>
          <w:spacing w:val="-2"/>
          <w:sz w:val="24"/>
        </w:rPr>
        <w:t>pakeistas.</w:t>
      </w:r>
    </w:p>
    <w:p w:rsidR="0052465E" w:rsidRDefault="00837811">
      <w:pPr>
        <w:pStyle w:val="Pagrindinistekstas"/>
        <w:ind w:left="124" w:right="433"/>
        <w:jc w:val="both"/>
        <w:rPr>
          <w:i w:val="0"/>
        </w:rPr>
      </w:pPr>
      <w:r>
        <w:rPr>
          <w:i w:val="0"/>
        </w:rPr>
        <w:t xml:space="preserve">Antikorupciniu požiūriu rizikingos teisės akto projekto nuostatos </w:t>
      </w:r>
      <w:r>
        <w:t>(nurodomas antikorupcinio vertinimo kriterijus (toliau – kriterijus), kurį taikant</w:t>
      </w:r>
      <w:r>
        <w:t xml:space="preserve"> nustatytai korupcijos rizikai šalinti ar valdyti teisės akto projekte nenum</w:t>
      </w:r>
      <w:r>
        <w:t>atyta priemonių. Pildoma, kai, vertintojo nuomone, teisės akto projekto tiesioginio rengėjo siūlomų pataisų nepakanka korupcijos atsiradimo rizikai mažinti arba kai vertintojas nesutinka su teisės akto projekto tiesioginio rengėjo argumentais, kodėl neatsi</w:t>
      </w:r>
      <w:r>
        <w:t>žvelgta į vertintojo pateiktas pastabas</w:t>
      </w:r>
      <w:r>
        <w:rPr>
          <w:i w:val="0"/>
        </w:rPr>
        <w:t>):</w:t>
      </w:r>
    </w:p>
    <w:p w:rsidR="0052465E" w:rsidRDefault="00837811">
      <w:pPr>
        <w:spacing w:before="7"/>
        <w:rPr>
          <w:sz w:val="19"/>
        </w:rPr>
      </w:pPr>
      <w:r>
        <w:rPr>
          <w:noProof/>
          <w:lang w:eastAsia="lt-LT"/>
        </w:rPr>
        <mc:AlternateContent>
          <mc:Choice Requires="wps">
            <w:drawing>
              <wp:anchor distT="0" distB="0" distL="0" distR="0" simplePos="0" relativeHeight="251657728" behindDoc="1" locked="0" layoutInCell="1" allowOverlap="1">
                <wp:simplePos x="0" y="0"/>
                <wp:positionH relativeFrom="page">
                  <wp:posOffset>1082040</wp:posOffset>
                </wp:positionH>
                <wp:positionV relativeFrom="paragraph">
                  <wp:posOffset>158750</wp:posOffset>
                </wp:positionV>
                <wp:extent cx="9067800" cy="1270"/>
                <wp:effectExtent l="0" t="0" r="0" b="0"/>
                <wp:wrapTopAndBottom/>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0" cy="1270"/>
                        </a:xfrm>
                        <a:custGeom>
                          <a:avLst/>
                          <a:gdLst>
                            <a:gd name="T0" fmla="+- 0 1704 1704"/>
                            <a:gd name="T1" fmla="*/ T0 w 14280"/>
                            <a:gd name="T2" fmla="+- 0 15984 1704"/>
                            <a:gd name="T3" fmla="*/ T2 w 14280"/>
                          </a:gdLst>
                          <a:ahLst/>
                          <a:cxnLst>
                            <a:cxn ang="0">
                              <a:pos x="T1" y="0"/>
                            </a:cxn>
                            <a:cxn ang="0">
                              <a:pos x="T3" y="0"/>
                            </a:cxn>
                          </a:cxnLst>
                          <a:rect l="0" t="0" r="r" b="b"/>
                          <a:pathLst>
                            <a:path w="14280">
                              <a:moveTo>
                                <a:pt x="0" y="0"/>
                              </a:moveTo>
                              <a:lnTo>
                                <a:pt x="14280" y="0"/>
                              </a:lnTo>
                            </a:path>
                          </a:pathLst>
                        </a:custGeom>
                        <a:noFill/>
                        <a:ln w="759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47668" id="docshape1" o:spid="_x0000_s1026" style="position:absolute;margin-left:85.2pt;margin-top:12.5pt;width:714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" path="m,l14280,e" filled="f" strokeweight=".21086mm">
                <v:path arrowok="t" o:connecttype="custom" o:connectlocs="0,0;9067800,0" o:connectangles="0,0"/>
                <w10:wrap type="topAndBottom" anchorx="page"/>
              </v:shape>
            </w:pict>
          </mc:Fallback>
        </mc:AlternateContent>
      </w:r>
    </w:p>
    <w:p w:rsidR="0052465E" w:rsidRDefault="0052465E">
      <w:pPr>
        <w:spacing w:before="9" w:after="1"/>
        <w:rPr>
          <w:sz w:val="25"/>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392"/>
        <w:gridCol w:w="3958"/>
        <w:gridCol w:w="3824"/>
        <w:gridCol w:w="2702"/>
      </w:tblGrid>
      <w:tr w:rsidR="0052465E">
        <w:trPr>
          <w:trHeight w:val="4415"/>
        </w:trPr>
        <w:tc>
          <w:tcPr>
            <w:tcW w:w="708" w:type="dxa"/>
          </w:tcPr>
          <w:p w:rsidR="0052465E" w:rsidRDefault="0052465E">
            <w:pPr>
              <w:pStyle w:val="TableParagraph"/>
              <w:rPr>
                <w:sz w:val="26"/>
              </w:rPr>
            </w:pPr>
          </w:p>
          <w:p w:rsidR="0052465E" w:rsidRDefault="0052465E">
            <w:pPr>
              <w:pStyle w:val="TableParagraph"/>
              <w:rPr>
                <w:sz w:val="26"/>
              </w:rPr>
            </w:pPr>
          </w:p>
          <w:p w:rsidR="0052465E" w:rsidRDefault="0052465E">
            <w:pPr>
              <w:pStyle w:val="TableParagraph"/>
              <w:rPr>
                <w:sz w:val="26"/>
              </w:rPr>
            </w:pPr>
          </w:p>
          <w:p w:rsidR="0052465E" w:rsidRDefault="0052465E">
            <w:pPr>
              <w:pStyle w:val="TableParagraph"/>
              <w:rPr>
                <w:sz w:val="26"/>
              </w:rPr>
            </w:pPr>
          </w:p>
          <w:p w:rsidR="0052465E" w:rsidRDefault="0052465E">
            <w:pPr>
              <w:pStyle w:val="TableParagraph"/>
              <w:rPr>
                <w:sz w:val="26"/>
              </w:rPr>
            </w:pPr>
          </w:p>
          <w:p w:rsidR="0052465E" w:rsidRDefault="0052465E">
            <w:pPr>
              <w:pStyle w:val="TableParagraph"/>
              <w:rPr>
                <w:sz w:val="38"/>
              </w:rPr>
            </w:pPr>
          </w:p>
          <w:p w:rsidR="0052465E" w:rsidRDefault="00837811">
            <w:pPr>
              <w:pStyle w:val="TableParagraph"/>
              <w:ind w:left="200" w:right="168" w:hanging="14"/>
              <w:rPr>
                <w:sz w:val="24"/>
              </w:rPr>
            </w:pPr>
            <w:r>
              <w:rPr>
                <w:spacing w:val="-4"/>
                <w:sz w:val="24"/>
              </w:rPr>
              <w:t xml:space="preserve">Eil. </w:t>
            </w:r>
            <w:r>
              <w:rPr>
                <w:spacing w:val="-5"/>
                <w:sz w:val="24"/>
              </w:rPr>
              <w:t>Nr.</w:t>
            </w:r>
          </w:p>
        </w:tc>
        <w:tc>
          <w:tcPr>
            <w:tcW w:w="3392" w:type="dxa"/>
          </w:tcPr>
          <w:p w:rsidR="0052465E" w:rsidRDefault="0052465E">
            <w:pPr>
              <w:pStyle w:val="TableParagraph"/>
              <w:rPr>
                <w:sz w:val="26"/>
              </w:rPr>
            </w:pPr>
          </w:p>
          <w:p w:rsidR="0052465E" w:rsidRDefault="0052465E">
            <w:pPr>
              <w:pStyle w:val="TableParagraph"/>
              <w:rPr>
                <w:sz w:val="26"/>
              </w:rPr>
            </w:pPr>
          </w:p>
          <w:p w:rsidR="0052465E" w:rsidRDefault="0052465E">
            <w:pPr>
              <w:pStyle w:val="TableParagraph"/>
              <w:rPr>
                <w:sz w:val="26"/>
              </w:rPr>
            </w:pPr>
          </w:p>
          <w:p w:rsidR="0052465E" w:rsidRDefault="0052465E">
            <w:pPr>
              <w:pStyle w:val="TableParagraph"/>
              <w:rPr>
                <w:sz w:val="26"/>
              </w:rPr>
            </w:pPr>
          </w:p>
          <w:p w:rsidR="0052465E" w:rsidRDefault="0052465E">
            <w:pPr>
              <w:pStyle w:val="TableParagraph"/>
              <w:rPr>
                <w:sz w:val="26"/>
              </w:rPr>
            </w:pPr>
          </w:p>
          <w:p w:rsidR="0052465E" w:rsidRDefault="0052465E">
            <w:pPr>
              <w:pStyle w:val="TableParagraph"/>
              <w:rPr>
                <w:sz w:val="26"/>
              </w:rPr>
            </w:pPr>
          </w:p>
          <w:p w:rsidR="0052465E" w:rsidRDefault="0052465E">
            <w:pPr>
              <w:pStyle w:val="TableParagraph"/>
              <w:rPr>
                <w:sz w:val="24"/>
              </w:rPr>
            </w:pPr>
          </w:p>
          <w:p w:rsidR="0052465E" w:rsidRDefault="00837811">
            <w:pPr>
              <w:pStyle w:val="TableParagraph"/>
              <w:ind w:left="1226" w:right="1215"/>
              <w:jc w:val="center"/>
              <w:rPr>
                <w:sz w:val="24"/>
              </w:rPr>
            </w:pPr>
            <w:r>
              <w:rPr>
                <w:spacing w:val="-2"/>
                <w:sz w:val="24"/>
              </w:rPr>
              <w:t>Kriterijus</w:t>
            </w:r>
          </w:p>
        </w:tc>
        <w:tc>
          <w:tcPr>
            <w:tcW w:w="3958" w:type="dxa"/>
          </w:tcPr>
          <w:p w:rsidR="0052465E" w:rsidRDefault="00837811">
            <w:pPr>
              <w:pStyle w:val="TableParagraph"/>
              <w:ind w:left="194" w:right="179"/>
              <w:jc w:val="center"/>
              <w:rPr>
                <w:sz w:val="24"/>
              </w:rPr>
            </w:pPr>
            <w:r>
              <w:rPr>
                <w:sz w:val="24"/>
              </w:rPr>
              <w:t>Kriterijaus</w:t>
            </w:r>
            <w:r>
              <w:rPr>
                <w:spacing w:val="-5"/>
                <w:sz w:val="24"/>
              </w:rPr>
              <w:t xml:space="preserve"> </w:t>
            </w:r>
            <w:r>
              <w:rPr>
                <w:sz w:val="24"/>
              </w:rPr>
              <w:t>vertinimas</w:t>
            </w:r>
            <w:r>
              <w:rPr>
                <w:spacing w:val="-2"/>
                <w:sz w:val="24"/>
              </w:rPr>
              <w:t xml:space="preserve"> </w:t>
            </w:r>
            <w:r>
              <w:rPr>
                <w:sz w:val="24"/>
              </w:rPr>
              <w:t>(nurodant,</w:t>
            </w:r>
            <w:r>
              <w:rPr>
                <w:spacing w:val="-2"/>
                <w:sz w:val="24"/>
              </w:rPr>
              <w:t xml:space="preserve"> </w:t>
            </w:r>
            <w:r>
              <w:rPr>
                <w:spacing w:val="-5"/>
                <w:sz w:val="24"/>
              </w:rPr>
              <w:t>kad</w:t>
            </w:r>
          </w:p>
          <w:p w:rsidR="0052465E" w:rsidRDefault="00837811">
            <w:pPr>
              <w:pStyle w:val="TableParagraph"/>
              <w:ind w:left="152" w:right="137" w:hanging="2"/>
              <w:jc w:val="center"/>
              <w:rPr>
                <w:sz w:val="24"/>
              </w:rPr>
            </w:pPr>
            <w:r>
              <w:rPr>
                <w:sz w:val="24"/>
              </w:rPr>
              <w:t>„Kriterijų atitinka“ / „Kriterijaus neatitinka“ / „Kriterijus nėra teisės akto projekto reglamentavimo dalykas“) ir pagrindimas, jeigu teisės aktas neatitinka kriterijaus (nurodomos konkrečios teisės akto projekto ar kitų teisės aktų nuostatos, pagrindžian</w:t>
            </w:r>
            <w:r>
              <w:rPr>
                <w:sz w:val="24"/>
              </w:rPr>
              <w:t>čios neigiamą atsakymą, pateikiamos antikorupcinį teisės akto projekto</w:t>
            </w:r>
            <w:r>
              <w:rPr>
                <w:spacing w:val="-14"/>
                <w:sz w:val="24"/>
              </w:rPr>
              <w:t xml:space="preserve"> </w:t>
            </w:r>
            <w:r>
              <w:rPr>
                <w:sz w:val="24"/>
              </w:rPr>
              <w:t>vertinimą</w:t>
            </w:r>
            <w:r>
              <w:rPr>
                <w:spacing w:val="-14"/>
                <w:sz w:val="24"/>
              </w:rPr>
              <w:t xml:space="preserve"> </w:t>
            </w:r>
            <w:r>
              <w:rPr>
                <w:sz w:val="24"/>
              </w:rPr>
              <w:t>atliekančio</w:t>
            </w:r>
            <w:r>
              <w:rPr>
                <w:spacing w:val="-14"/>
                <w:sz w:val="24"/>
              </w:rPr>
              <w:t xml:space="preserve"> </w:t>
            </w:r>
            <w:r>
              <w:rPr>
                <w:sz w:val="24"/>
              </w:rPr>
              <w:t>asmens pastabos ir pasiūlymai dėl korupcijos rizikos mažinimo)</w:t>
            </w:r>
          </w:p>
          <w:p w:rsidR="0052465E" w:rsidRDefault="00837811">
            <w:pPr>
              <w:pStyle w:val="TableParagraph"/>
              <w:spacing w:line="270" w:lineRule="atLeast"/>
              <w:ind w:left="304" w:right="312" w:hanging="1"/>
              <w:jc w:val="center"/>
              <w:rPr>
                <w:i/>
                <w:sz w:val="24"/>
              </w:rPr>
            </w:pPr>
            <w:r>
              <w:rPr>
                <w:sz w:val="24"/>
              </w:rPr>
              <w:t>(</w:t>
            </w:r>
            <w:r>
              <w:rPr>
                <w:i/>
                <w:sz w:val="24"/>
              </w:rPr>
              <w:t>pildo teisės akto projekto antikorupcinį</w:t>
            </w:r>
            <w:r>
              <w:rPr>
                <w:i/>
                <w:spacing w:val="-15"/>
                <w:sz w:val="24"/>
              </w:rPr>
              <w:t xml:space="preserve"> </w:t>
            </w:r>
            <w:r>
              <w:rPr>
                <w:i/>
                <w:sz w:val="24"/>
              </w:rPr>
              <w:t>vertinimą</w:t>
            </w:r>
            <w:r>
              <w:rPr>
                <w:i/>
                <w:spacing w:val="-15"/>
                <w:sz w:val="24"/>
              </w:rPr>
              <w:t xml:space="preserve"> </w:t>
            </w:r>
            <w:r>
              <w:rPr>
                <w:i/>
                <w:sz w:val="24"/>
              </w:rPr>
              <w:t xml:space="preserve">atliekantis </w:t>
            </w:r>
            <w:r>
              <w:rPr>
                <w:i/>
                <w:spacing w:val="-2"/>
                <w:sz w:val="24"/>
              </w:rPr>
              <w:t>asmuo)</w:t>
            </w:r>
          </w:p>
        </w:tc>
        <w:tc>
          <w:tcPr>
            <w:tcW w:w="3824" w:type="dxa"/>
          </w:tcPr>
          <w:p w:rsidR="0052465E" w:rsidRDefault="0052465E">
            <w:pPr>
              <w:pStyle w:val="TableParagraph"/>
              <w:rPr>
                <w:sz w:val="26"/>
              </w:rPr>
            </w:pPr>
          </w:p>
          <w:p w:rsidR="0052465E" w:rsidRDefault="0052465E">
            <w:pPr>
              <w:pStyle w:val="TableParagraph"/>
              <w:rPr>
                <w:sz w:val="26"/>
              </w:rPr>
            </w:pPr>
          </w:p>
          <w:p w:rsidR="0052465E" w:rsidRDefault="0052465E">
            <w:pPr>
              <w:pStyle w:val="TableParagraph"/>
              <w:rPr>
                <w:sz w:val="26"/>
              </w:rPr>
            </w:pPr>
          </w:p>
          <w:p w:rsidR="0052465E" w:rsidRDefault="0052465E">
            <w:pPr>
              <w:pStyle w:val="TableParagraph"/>
              <w:rPr>
                <w:sz w:val="26"/>
              </w:rPr>
            </w:pPr>
          </w:p>
          <w:p w:rsidR="0052465E" w:rsidRDefault="00837811">
            <w:pPr>
              <w:pStyle w:val="TableParagraph"/>
              <w:spacing w:before="184"/>
              <w:ind w:left="288" w:right="272" w:hanging="3"/>
              <w:jc w:val="center"/>
              <w:rPr>
                <w:sz w:val="24"/>
              </w:rPr>
            </w:pPr>
            <w:r>
              <w:rPr>
                <w:sz w:val="24"/>
              </w:rPr>
              <w:t>Teisės akto projekto pakeitimas, mažinantis</w:t>
            </w:r>
            <w:r>
              <w:rPr>
                <w:spacing w:val="-13"/>
                <w:sz w:val="24"/>
              </w:rPr>
              <w:t xml:space="preserve"> </w:t>
            </w:r>
            <w:r>
              <w:rPr>
                <w:sz w:val="24"/>
              </w:rPr>
              <w:t>korupcijos</w:t>
            </w:r>
            <w:r>
              <w:rPr>
                <w:spacing w:val="-13"/>
                <w:sz w:val="24"/>
              </w:rPr>
              <w:t xml:space="preserve"> </w:t>
            </w:r>
            <w:r>
              <w:rPr>
                <w:sz w:val="24"/>
              </w:rPr>
              <w:t>riziką,</w:t>
            </w:r>
            <w:r>
              <w:rPr>
                <w:spacing w:val="-14"/>
                <w:sz w:val="24"/>
              </w:rPr>
              <w:t xml:space="preserve"> </w:t>
            </w:r>
            <w:r>
              <w:rPr>
                <w:sz w:val="24"/>
              </w:rPr>
              <w:t>arba teisės akto projekto tiesioginio rengėjo argumentai, kodėl neatsižvelgta į pastabą</w:t>
            </w:r>
          </w:p>
          <w:p w:rsidR="0052465E" w:rsidRDefault="00837811">
            <w:pPr>
              <w:pStyle w:val="TableParagraph"/>
              <w:ind w:left="130" w:right="138"/>
              <w:jc w:val="center"/>
              <w:rPr>
                <w:i/>
                <w:sz w:val="24"/>
              </w:rPr>
            </w:pPr>
            <w:r>
              <w:rPr>
                <w:sz w:val="24"/>
              </w:rPr>
              <w:t>(</w:t>
            </w:r>
            <w:r>
              <w:rPr>
                <w:i/>
                <w:sz w:val="24"/>
              </w:rPr>
              <w:t>pildo</w:t>
            </w:r>
            <w:r>
              <w:rPr>
                <w:i/>
                <w:spacing w:val="-10"/>
                <w:sz w:val="24"/>
              </w:rPr>
              <w:t xml:space="preserve"> </w:t>
            </w:r>
            <w:r>
              <w:rPr>
                <w:i/>
                <w:sz w:val="24"/>
              </w:rPr>
              <w:t>teisės</w:t>
            </w:r>
            <w:r>
              <w:rPr>
                <w:i/>
                <w:spacing w:val="-11"/>
                <w:sz w:val="24"/>
              </w:rPr>
              <w:t xml:space="preserve"> </w:t>
            </w:r>
            <w:r>
              <w:rPr>
                <w:i/>
                <w:sz w:val="24"/>
              </w:rPr>
              <w:t>akto</w:t>
            </w:r>
            <w:r>
              <w:rPr>
                <w:i/>
                <w:spacing w:val="-10"/>
                <w:sz w:val="24"/>
              </w:rPr>
              <w:t xml:space="preserve"> </w:t>
            </w:r>
            <w:r>
              <w:rPr>
                <w:i/>
                <w:sz w:val="24"/>
              </w:rPr>
              <w:t>projekto</w:t>
            </w:r>
            <w:r>
              <w:rPr>
                <w:i/>
                <w:spacing w:val="-10"/>
                <w:sz w:val="24"/>
              </w:rPr>
              <w:t xml:space="preserve"> </w:t>
            </w:r>
            <w:r>
              <w:rPr>
                <w:i/>
                <w:sz w:val="24"/>
              </w:rPr>
              <w:t xml:space="preserve">tiesioginis </w:t>
            </w:r>
            <w:r>
              <w:rPr>
                <w:i/>
                <w:spacing w:val="-2"/>
                <w:sz w:val="24"/>
              </w:rPr>
              <w:t>rengėjas)</w:t>
            </w:r>
          </w:p>
        </w:tc>
        <w:tc>
          <w:tcPr>
            <w:tcW w:w="2702" w:type="dxa"/>
          </w:tcPr>
          <w:p w:rsidR="0052465E" w:rsidRDefault="0052465E">
            <w:pPr>
              <w:pStyle w:val="TableParagraph"/>
              <w:rPr>
                <w:sz w:val="26"/>
              </w:rPr>
            </w:pPr>
          </w:p>
          <w:p w:rsidR="0052465E" w:rsidRDefault="0052465E">
            <w:pPr>
              <w:pStyle w:val="TableParagraph"/>
              <w:rPr>
                <w:sz w:val="26"/>
              </w:rPr>
            </w:pPr>
          </w:p>
          <w:p w:rsidR="0052465E" w:rsidRDefault="0052465E">
            <w:pPr>
              <w:pStyle w:val="TableParagraph"/>
              <w:rPr>
                <w:sz w:val="26"/>
              </w:rPr>
            </w:pPr>
          </w:p>
          <w:p w:rsidR="0052465E" w:rsidRDefault="00837811">
            <w:pPr>
              <w:pStyle w:val="TableParagraph"/>
              <w:spacing w:before="207"/>
              <w:ind w:left="206" w:right="191" w:firstLine="1"/>
              <w:jc w:val="center"/>
              <w:rPr>
                <w:i/>
                <w:sz w:val="24"/>
              </w:rPr>
            </w:pPr>
            <w:r>
              <w:rPr>
                <w:sz w:val="24"/>
              </w:rPr>
              <w:t>Išvada dėl teisės akto projekto</w:t>
            </w:r>
            <w:r>
              <w:rPr>
                <w:spacing w:val="-15"/>
                <w:sz w:val="24"/>
              </w:rPr>
              <w:t xml:space="preserve"> </w:t>
            </w:r>
            <w:r>
              <w:rPr>
                <w:sz w:val="24"/>
              </w:rPr>
              <w:t>pakeitimų</w:t>
            </w:r>
            <w:r>
              <w:rPr>
                <w:spacing w:val="-15"/>
                <w:sz w:val="24"/>
              </w:rPr>
              <w:t xml:space="preserve"> </w:t>
            </w:r>
            <w:r>
              <w:rPr>
                <w:sz w:val="24"/>
              </w:rPr>
              <w:t>arba argum</w:t>
            </w:r>
            <w:r>
              <w:rPr>
                <w:sz w:val="24"/>
              </w:rPr>
              <w:t>entų, kodėl neatsižvelgta į pastabą (</w:t>
            </w:r>
            <w:r>
              <w:rPr>
                <w:i/>
                <w:sz w:val="24"/>
              </w:rPr>
              <w:t xml:space="preserve">pildo teisės akto projekto antikorupcinį vertinimą atliekantis </w:t>
            </w:r>
            <w:r>
              <w:rPr>
                <w:i/>
                <w:spacing w:val="-2"/>
                <w:sz w:val="24"/>
              </w:rPr>
              <w:t>asmuo)</w:t>
            </w:r>
          </w:p>
        </w:tc>
      </w:tr>
    </w:tbl>
    <w:p w:rsidR="0052465E" w:rsidRDefault="0052465E">
      <w:pPr>
        <w:jc w:val="center"/>
        <w:rPr>
          <w:sz w:val="24"/>
        </w:rPr>
        <w:sectPr w:rsidR="0052465E">
          <w:type w:val="continuous"/>
          <w:pgSz w:w="16840" w:h="11910" w:orient="landscape"/>
          <w:pgMar w:top="1340" w:right="440" w:bottom="280" w:left="1580" w:header="567" w:footer="567" w:gutter="0"/>
          <w:cols w:space="1296"/>
        </w:sectPr>
      </w:pPr>
    </w:p>
    <w:p w:rsidR="0052465E" w:rsidRDefault="0052465E">
      <w:pPr>
        <w:spacing w:before="4"/>
        <w:rPr>
          <w:sz w:val="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392"/>
        <w:gridCol w:w="3958"/>
        <w:gridCol w:w="3824"/>
        <w:gridCol w:w="2702"/>
      </w:tblGrid>
      <w:tr w:rsidR="0052465E">
        <w:trPr>
          <w:trHeight w:val="1103"/>
        </w:trPr>
        <w:tc>
          <w:tcPr>
            <w:tcW w:w="708" w:type="dxa"/>
          </w:tcPr>
          <w:p w:rsidR="0052465E" w:rsidRDefault="00837811">
            <w:pPr>
              <w:pStyle w:val="TableParagraph"/>
              <w:ind w:right="251"/>
              <w:jc w:val="right"/>
              <w:rPr>
                <w:sz w:val="24"/>
              </w:rPr>
            </w:pPr>
            <w:r>
              <w:rPr>
                <w:spacing w:val="-5"/>
                <w:sz w:val="24"/>
              </w:rPr>
              <w:t>1.</w:t>
            </w:r>
          </w:p>
        </w:tc>
        <w:tc>
          <w:tcPr>
            <w:tcW w:w="3392" w:type="dxa"/>
          </w:tcPr>
          <w:p w:rsidR="0052465E" w:rsidRDefault="00837811">
            <w:pPr>
              <w:pStyle w:val="TableParagraph"/>
              <w:spacing w:line="270" w:lineRule="atLeast"/>
              <w:ind w:left="110" w:right="132"/>
              <w:rPr>
                <w:sz w:val="24"/>
              </w:rPr>
            </w:pPr>
            <w:r>
              <w:rPr>
                <w:sz w:val="24"/>
              </w:rPr>
              <w:t>Teisės</w:t>
            </w:r>
            <w:r>
              <w:rPr>
                <w:spacing w:val="-14"/>
                <w:sz w:val="24"/>
              </w:rPr>
              <w:t xml:space="preserve"> </w:t>
            </w:r>
            <w:r>
              <w:rPr>
                <w:sz w:val="24"/>
              </w:rPr>
              <w:t>akto</w:t>
            </w:r>
            <w:r>
              <w:rPr>
                <w:spacing w:val="-13"/>
                <w:sz w:val="24"/>
              </w:rPr>
              <w:t xml:space="preserve"> </w:t>
            </w:r>
            <w:r>
              <w:rPr>
                <w:sz w:val="24"/>
              </w:rPr>
              <w:t>projektas</w:t>
            </w:r>
            <w:r>
              <w:rPr>
                <w:spacing w:val="-12"/>
                <w:sz w:val="24"/>
              </w:rPr>
              <w:t xml:space="preserve"> </w:t>
            </w:r>
            <w:r>
              <w:rPr>
                <w:sz w:val="24"/>
              </w:rPr>
              <w:t>nesudaro išskirtinių</w:t>
            </w:r>
            <w:r>
              <w:rPr>
                <w:spacing w:val="-12"/>
                <w:sz w:val="24"/>
              </w:rPr>
              <w:t xml:space="preserve"> </w:t>
            </w:r>
            <w:r>
              <w:rPr>
                <w:sz w:val="24"/>
              </w:rPr>
              <w:t>ar</w:t>
            </w:r>
            <w:r>
              <w:rPr>
                <w:spacing w:val="-14"/>
                <w:sz w:val="24"/>
              </w:rPr>
              <w:t xml:space="preserve"> </w:t>
            </w:r>
            <w:r>
              <w:rPr>
                <w:sz w:val="24"/>
              </w:rPr>
              <w:t>nevienodų</w:t>
            </w:r>
            <w:r>
              <w:rPr>
                <w:spacing w:val="-13"/>
                <w:sz w:val="24"/>
              </w:rPr>
              <w:t xml:space="preserve"> </w:t>
            </w:r>
            <w:r>
              <w:rPr>
                <w:sz w:val="24"/>
              </w:rPr>
              <w:t>sąlygų subjektams, su kuriais susijęs teisės akto įgyvendinimas</w:t>
            </w:r>
          </w:p>
        </w:tc>
        <w:tc>
          <w:tcPr>
            <w:tcW w:w="3958" w:type="dxa"/>
          </w:tcPr>
          <w:p w:rsidR="0052465E" w:rsidRDefault="00837811">
            <w:pPr>
              <w:pStyle w:val="TableParagraph"/>
              <w:ind w:left="110"/>
              <w:rPr>
                <w:i/>
                <w:sz w:val="24"/>
              </w:rPr>
            </w:pPr>
            <w:r>
              <w:rPr>
                <w:i/>
                <w:sz w:val="24"/>
              </w:rPr>
              <w:t>Kriterijų</w:t>
            </w:r>
            <w:r>
              <w:rPr>
                <w:i/>
                <w:spacing w:val="-5"/>
                <w:sz w:val="24"/>
              </w:rPr>
              <w:t xml:space="preserve"> </w:t>
            </w:r>
            <w:r>
              <w:rPr>
                <w:i/>
                <w:spacing w:val="-2"/>
                <w:sz w:val="24"/>
              </w:rPr>
              <w:t>atitinka</w:t>
            </w:r>
          </w:p>
        </w:tc>
        <w:tc>
          <w:tcPr>
            <w:tcW w:w="3824" w:type="dxa"/>
          </w:tcPr>
          <w:p w:rsidR="0052465E" w:rsidRDefault="0052465E">
            <w:pPr>
              <w:pStyle w:val="TableParagraph"/>
              <w:rPr>
                <w:rFonts w:ascii="Times New Roman"/>
                <w:sz w:val="24"/>
              </w:rPr>
            </w:pPr>
          </w:p>
        </w:tc>
        <w:tc>
          <w:tcPr>
            <w:tcW w:w="2702" w:type="dxa"/>
          </w:tcPr>
          <w:p w:rsidR="0052465E" w:rsidRDefault="00837811">
            <w:pPr>
              <w:pStyle w:val="TableParagraph"/>
              <w:numPr>
                <w:ilvl w:val="0"/>
                <w:numId w:val="8"/>
              </w:numPr>
              <w:tabs>
                <w:tab w:val="left" w:pos="316"/>
              </w:tabs>
              <w:rPr>
                <w:sz w:val="24"/>
              </w:rPr>
            </w:pPr>
            <w:r>
              <w:rPr>
                <w:spacing w:val="-2"/>
                <w:sz w:val="24"/>
              </w:rPr>
              <w:t>tenkina</w:t>
            </w:r>
          </w:p>
          <w:p w:rsidR="0052465E" w:rsidRDefault="00837811">
            <w:pPr>
              <w:pStyle w:val="TableParagraph"/>
              <w:numPr>
                <w:ilvl w:val="0"/>
                <w:numId w:val="8"/>
              </w:numPr>
              <w:tabs>
                <w:tab w:val="left" w:pos="316"/>
              </w:tabs>
              <w:rPr>
                <w:sz w:val="24"/>
              </w:rPr>
            </w:pPr>
            <w:r>
              <w:rPr>
                <w:spacing w:val="-2"/>
                <w:sz w:val="24"/>
              </w:rPr>
              <w:t>netenkina</w:t>
            </w:r>
          </w:p>
        </w:tc>
      </w:tr>
      <w:tr w:rsidR="0052465E">
        <w:trPr>
          <w:trHeight w:val="1104"/>
        </w:trPr>
        <w:tc>
          <w:tcPr>
            <w:tcW w:w="708" w:type="dxa"/>
          </w:tcPr>
          <w:p w:rsidR="0052465E" w:rsidRDefault="00837811">
            <w:pPr>
              <w:pStyle w:val="TableParagraph"/>
              <w:ind w:right="251"/>
              <w:jc w:val="right"/>
              <w:rPr>
                <w:sz w:val="24"/>
              </w:rPr>
            </w:pPr>
            <w:r>
              <w:rPr>
                <w:spacing w:val="-5"/>
                <w:sz w:val="24"/>
              </w:rPr>
              <w:t>2.</w:t>
            </w:r>
          </w:p>
        </w:tc>
        <w:tc>
          <w:tcPr>
            <w:tcW w:w="3392" w:type="dxa"/>
          </w:tcPr>
          <w:p w:rsidR="0052465E" w:rsidRDefault="00837811">
            <w:pPr>
              <w:pStyle w:val="TableParagraph"/>
              <w:spacing w:line="270" w:lineRule="atLeast"/>
              <w:ind w:left="110" w:right="132"/>
              <w:rPr>
                <w:sz w:val="24"/>
              </w:rPr>
            </w:pPr>
            <w:r>
              <w:rPr>
                <w:sz w:val="24"/>
              </w:rPr>
              <w:t>Teisės</w:t>
            </w:r>
            <w:r>
              <w:rPr>
                <w:spacing w:val="-11"/>
                <w:sz w:val="24"/>
              </w:rPr>
              <w:t xml:space="preserve"> </w:t>
            </w:r>
            <w:r>
              <w:rPr>
                <w:sz w:val="24"/>
              </w:rPr>
              <w:t>akto</w:t>
            </w:r>
            <w:r>
              <w:rPr>
                <w:spacing w:val="-10"/>
                <w:sz w:val="24"/>
              </w:rPr>
              <w:t xml:space="preserve"> </w:t>
            </w:r>
            <w:r>
              <w:rPr>
                <w:sz w:val="24"/>
              </w:rPr>
              <w:t>projekte</w:t>
            </w:r>
            <w:r>
              <w:rPr>
                <w:spacing w:val="-10"/>
                <w:sz w:val="24"/>
              </w:rPr>
              <w:t xml:space="preserve"> </w:t>
            </w:r>
            <w:r>
              <w:rPr>
                <w:sz w:val="24"/>
              </w:rPr>
              <w:t>nėra</w:t>
            </w:r>
            <w:r>
              <w:rPr>
                <w:spacing w:val="-10"/>
                <w:sz w:val="24"/>
              </w:rPr>
              <w:t xml:space="preserve"> </w:t>
            </w:r>
            <w:r>
              <w:rPr>
                <w:sz w:val="24"/>
              </w:rPr>
              <w:t>spragų ar nuostatų, leisiančių dviprasmiškai aiškinti ir taikyti teisės aktą</w:t>
            </w:r>
          </w:p>
        </w:tc>
        <w:tc>
          <w:tcPr>
            <w:tcW w:w="3958" w:type="dxa"/>
          </w:tcPr>
          <w:p w:rsidR="0052465E" w:rsidRDefault="00837811">
            <w:pPr>
              <w:pStyle w:val="TableParagraph"/>
              <w:ind w:left="110"/>
              <w:rPr>
                <w:i/>
                <w:sz w:val="24"/>
              </w:rPr>
            </w:pPr>
            <w:r>
              <w:rPr>
                <w:i/>
                <w:sz w:val="24"/>
              </w:rPr>
              <w:t>Kriterijų</w:t>
            </w:r>
            <w:r>
              <w:rPr>
                <w:i/>
                <w:spacing w:val="-5"/>
                <w:sz w:val="24"/>
              </w:rPr>
              <w:t xml:space="preserve"> </w:t>
            </w:r>
            <w:r>
              <w:rPr>
                <w:i/>
                <w:spacing w:val="-2"/>
                <w:sz w:val="24"/>
              </w:rPr>
              <w:t>atitinka</w:t>
            </w:r>
          </w:p>
        </w:tc>
        <w:tc>
          <w:tcPr>
            <w:tcW w:w="3824" w:type="dxa"/>
          </w:tcPr>
          <w:p w:rsidR="0052465E" w:rsidRDefault="0052465E">
            <w:pPr>
              <w:pStyle w:val="TableParagraph"/>
              <w:rPr>
                <w:rFonts w:ascii="Times New Roman"/>
                <w:sz w:val="24"/>
              </w:rPr>
            </w:pPr>
          </w:p>
        </w:tc>
        <w:tc>
          <w:tcPr>
            <w:tcW w:w="2702" w:type="dxa"/>
          </w:tcPr>
          <w:p w:rsidR="0052465E" w:rsidRDefault="00837811">
            <w:pPr>
              <w:pStyle w:val="TableParagraph"/>
              <w:numPr>
                <w:ilvl w:val="0"/>
                <w:numId w:val="7"/>
              </w:numPr>
              <w:tabs>
                <w:tab w:val="left" w:pos="316"/>
              </w:tabs>
              <w:rPr>
                <w:sz w:val="24"/>
              </w:rPr>
            </w:pPr>
            <w:r>
              <w:rPr>
                <w:spacing w:val="-2"/>
                <w:sz w:val="24"/>
              </w:rPr>
              <w:t>tenkina</w:t>
            </w:r>
          </w:p>
          <w:p w:rsidR="0052465E" w:rsidRDefault="00837811">
            <w:pPr>
              <w:pStyle w:val="TableParagraph"/>
              <w:numPr>
                <w:ilvl w:val="0"/>
                <w:numId w:val="7"/>
              </w:numPr>
              <w:tabs>
                <w:tab w:val="left" w:pos="316"/>
              </w:tabs>
              <w:rPr>
                <w:sz w:val="24"/>
              </w:rPr>
            </w:pPr>
            <w:r>
              <w:rPr>
                <w:spacing w:val="-2"/>
                <w:sz w:val="24"/>
              </w:rPr>
              <w:t>netenkina</w:t>
            </w:r>
          </w:p>
        </w:tc>
      </w:tr>
      <w:tr w:rsidR="0052465E">
        <w:trPr>
          <w:trHeight w:val="2484"/>
        </w:trPr>
        <w:tc>
          <w:tcPr>
            <w:tcW w:w="708" w:type="dxa"/>
          </w:tcPr>
          <w:p w:rsidR="0052465E" w:rsidRDefault="00837811">
            <w:pPr>
              <w:pStyle w:val="TableParagraph"/>
              <w:ind w:right="251"/>
              <w:jc w:val="right"/>
              <w:rPr>
                <w:sz w:val="24"/>
              </w:rPr>
            </w:pPr>
            <w:r>
              <w:rPr>
                <w:spacing w:val="-5"/>
                <w:sz w:val="24"/>
              </w:rPr>
              <w:t>3.</w:t>
            </w:r>
          </w:p>
        </w:tc>
        <w:tc>
          <w:tcPr>
            <w:tcW w:w="3392" w:type="dxa"/>
          </w:tcPr>
          <w:p w:rsidR="0052465E" w:rsidRDefault="00837811">
            <w:pPr>
              <w:pStyle w:val="TableParagraph"/>
              <w:spacing w:line="270" w:lineRule="atLeast"/>
              <w:ind w:left="110" w:right="132"/>
              <w:rPr>
                <w:sz w:val="24"/>
              </w:rPr>
            </w:pPr>
            <w:r>
              <w:rPr>
                <w:sz w:val="24"/>
              </w:rPr>
              <w:t>Teisės akto projekte nustatyta, kad sprendimą dėl teisių suteikimo, apribojimų nustatymo,</w:t>
            </w:r>
            <w:r>
              <w:rPr>
                <w:spacing w:val="-13"/>
                <w:sz w:val="24"/>
              </w:rPr>
              <w:t xml:space="preserve"> </w:t>
            </w:r>
            <w:r>
              <w:rPr>
                <w:sz w:val="24"/>
              </w:rPr>
              <w:t>sankcijų</w:t>
            </w:r>
            <w:r>
              <w:rPr>
                <w:spacing w:val="-14"/>
                <w:sz w:val="24"/>
              </w:rPr>
              <w:t xml:space="preserve"> </w:t>
            </w:r>
            <w:r>
              <w:rPr>
                <w:sz w:val="24"/>
              </w:rPr>
              <w:t>taikymo</w:t>
            </w:r>
            <w:r>
              <w:rPr>
                <w:spacing w:val="-14"/>
                <w:sz w:val="24"/>
              </w:rPr>
              <w:t xml:space="preserve"> </w:t>
            </w:r>
            <w:r>
              <w:rPr>
                <w:sz w:val="24"/>
              </w:rPr>
              <w:t xml:space="preserve">ir pan. priimantis subjektas atskirtas nuo šių sprendimų teisėtumą ir įgyvendinimą kontroliuojančio (prižiūrinčio) </w:t>
            </w:r>
            <w:r>
              <w:rPr>
                <w:spacing w:val="-2"/>
                <w:sz w:val="24"/>
              </w:rPr>
              <w:t>subjekto</w:t>
            </w:r>
          </w:p>
        </w:tc>
        <w:tc>
          <w:tcPr>
            <w:tcW w:w="3958" w:type="dxa"/>
          </w:tcPr>
          <w:p w:rsidR="0052465E" w:rsidRDefault="00837811">
            <w:pPr>
              <w:pStyle w:val="TableParagraph"/>
              <w:ind w:left="110"/>
              <w:rPr>
                <w:i/>
                <w:sz w:val="24"/>
              </w:rPr>
            </w:pPr>
            <w:r>
              <w:rPr>
                <w:i/>
                <w:sz w:val="24"/>
              </w:rPr>
              <w:t>Kriterijus</w:t>
            </w:r>
            <w:r>
              <w:rPr>
                <w:i/>
                <w:spacing w:val="-9"/>
                <w:sz w:val="24"/>
              </w:rPr>
              <w:t xml:space="preserve"> </w:t>
            </w:r>
            <w:r>
              <w:rPr>
                <w:i/>
                <w:sz w:val="24"/>
              </w:rPr>
              <w:t>nėra</w:t>
            </w:r>
            <w:r>
              <w:rPr>
                <w:i/>
                <w:spacing w:val="-11"/>
                <w:sz w:val="24"/>
              </w:rPr>
              <w:t xml:space="preserve"> </w:t>
            </w:r>
            <w:r>
              <w:rPr>
                <w:i/>
                <w:sz w:val="24"/>
              </w:rPr>
              <w:t>teisės</w:t>
            </w:r>
            <w:r>
              <w:rPr>
                <w:i/>
                <w:spacing w:val="-11"/>
                <w:sz w:val="24"/>
              </w:rPr>
              <w:t xml:space="preserve"> </w:t>
            </w:r>
            <w:r>
              <w:rPr>
                <w:i/>
                <w:sz w:val="24"/>
              </w:rPr>
              <w:t>ak</w:t>
            </w:r>
            <w:r>
              <w:rPr>
                <w:i/>
                <w:sz w:val="24"/>
              </w:rPr>
              <w:t>to</w:t>
            </w:r>
            <w:r>
              <w:rPr>
                <w:i/>
                <w:spacing w:val="-10"/>
                <w:sz w:val="24"/>
              </w:rPr>
              <w:t xml:space="preserve"> </w:t>
            </w:r>
            <w:r>
              <w:rPr>
                <w:i/>
                <w:sz w:val="24"/>
              </w:rPr>
              <w:t>projekto reglamentavimo dalykas</w:t>
            </w:r>
          </w:p>
        </w:tc>
        <w:tc>
          <w:tcPr>
            <w:tcW w:w="3824" w:type="dxa"/>
          </w:tcPr>
          <w:p w:rsidR="0052465E" w:rsidRDefault="0052465E">
            <w:pPr>
              <w:pStyle w:val="TableParagraph"/>
              <w:rPr>
                <w:rFonts w:ascii="Times New Roman"/>
                <w:sz w:val="24"/>
              </w:rPr>
            </w:pPr>
          </w:p>
        </w:tc>
        <w:tc>
          <w:tcPr>
            <w:tcW w:w="2702" w:type="dxa"/>
          </w:tcPr>
          <w:p w:rsidR="0052465E" w:rsidRDefault="00837811">
            <w:pPr>
              <w:pStyle w:val="TableParagraph"/>
              <w:numPr>
                <w:ilvl w:val="0"/>
                <w:numId w:val="6"/>
              </w:numPr>
              <w:tabs>
                <w:tab w:val="left" w:pos="316"/>
              </w:tabs>
              <w:rPr>
                <w:sz w:val="24"/>
              </w:rPr>
            </w:pPr>
            <w:r>
              <w:rPr>
                <w:spacing w:val="-2"/>
                <w:sz w:val="24"/>
              </w:rPr>
              <w:t>tenkina</w:t>
            </w:r>
          </w:p>
          <w:p w:rsidR="0052465E" w:rsidRDefault="00837811">
            <w:pPr>
              <w:pStyle w:val="TableParagraph"/>
              <w:numPr>
                <w:ilvl w:val="0"/>
                <w:numId w:val="6"/>
              </w:numPr>
              <w:tabs>
                <w:tab w:val="left" w:pos="316"/>
              </w:tabs>
              <w:rPr>
                <w:sz w:val="24"/>
              </w:rPr>
            </w:pPr>
            <w:r>
              <w:rPr>
                <w:spacing w:val="-2"/>
                <w:sz w:val="24"/>
              </w:rPr>
              <w:t>netenkina</w:t>
            </w:r>
          </w:p>
        </w:tc>
      </w:tr>
      <w:tr w:rsidR="0052465E">
        <w:trPr>
          <w:trHeight w:val="1103"/>
        </w:trPr>
        <w:tc>
          <w:tcPr>
            <w:tcW w:w="708" w:type="dxa"/>
          </w:tcPr>
          <w:p w:rsidR="0052465E" w:rsidRDefault="00837811">
            <w:pPr>
              <w:pStyle w:val="TableParagraph"/>
              <w:ind w:right="251"/>
              <w:jc w:val="right"/>
              <w:rPr>
                <w:sz w:val="24"/>
              </w:rPr>
            </w:pPr>
            <w:r>
              <w:rPr>
                <w:spacing w:val="-5"/>
                <w:sz w:val="24"/>
              </w:rPr>
              <w:t>4.</w:t>
            </w:r>
          </w:p>
        </w:tc>
        <w:tc>
          <w:tcPr>
            <w:tcW w:w="3392" w:type="dxa"/>
          </w:tcPr>
          <w:p w:rsidR="0052465E" w:rsidRDefault="00837811">
            <w:pPr>
              <w:pStyle w:val="TableParagraph"/>
              <w:spacing w:line="270" w:lineRule="atLeast"/>
              <w:ind w:left="110" w:right="132"/>
              <w:rPr>
                <w:sz w:val="24"/>
              </w:rPr>
            </w:pPr>
            <w:r>
              <w:rPr>
                <w:sz w:val="24"/>
              </w:rPr>
              <w:t>Teisės</w:t>
            </w:r>
            <w:r>
              <w:rPr>
                <w:spacing w:val="-14"/>
                <w:sz w:val="24"/>
              </w:rPr>
              <w:t xml:space="preserve"> </w:t>
            </w:r>
            <w:r>
              <w:rPr>
                <w:sz w:val="24"/>
              </w:rPr>
              <w:t>akto</w:t>
            </w:r>
            <w:r>
              <w:rPr>
                <w:spacing w:val="-14"/>
                <w:sz w:val="24"/>
              </w:rPr>
              <w:t xml:space="preserve"> </w:t>
            </w:r>
            <w:r>
              <w:rPr>
                <w:sz w:val="24"/>
              </w:rPr>
              <w:t>projekte</w:t>
            </w:r>
            <w:r>
              <w:rPr>
                <w:spacing w:val="-14"/>
                <w:sz w:val="24"/>
              </w:rPr>
              <w:t xml:space="preserve"> </w:t>
            </w:r>
            <w:r>
              <w:rPr>
                <w:sz w:val="24"/>
              </w:rPr>
              <w:t>nustatyti subjekto įgaliojimai (teisės) atitinka subjekto atliekamas funkcijas (pareigas)</w:t>
            </w:r>
          </w:p>
        </w:tc>
        <w:tc>
          <w:tcPr>
            <w:tcW w:w="3958" w:type="dxa"/>
          </w:tcPr>
          <w:p w:rsidR="0052465E" w:rsidRDefault="00837811">
            <w:pPr>
              <w:pStyle w:val="TableParagraph"/>
              <w:ind w:left="110"/>
              <w:rPr>
                <w:i/>
                <w:sz w:val="24"/>
              </w:rPr>
            </w:pPr>
            <w:r>
              <w:rPr>
                <w:i/>
                <w:sz w:val="24"/>
              </w:rPr>
              <w:t>Kriterijų</w:t>
            </w:r>
            <w:r>
              <w:rPr>
                <w:i/>
                <w:spacing w:val="-5"/>
                <w:sz w:val="24"/>
              </w:rPr>
              <w:t xml:space="preserve"> </w:t>
            </w:r>
            <w:r>
              <w:rPr>
                <w:i/>
                <w:spacing w:val="-2"/>
                <w:sz w:val="24"/>
              </w:rPr>
              <w:t>atitinka</w:t>
            </w:r>
          </w:p>
        </w:tc>
        <w:tc>
          <w:tcPr>
            <w:tcW w:w="3824" w:type="dxa"/>
          </w:tcPr>
          <w:p w:rsidR="0052465E" w:rsidRDefault="0052465E">
            <w:pPr>
              <w:pStyle w:val="TableParagraph"/>
              <w:rPr>
                <w:rFonts w:ascii="Times New Roman"/>
                <w:sz w:val="24"/>
              </w:rPr>
            </w:pPr>
          </w:p>
        </w:tc>
        <w:tc>
          <w:tcPr>
            <w:tcW w:w="2702" w:type="dxa"/>
          </w:tcPr>
          <w:p w:rsidR="0052465E" w:rsidRDefault="00837811">
            <w:pPr>
              <w:pStyle w:val="TableParagraph"/>
              <w:numPr>
                <w:ilvl w:val="0"/>
                <w:numId w:val="5"/>
              </w:numPr>
              <w:tabs>
                <w:tab w:val="left" w:pos="316"/>
              </w:tabs>
              <w:rPr>
                <w:sz w:val="24"/>
              </w:rPr>
            </w:pPr>
            <w:r>
              <w:rPr>
                <w:spacing w:val="-2"/>
                <w:sz w:val="24"/>
              </w:rPr>
              <w:t>tenkina</w:t>
            </w:r>
          </w:p>
          <w:p w:rsidR="0052465E" w:rsidRDefault="00837811">
            <w:pPr>
              <w:pStyle w:val="TableParagraph"/>
              <w:numPr>
                <w:ilvl w:val="0"/>
                <w:numId w:val="5"/>
              </w:numPr>
              <w:tabs>
                <w:tab w:val="left" w:pos="316"/>
              </w:tabs>
              <w:rPr>
                <w:sz w:val="24"/>
              </w:rPr>
            </w:pPr>
            <w:r>
              <w:rPr>
                <w:spacing w:val="-2"/>
                <w:sz w:val="24"/>
              </w:rPr>
              <w:t>netenkina</w:t>
            </w:r>
          </w:p>
        </w:tc>
      </w:tr>
      <w:tr w:rsidR="0052465E">
        <w:trPr>
          <w:trHeight w:val="828"/>
        </w:trPr>
        <w:tc>
          <w:tcPr>
            <w:tcW w:w="708" w:type="dxa"/>
          </w:tcPr>
          <w:p w:rsidR="0052465E" w:rsidRDefault="00837811">
            <w:pPr>
              <w:pStyle w:val="TableParagraph"/>
              <w:ind w:right="251"/>
              <w:jc w:val="right"/>
              <w:rPr>
                <w:sz w:val="24"/>
              </w:rPr>
            </w:pPr>
            <w:r>
              <w:rPr>
                <w:spacing w:val="-5"/>
                <w:sz w:val="24"/>
              </w:rPr>
              <w:t>5.</w:t>
            </w:r>
          </w:p>
        </w:tc>
        <w:tc>
          <w:tcPr>
            <w:tcW w:w="3392" w:type="dxa"/>
          </w:tcPr>
          <w:p w:rsidR="0052465E" w:rsidRDefault="00837811">
            <w:pPr>
              <w:pStyle w:val="TableParagraph"/>
              <w:spacing w:line="270" w:lineRule="atLeast"/>
              <w:ind w:left="110" w:right="320"/>
              <w:jc w:val="both"/>
              <w:rPr>
                <w:sz w:val="24"/>
              </w:rPr>
            </w:pPr>
            <w:r>
              <w:rPr>
                <w:sz w:val="24"/>
              </w:rPr>
              <w:t>Teisės</w:t>
            </w:r>
            <w:r>
              <w:rPr>
                <w:spacing w:val="-15"/>
                <w:sz w:val="24"/>
              </w:rPr>
              <w:t xml:space="preserve"> </w:t>
            </w:r>
            <w:r>
              <w:rPr>
                <w:sz w:val="24"/>
              </w:rPr>
              <w:t>akto</w:t>
            </w:r>
            <w:r>
              <w:rPr>
                <w:spacing w:val="-14"/>
                <w:sz w:val="24"/>
              </w:rPr>
              <w:t xml:space="preserve"> </w:t>
            </w:r>
            <w:r>
              <w:rPr>
                <w:sz w:val="24"/>
              </w:rPr>
              <w:t>projekte</w:t>
            </w:r>
            <w:r>
              <w:rPr>
                <w:spacing w:val="-14"/>
                <w:sz w:val="24"/>
              </w:rPr>
              <w:t xml:space="preserve"> </w:t>
            </w:r>
            <w:r>
              <w:rPr>
                <w:sz w:val="24"/>
              </w:rPr>
              <w:t>nustatytas baigtinis sprendimų priėmimo kriterijų (atvejų) sąrašas</w:t>
            </w:r>
          </w:p>
        </w:tc>
        <w:tc>
          <w:tcPr>
            <w:tcW w:w="3958" w:type="dxa"/>
          </w:tcPr>
          <w:p w:rsidR="0052465E" w:rsidRDefault="00837811">
            <w:pPr>
              <w:pStyle w:val="TableParagraph"/>
              <w:ind w:left="110"/>
              <w:rPr>
                <w:i/>
                <w:sz w:val="24"/>
              </w:rPr>
            </w:pPr>
            <w:r>
              <w:rPr>
                <w:i/>
                <w:sz w:val="24"/>
              </w:rPr>
              <w:t>Kriterijų</w:t>
            </w:r>
            <w:r>
              <w:rPr>
                <w:i/>
                <w:spacing w:val="-5"/>
                <w:sz w:val="24"/>
              </w:rPr>
              <w:t xml:space="preserve"> </w:t>
            </w:r>
            <w:r>
              <w:rPr>
                <w:i/>
                <w:spacing w:val="-2"/>
                <w:sz w:val="24"/>
              </w:rPr>
              <w:t>atitinka</w:t>
            </w:r>
          </w:p>
        </w:tc>
        <w:tc>
          <w:tcPr>
            <w:tcW w:w="3824" w:type="dxa"/>
          </w:tcPr>
          <w:p w:rsidR="0052465E" w:rsidRDefault="0052465E">
            <w:pPr>
              <w:pStyle w:val="TableParagraph"/>
              <w:rPr>
                <w:rFonts w:ascii="Times New Roman"/>
                <w:sz w:val="24"/>
              </w:rPr>
            </w:pPr>
          </w:p>
        </w:tc>
        <w:tc>
          <w:tcPr>
            <w:tcW w:w="2702" w:type="dxa"/>
          </w:tcPr>
          <w:p w:rsidR="0052465E" w:rsidRDefault="00837811">
            <w:pPr>
              <w:pStyle w:val="TableParagraph"/>
              <w:numPr>
                <w:ilvl w:val="0"/>
                <w:numId w:val="4"/>
              </w:numPr>
              <w:tabs>
                <w:tab w:val="left" w:pos="316"/>
              </w:tabs>
              <w:rPr>
                <w:sz w:val="24"/>
              </w:rPr>
            </w:pPr>
            <w:r>
              <w:rPr>
                <w:spacing w:val="-2"/>
                <w:sz w:val="24"/>
              </w:rPr>
              <w:t>tenkina</w:t>
            </w:r>
          </w:p>
          <w:p w:rsidR="0052465E" w:rsidRDefault="00837811">
            <w:pPr>
              <w:pStyle w:val="TableParagraph"/>
              <w:numPr>
                <w:ilvl w:val="0"/>
                <w:numId w:val="4"/>
              </w:numPr>
              <w:tabs>
                <w:tab w:val="left" w:pos="316"/>
              </w:tabs>
              <w:rPr>
                <w:sz w:val="24"/>
              </w:rPr>
            </w:pPr>
            <w:r>
              <w:rPr>
                <w:spacing w:val="-2"/>
                <w:sz w:val="24"/>
              </w:rPr>
              <w:t>netenkina</w:t>
            </w:r>
          </w:p>
        </w:tc>
      </w:tr>
      <w:tr w:rsidR="0052465E">
        <w:trPr>
          <w:trHeight w:val="1103"/>
        </w:trPr>
        <w:tc>
          <w:tcPr>
            <w:tcW w:w="708" w:type="dxa"/>
          </w:tcPr>
          <w:p w:rsidR="0052465E" w:rsidRDefault="00837811">
            <w:pPr>
              <w:pStyle w:val="TableParagraph"/>
              <w:ind w:right="251"/>
              <w:jc w:val="right"/>
              <w:rPr>
                <w:sz w:val="24"/>
              </w:rPr>
            </w:pPr>
            <w:r>
              <w:rPr>
                <w:spacing w:val="-5"/>
                <w:sz w:val="24"/>
              </w:rPr>
              <w:t>6.</w:t>
            </w:r>
          </w:p>
        </w:tc>
        <w:tc>
          <w:tcPr>
            <w:tcW w:w="3392" w:type="dxa"/>
          </w:tcPr>
          <w:p w:rsidR="0052465E" w:rsidRDefault="00837811">
            <w:pPr>
              <w:pStyle w:val="TableParagraph"/>
              <w:spacing w:line="270" w:lineRule="atLeast"/>
              <w:ind w:left="110" w:right="285"/>
              <w:jc w:val="both"/>
              <w:rPr>
                <w:sz w:val="24"/>
              </w:rPr>
            </w:pPr>
            <w:r>
              <w:rPr>
                <w:sz w:val="24"/>
              </w:rPr>
              <w:t>Teisės</w:t>
            </w:r>
            <w:r>
              <w:rPr>
                <w:spacing w:val="-3"/>
                <w:sz w:val="24"/>
              </w:rPr>
              <w:t xml:space="preserve"> </w:t>
            </w:r>
            <w:r>
              <w:rPr>
                <w:sz w:val="24"/>
              </w:rPr>
              <w:t>akto</w:t>
            </w:r>
            <w:r>
              <w:rPr>
                <w:spacing w:val="-2"/>
                <w:sz w:val="24"/>
              </w:rPr>
              <w:t xml:space="preserve"> </w:t>
            </w:r>
            <w:r>
              <w:rPr>
                <w:sz w:val="24"/>
              </w:rPr>
              <w:t>projekte</w:t>
            </w:r>
            <w:r>
              <w:rPr>
                <w:spacing w:val="-2"/>
                <w:sz w:val="24"/>
              </w:rPr>
              <w:t xml:space="preserve"> </w:t>
            </w:r>
            <w:r>
              <w:rPr>
                <w:sz w:val="24"/>
              </w:rPr>
              <w:t>nustatytas baigtinis</w:t>
            </w:r>
            <w:r>
              <w:rPr>
                <w:spacing w:val="-13"/>
                <w:sz w:val="24"/>
              </w:rPr>
              <w:t xml:space="preserve"> </w:t>
            </w:r>
            <w:r>
              <w:rPr>
                <w:sz w:val="24"/>
              </w:rPr>
              <w:t>motyvuotų</w:t>
            </w:r>
            <w:r>
              <w:rPr>
                <w:spacing w:val="-14"/>
                <w:sz w:val="24"/>
              </w:rPr>
              <w:t xml:space="preserve"> </w:t>
            </w:r>
            <w:r>
              <w:rPr>
                <w:sz w:val="24"/>
              </w:rPr>
              <w:t>atvejų,</w:t>
            </w:r>
            <w:r>
              <w:rPr>
                <w:spacing w:val="-14"/>
                <w:sz w:val="24"/>
              </w:rPr>
              <w:t xml:space="preserve"> </w:t>
            </w:r>
            <w:r>
              <w:rPr>
                <w:sz w:val="24"/>
              </w:rPr>
              <w:t>kai priimant sprendimus taikomos išimtys, sąrašas</w:t>
            </w:r>
          </w:p>
        </w:tc>
        <w:tc>
          <w:tcPr>
            <w:tcW w:w="3958" w:type="dxa"/>
          </w:tcPr>
          <w:p w:rsidR="0052465E" w:rsidRDefault="00837811">
            <w:pPr>
              <w:pStyle w:val="TableParagraph"/>
              <w:ind w:left="110"/>
              <w:rPr>
                <w:i/>
                <w:sz w:val="24"/>
              </w:rPr>
            </w:pPr>
            <w:r>
              <w:rPr>
                <w:i/>
                <w:sz w:val="24"/>
              </w:rPr>
              <w:t>Kriterijus</w:t>
            </w:r>
            <w:r>
              <w:rPr>
                <w:i/>
                <w:spacing w:val="-9"/>
                <w:sz w:val="24"/>
              </w:rPr>
              <w:t xml:space="preserve"> </w:t>
            </w:r>
            <w:r>
              <w:rPr>
                <w:i/>
                <w:sz w:val="24"/>
              </w:rPr>
              <w:t>nėra</w:t>
            </w:r>
            <w:r>
              <w:rPr>
                <w:i/>
                <w:spacing w:val="-11"/>
                <w:sz w:val="24"/>
              </w:rPr>
              <w:t xml:space="preserve"> </w:t>
            </w:r>
            <w:r>
              <w:rPr>
                <w:i/>
                <w:sz w:val="24"/>
              </w:rPr>
              <w:t>teisės</w:t>
            </w:r>
            <w:r>
              <w:rPr>
                <w:i/>
                <w:spacing w:val="-11"/>
                <w:sz w:val="24"/>
              </w:rPr>
              <w:t xml:space="preserve"> </w:t>
            </w:r>
            <w:r>
              <w:rPr>
                <w:i/>
                <w:sz w:val="24"/>
              </w:rPr>
              <w:t>akto</w:t>
            </w:r>
            <w:r>
              <w:rPr>
                <w:i/>
                <w:spacing w:val="-10"/>
                <w:sz w:val="24"/>
              </w:rPr>
              <w:t xml:space="preserve"> </w:t>
            </w:r>
            <w:r>
              <w:rPr>
                <w:i/>
                <w:sz w:val="24"/>
              </w:rPr>
              <w:t>projekto</w:t>
            </w:r>
            <w:r>
              <w:rPr>
                <w:i/>
                <w:sz w:val="24"/>
              </w:rPr>
              <w:t xml:space="preserve"> reglamentavimo dalykas</w:t>
            </w:r>
          </w:p>
        </w:tc>
        <w:tc>
          <w:tcPr>
            <w:tcW w:w="3824" w:type="dxa"/>
          </w:tcPr>
          <w:p w:rsidR="0052465E" w:rsidRDefault="0052465E">
            <w:pPr>
              <w:pStyle w:val="TableParagraph"/>
              <w:rPr>
                <w:rFonts w:ascii="Times New Roman"/>
                <w:sz w:val="24"/>
              </w:rPr>
            </w:pPr>
          </w:p>
        </w:tc>
        <w:tc>
          <w:tcPr>
            <w:tcW w:w="2702" w:type="dxa"/>
          </w:tcPr>
          <w:p w:rsidR="0052465E" w:rsidRDefault="00837811">
            <w:pPr>
              <w:pStyle w:val="TableParagraph"/>
              <w:numPr>
                <w:ilvl w:val="0"/>
                <w:numId w:val="3"/>
              </w:numPr>
              <w:tabs>
                <w:tab w:val="left" w:pos="316"/>
              </w:tabs>
              <w:rPr>
                <w:sz w:val="24"/>
              </w:rPr>
            </w:pPr>
            <w:r>
              <w:rPr>
                <w:spacing w:val="-2"/>
                <w:sz w:val="24"/>
              </w:rPr>
              <w:t>tenkina</w:t>
            </w:r>
          </w:p>
          <w:p w:rsidR="0052465E" w:rsidRDefault="00837811">
            <w:pPr>
              <w:pStyle w:val="TableParagraph"/>
              <w:numPr>
                <w:ilvl w:val="0"/>
                <w:numId w:val="3"/>
              </w:numPr>
              <w:tabs>
                <w:tab w:val="left" w:pos="316"/>
              </w:tabs>
              <w:rPr>
                <w:sz w:val="24"/>
              </w:rPr>
            </w:pPr>
            <w:r>
              <w:rPr>
                <w:spacing w:val="-2"/>
                <w:sz w:val="24"/>
              </w:rPr>
              <w:t>netenkina</w:t>
            </w:r>
          </w:p>
        </w:tc>
      </w:tr>
      <w:tr w:rsidR="0052465E">
        <w:trPr>
          <w:trHeight w:val="828"/>
        </w:trPr>
        <w:tc>
          <w:tcPr>
            <w:tcW w:w="708" w:type="dxa"/>
          </w:tcPr>
          <w:p w:rsidR="0052465E" w:rsidRDefault="00837811">
            <w:pPr>
              <w:pStyle w:val="TableParagraph"/>
              <w:ind w:right="251"/>
              <w:jc w:val="right"/>
              <w:rPr>
                <w:sz w:val="24"/>
              </w:rPr>
            </w:pPr>
            <w:r>
              <w:rPr>
                <w:spacing w:val="-5"/>
                <w:sz w:val="24"/>
              </w:rPr>
              <w:t>7.</w:t>
            </w:r>
          </w:p>
        </w:tc>
        <w:tc>
          <w:tcPr>
            <w:tcW w:w="3392" w:type="dxa"/>
          </w:tcPr>
          <w:p w:rsidR="0052465E" w:rsidRDefault="00837811">
            <w:pPr>
              <w:pStyle w:val="TableParagraph"/>
              <w:spacing w:line="270" w:lineRule="atLeast"/>
              <w:ind w:left="110" w:right="132"/>
              <w:rPr>
                <w:sz w:val="24"/>
              </w:rPr>
            </w:pPr>
            <w:r>
              <w:rPr>
                <w:sz w:val="24"/>
              </w:rPr>
              <w:t>Teisės akto projekte nustatyta sprendimų priėmimo, įforminimo</w:t>
            </w:r>
            <w:r>
              <w:rPr>
                <w:spacing w:val="-14"/>
                <w:sz w:val="24"/>
              </w:rPr>
              <w:t xml:space="preserve"> </w:t>
            </w:r>
            <w:r>
              <w:rPr>
                <w:sz w:val="24"/>
              </w:rPr>
              <w:t>ir</w:t>
            </w:r>
            <w:r>
              <w:rPr>
                <w:spacing w:val="-14"/>
                <w:sz w:val="24"/>
              </w:rPr>
              <w:t xml:space="preserve"> </w:t>
            </w:r>
            <w:r>
              <w:rPr>
                <w:sz w:val="24"/>
              </w:rPr>
              <w:t>viešinimo</w:t>
            </w:r>
            <w:r>
              <w:rPr>
                <w:spacing w:val="-14"/>
                <w:sz w:val="24"/>
              </w:rPr>
              <w:t xml:space="preserve"> </w:t>
            </w:r>
            <w:r>
              <w:rPr>
                <w:sz w:val="24"/>
              </w:rPr>
              <w:t>tvarka</w:t>
            </w:r>
          </w:p>
        </w:tc>
        <w:tc>
          <w:tcPr>
            <w:tcW w:w="3958" w:type="dxa"/>
          </w:tcPr>
          <w:p w:rsidR="0052465E" w:rsidRDefault="00837811">
            <w:pPr>
              <w:pStyle w:val="TableParagraph"/>
              <w:ind w:left="110"/>
              <w:rPr>
                <w:i/>
                <w:sz w:val="24"/>
              </w:rPr>
            </w:pPr>
            <w:r>
              <w:rPr>
                <w:i/>
                <w:sz w:val="24"/>
              </w:rPr>
              <w:t>Kriterijų</w:t>
            </w:r>
            <w:r>
              <w:rPr>
                <w:i/>
                <w:spacing w:val="-5"/>
                <w:sz w:val="24"/>
              </w:rPr>
              <w:t xml:space="preserve"> </w:t>
            </w:r>
            <w:r>
              <w:rPr>
                <w:i/>
                <w:spacing w:val="-2"/>
                <w:sz w:val="24"/>
              </w:rPr>
              <w:t>atitinka</w:t>
            </w:r>
          </w:p>
        </w:tc>
        <w:tc>
          <w:tcPr>
            <w:tcW w:w="3824" w:type="dxa"/>
          </w:tcPr>
          <w:p w:rsidR="0052465E" w:rsidRDefault="0052465E">
            <w:pPr>
              <w:pStyle w:val="TableParagraph"/>
              <w:rPr>
                <w:rFonts w:ascii="Times New Roman"/>
                <w:sz w:val="24"/>
              </w:rPr>
            </w:pPr>
          </w:p>
        </w:tc>
        <w:tc>
          <w:tcPr>
            <w:tcW w:w="2702" w:type="dxa"/>
          </w:tcPr>
          <w:p w:rsidR="0052465E" w:rsidRDefault="00837811">
            <w:pPr>
              <w:pStyle w:val="TableParagraph"/>
              <w:numPr>
                <w:ilvl w:val="0"/>
                <w:numId w:val="2"/>
              </w:numPr>
              <w:tabs>
                <w:tab w:val="left" w:pos="316"/>
              </w:tabs>
              <w:rPr>
                <w:sz w:val="24"/>
              </w:rPr>
            </w:pPr>
            <w:r>
              <w:rPr>
                <w:spacing w:val="-2"/>
                <w:sz w:val="24"/>
              </w:rPr>
              <w:t>tenkina</w:t>
            </w:r>
          </w:p>
          <w:p w:rsidR="0052465E" w:rsidRDefault="00837811">
            <w:pPr>
              <w:pStyle w:val="TableParagraph"/>
              <w:numPr>
                <w:ilvl w:val="0"/>
                <w:numId w:val="2"/>
              </w:numPr>
              <w:tabs>
                <w:tab w:val="left" w:pos="316"/>
              </w:tabs>
              <w:rPr>
                <w:sz w:val="24"/>
              </w:rPr>
            </w:pPr>
            <w:r>
              <w:rPr>
                <w:spacing w:val="-2"/>
                <w:sz w:val="24"/>
              </w:rPr>
              <w:t>netenkina</w:t>
            </w:r>
          </w:p>
        </w:tc>
      </w:tr>
      <w:tr w:rsidR="0052465E">
        <w:trPr>
          <w:trHeight w:val="827"/>
        </w:trPr>
        <w:tc>
          <w:tcPr>
            <w:tcW w:w="708" w:type="dxa"/>
          </w:tcPr>
          <w:p w:rsidR="0052465E" w:rsidRDefault="00837811">
            <w:pPr>
              <w:pStyle w:val="TableParagraph"/>
              <w:ind w:right="251"/>
              <w:jc w:val="right"/>
              <w:rPr>
                <w:sz w:val="24"/>
              </w:rPr>
            </w:pPr>
            <w:r>
              <w:rPr>
                <w:spacing w:val="-5"/>
                <w:sz w:val="24"/>
              </w:rPr>
              <w:t>8.</w:t>
            </w:r>
          </w:p>
        </w:tc>
        <w:tc>
          <w:tcPr>
            <w:tcW w:w="3392" w:type="dxa"/>
          </w:tcPr>
          <w:p w:rsidR="0052465E" w:rsidRDefault="00837811">
            <w:pPr>
              <w:pStyle w:val="TableParagraph"/>
              <w:spacing w:line="270" w:lineRule="atLeast"/>
              <w:ind w:left="110" w:right="132"/>
              <w:rPr>
                <w:sz w:val="24"/>
              </w:rPr>
            </w:pPr>
            <w:r>
              <w:rPr>
                <w:sz w:val="24"/>
              </w:rPr>
              <w:t>Teisės akto projekte nustatyti sprendimų dėl mažareikšmiškumo</w:t>
            </w:r>
            <w:r>
              <w:rPr>
                <w:spacing w:val="-15"/>
                <w:sz w:val="24"/>
              </w:rPr>
              <w:t xml:space="preserve"> </w:t>
            </w:r>
            <w:r>
              <w:rPr>
                <w:sz w:val="24"/>
              </w:rPr>
              <w:t>kriterijai</w:t>
            </w:r>
            <w:r>
              <w:rPr>
                <w:spacing w:val="-15"/>
                <w:sz w:val="24"/>
              </w:rPr>
              <w:t xml:space="preserve"> </w:t>
            </w:r>
            <w:r>
              <w:rPr>
                <w:sz w:val="24"/>
              </w:rPr>
              <w:t>ir</w:t>
            </w:r>
          </w:p>
        </w:tc>
        <w:tc>
          <w:tcPr>
            <w:tcW w:w="3958" w:type="dxa"/>
          </w:tcPr>
          <w:p w:rsidR="0052465E" w:rsidRDefault="00837811">
            <w:pPr>
              <w:pStyle w:val="TableParagraph"/>
              <w:ind w:left="110"/>
              <w:rPr>
                <w:i/>
                <w:sz w:val="24"/>
              </w:rPr>
            </w:pPr>
            <w:r>
              <w:rPr>
                <w:i/>
                <w:sz w:val="24"/>
              </w:rPr>
              <w:t>Kriterijus</w:t>
            </w:r>
            <w:r>
              <w:rPr>
                <w:i/>
                <w:spacing w:val="-9"/>
                <w:sz w:val="24"/>
              </w:rPr>
              <w:t xml:space="preserve"> </w:t>
            </w:r>
            <w:r>
              <w:rPr>
                <w:i/>
                <w:sz w:val="24"/>
              </w:rPr>
              <w:t>nėra</w:t>
            </w:r>
            <w:r>
              <w:rPr>
                <w:i/>
                <w:spacing w:val="-11"/>
                <w:sz w:val="24"/>
              </w:rPr>
              <w:t xml:space="preserve"> </w:t>
            </w:r>
            <w:r>
              <w:rPr>
                <w:i/>
                <w:sz w:val="24"/>
              </w:rPr>
              <w:t>teisės</w:t>
            </w:r>
            <w:r>
              <w:rPr>
                <w:i/>
                <w:spacing w:val="-11"/>
                <w:sz w:val="24"/>
              </w:rPr>
              <w:t xml:space="preserve"> </w:t>
            </w:r>
            <w:r>
              <w:rPr>
                <w:i/>
                <w:sz w:val="24"/>
              </w:rPr>
              <w:t>akto</w:t>
            </w:r>
            <w:r>
              <w:rPr>
                <w:i/>
                <w:spacing w:val="-10"/>
                <w:sz w:val="24"/>
              </w:rPr>
              <w:t xml:space="preserve"> </w:t>
            </w:r>
            <w:r>
              <w:rPr>
                <w:i/>
                <w:sz w:val="24"/>
              </w:rPr>
              <w:t>projekto reglamentavimo dalykas</w:t>
            </w:r>
          </w:p>
        </w:tc>
        <w:tc>
          <w:tcPr>
            <w:tcW w:w="3824" w:type="dxa"/>
          </w:tcPr>
          <w:p w:rsidR="0052465E" w:rsidRDefault="0052465E">
            <w:pPr>
              <w:pStyle w:val="TableParagraph"/>
              <w:rPr>
                <w:rFonts w:ascii="Times New Roman"/>
                <w:sz w:val="24"/>
              </w:rPr>
            </w:pPr>
          </w:p>
        </w:tc>
        <w:tc>
          <w:tcPr>
            <w:tcW w:w="2702" w:type="dxa"/>
          </w:tcPr>
          <w:p w:rsidR="0052465E" w:rsidRDefault="00837811">
            <w:pPr>
              <w:pStyle w:val="TableParagraph"/>
              <w:numPr>
                <w:ilvl w:val="0"/>
                <w:numId w:val="1"/>
              </w:numPr>
              <w:tabs>
                <w:tab w:val="left" w:pos="316"/>
              </w:tabs>
              <w:rPr>
                <w:sz w:val="24"/>
              </w:rPr>
            </w:pPr>
            <w:r>
              <w:rPr>
                <w:spacing w:val="-2"/>
                <w:sz w:val="24"/>
              </w:rPr>
              <w:t>tenkina</w:t>
            </w:r>
          </w:p>
          <w:p w:rsidR="0052465E" w:rsidRDefault="00837811">
            <w:pPr>
              <w:pStyle w:val="TableParagraph"/>
              <w:numPr>
                <w:ilvl w:val="0"/>
                <w:numId w:val="1"/>
              </w:numPr>
              <w:tabs>
                <w:tab w:val="left" w:pos="316"/>
              </w:tabs>
              <w:rPr>
                <w:sz w:val="24"/>
              </w:rPr>
            </w:pPr>
            <w:r>
              <w:rPr>
                <w:spacing w:val="-2"/>
                <w:sz w:val="24"/>
              </w:rPr>
              <w:t>netenkina</w:t>
            </w:r>
          </w:p>
        </w:tc>
      </w:tr>
    </w:tbl>
    <w:p w:rsidR="0052465E" w:rsidRDefault="0052465E">
      <w:pPr>
        <w:rPr>
          <w:sz w:val="24"/>
        </w:rPr>
        <w:sectPr w:rsidR="0052465E">
          <w:pgSz w:w="16840" w:h="11910" w:orient="landscape"/>
          <w:pgMar w:top="1100" w:right="440" w:bottom="280" w:left="1580" w:header="567" w:footer="567" w:gutter="0"/>
          <w:cols w:space="1296"/>
        </w:sectPr>
      </w:pPr>
    </w:p>
    <w:p w:rsidR="0052465E" w:rsidRDefault="00837811">
      <w:pPr>
        <w:ind w:left="2705"/>
        <w:rPr>
          <w:sz w:val="20"/>
        </w:rPr>
      </w:pPr>
      <w:r>
        <w:rPr>
          <w:noProof/>
          <w:sz w:val="20"/>
          <w:lang w:eastAsia="lt-LT"/>
        </w:rPr>
        <w:drawing>
          <wp:inline distT="0" distB="0" distL="0" distR="0">
            <wp:extent cx="2120156" cy="33147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120156" cy="331470"/>
                    </a:xfrm>
                    <a:prstGeom prst="rect">
                      <a:avLst/>
                    </a:prstGeom>
                  </pic:spPr>
                </pic:pic>
              </a:graphicData>
            </a:graphic>
          </wp:inline>
        </w:drawing>
      </w:r>
    </w:p>
    <w:p w:rsidR="0052465E" w:rsidRDefault="0052465E">
      <w:pPr>
        <w:spacing w:before="5"/>
        <w:rPr>
          <w:sz w:val="25"/>
        </w:rPr>
      </w:pPr>
    </w:p>
    <w:p w:rsidR="0052465E" w:rsidRDefault="00837811">
      <w:pPr>
        <w:spacing w:before="91"/>
        <w:ind w:left="1610" w:right="1610"/>
        <w:jc w:val="center"/>
        <w:rPr>
          <w:rFonts w:ascii="Arial"/>
          <w:sz w:val="28"/>
        </w:rPr>
      </w:pPr>
      <w:r>
        <w:rPr>
          <w:rFonts w:ascii="Arial"/>
          <w:sz w:val="28"/>
        </w:rPr>
        <w:t>Only</w:t>
      </w:r>
      <w:r>
        <w:rPr>
          <w:rFonts w:ascii="Arial"/>
          <w:spacing w:val="-4"/>
          <w:sz w:val="28"/>
        </w:rPr>
        <w:t xml:space="preserve"> </w:t>
      </w:r>
      <w:r>
        <w:rPr>
          <w:rFonts w:ascii="Arial"/>
          <w:sz w:val="28"/>
        </w:rPr>
        <w:t>two</w:t>
      </w:r>
      <w:r>
        <w:rPr>
          <w:rFonts w:ascii="Arial"/>
          <w:spacing w:val="-4"/>
          <w:sz w:val="28"/>
        </w:rPr>
        <w:t xml:space="preserve"> </w:t>
      </w:r>
      <w:r>
        <w:rPr>
          <w:rFonts w:ascii="Arial"/>
          <w:sz w:val="28"/>
        </w:rPr>
        <w:t>pages</w:t>
      </w:r>
      <w:r>
        <w:rPr>
          <w:rFonts w:ascii="Arial"/>
          <w:spacing w:val="-4"/>
          <w:sz w:val="28"/>
        </w:rPr>
        <w:t xml:space="preserve"> </w:t>
      </w:r>
      <w:r>
        <w:rPr>
          <w:rFonts w:ascii="Arial"/>
          <w:sz w:val="28"/>
        </w:rPr>
        <w:t>were</w:t>
      </w:r>
      <w:r>
        <w:rPr>
          <w:rFonts w:ascii="Arial"/>
          <w:spacing w:val="-4"/>
          <w:sz w:val="28"/>
        </w:rPr>
        <w:t xml:space="preserve"> </w:t>
      </w:r>
      <w:r>
        <w:rPr>
          <w:rFonts w:ascii="Arial"/>
          <w:spacing w:val="-2"/>
          <w:sz w:val="28"/>
        </w:rPr>
        <w:t>converted.</w:t>
      </w:r>
    </w:p>
    <w:p w:rsidR="0052465E" w:rsidRDefault="00837811">
      <w:pPr>
        <w:spacing w:before="161"/>
        <w:ind w:left="1610" w:right="1610"/>
        <w:jc w:val="center"/>
        <w:rPr>
          <w:rFonts w:ascii="Arial"/>
          <w:sz w:val="28"/>
        </w:rPr>
      </w:pPr>
      <w:r>
        <w:rPr>
          <w:rFonts w:ascii="Arial"/>
          <w:sz w:val="28"/>
        </w:rPr>
        <w:t>Please</w:t>
      </w:r>
      <w:r>
        <w:rPr>
          <w:rFonts w:ascii="Arial"/>
          <w:spacing w:val="-6"/>
          <w:sz w:val="28"/>
        </w:rPr>
        <w:t xml:space="preserve"> </w:t>
      </w:r>
      <w:r>
        <w:rPr>
          <w:rFonts w:ascii="Arial"/>
          <w:b/>
          <w:sz w:val="28"/>
        </w:rPr>
        <w:t>Sign</w:t>
      </w:r>
      <w:r>
        <w:rPr>
          <w:rFonts w:ascii="Arial"/>
          <w:b/>
          <w:spacing w:val="-4"/>
          <w:sz w:val="28"/>
        </w:rPr>
        <w:t xml:space="preserve"> </w:t>
      </w:r>
      <w:r>
        <w:rPr>
          <w:rFonts w:ascii="Arial"/>
          <w:b/>
          <w:sz w:val="28"/>
        </w:rPr>
        <w:t>Up</w:t>
      </w:r>
      <w:r>
        <w:rPr>
          <w:rFonts w:ascii="Arial"/>
          <w:b/>
          <w:spacing w:val="-4"/>
          <w:sz w:val="28"/>
        </w:rPr>
        <w:t xml:space="preserve"> </w:t>
      </w:r>
      <w:r>
        <w:rPr>
          <w:rFonts w:ascii="Arial"/>
          <w:sz w:val="28"/>
        </w:rPr>
        <w:t>to</w:t>
      </w:r>
      <w:r>
        <w:rPr>
          <w:rFonts w:ascii="Arial"/>
          <w:spacing w:val="-4"/>
          <w:sz w:val="28"/>
        </w:rPr>
        <w:t xml:space="preserve"> </w:t>
      </w:r>
      <w:r>
        <w:rPr>
          <w:rFonts w:ascii="Arial"/>
          <w:sz w:val="28"/>
        </w:rPr>
        <w:t>convert</w:t>
      </w:r>
      <w:r>
        <w:rPr>
          <w:rFonts w:ascii="Arial"/>
          <w:spacing w:val="-4"/>
          <w:sz w:val="28"/>
        </w:rPr>
        <w:t xml:space="preserve"> </w:t>
      </w:r>
      <w:r>
        <w:rPr>
          <w:rFonts w:ascii="Arial"/>
          <w:sz w:val="28"/>
        </w:rPr>
        <w:t>the</w:t>
      </w:r>
      <w:r>
        <w:rPr>
          <w:rFonts w:ascii="Arial"/>
          <w:spacing w:val="-4"/>
          <w:sz w:val="28"/>
        </w:rPr>
        <w:t xml:space="preserve"> </w:t>
      </w:r>
      <w:r>
        <w:rPr>
          <w:rFonts w:ascii="Arial"/>
          <w:sz w:val="28"/>
        </w:rPr>
        <w:t>full</w:t>
      </w:r>
      <w:r>
        <w:rPr>
          <w:rFonts w:ascii="Arial"/>
          <w:spacing w:val="-4"/>
          <w:sz w:val="28"/>
        </w:rPr>
        <w:t xml:space="preserve"> </w:t>
      </w:r>
      <w:r>
        <w:rPr>
          <w:rFonts w:ascii="Arial"/>
          <w:spacing w:val="-2"/>
          <w:sz w:val="28"/>
        </w:rPr>
        <w:t>document.</w:t>
      </w:r>
    </w:p>
    <w:p w:rsidR="0052465E" w:rsidRDefault="0052465E">
      <w:pPr>
        <w:pStyle w:val="Pagrindinistekstas"/>
        <w:spacing w:before="10"/>
        <w:rPr>
          <w:rFonts w:ascii="Arial"/>
          <w:i w:val="0"/>
          <w:sz w:val="43"/>
        </w:rPr>
      </w:pPr>
    </w:p>
    <w:p w:rsidR="0052465E" w:rsidRDefault="00837811">
      <w:pPr>
        <w:ind w:left="1610" w:right="1610"/>
        <w:jc w:val="center"/>
        <w:rPr>
          <w:rFonts w:ascii="Arial"/>
          <w:b/>
          <w:sz w:val="30"/>
        </w:rPr>
      </w:pPr>
      <w:hyperlink r:id="rId6">
        <w:r>
          <w:rPr>
            <w:rFonts w:ascii="Arial"/>
            <w:b/>
            <w:color w:val="2980B9"/>
            <w:spacing w:val="-2"/>
            <w:sz w:val="30"/>
            <w:u w:val="single" w:color="2980B9"/>
          </w:rPr>
          <w:t>www.freepdfconvert.com/membership</w:t>
        </w:r>
      </w:hyperlink>
    </w:p>
    <w:sectPr w:rsidR="0052465E">
      <w:pgSz w:w="12240" w:h="15840"/>
      <w:pgMar w:top="1480" w:right="1720" w:bottom="280" w:left="172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91623"/>
    <w:multiLevelType w:val="hybridMultilevel"/>
    <w:tmpl w:val="0538AAF8"/>
    <w:lvl w:ilvl="0" w:tplc="75FA9A1A">
      <w:numFmt w:val="bullet"/>
      <w:lvlText w:val="□"/>
      <w:lvlJc w:val="left"/>
      <w:pPr>
        <w:ind w:left="315" w:hanging="206"/>
      </w:pPr>
      <w:rPr>
        <w:rFonts w:ascii="Liberation Serif" w:eastAsia="Liberation Serif" w:hAnsi="Liberation Serif" w:cs="Liberation Serif" w:hint="default"/>
        <w:b w:val="0"/>
        <w:bCs w:val="0"/>
        <w:i w:val="0"/>
        <w:iCs w:val="0"/>
        <w:w w:val="100"/>
        <w:sz w:val="24"/>
        <w:szCs w:val="24"/>
        <w:lang w:val="lt-LT" w:eastAsia="en-US" w:bidi="ar-SA"/>
      </w:rPr>
    </w:lvl>
    <w:lvl w:ilvl="1" w:tplc="5FA8356C">
      <w:numFmt w:val="bullet"/>
      <w:lvlText w:val="•"/>
      <w:lvlJc w:val="left"/>
      <w:pPr>
        <w:ind w:left="557" w:hanging="206"/>
      </w:pPr>
      <w:rPr>
        <w:rFonts w:hint="default"/>
        <w:lang w:val="lt-LT" w:eastAsia="en-US" w:bidi="ar-SA"/>
      </w:rPr>
    </w:lvl>
    <w:lvl w:ilvl="2" w:tplc="E8F250EE">
      <w:numFmt w:val="bullet"/>
      <w:lvlText w:val="•"/>
      <w:lvlJc w:val="left"/>
      <w:pPr>
        <w:ind w:left="794" w:hanging="206"/>
      </w:pPr>
      <w:rPr>
        <w:rFonts w:hint="default"/>
        <w:lang w:val="lt-LT" w:eastAsia="en-US" w:bidi="ar-SA"/>
      </w:rPr>
    </w:lvl>
    <w:lvl w:ilvl="3" w:tplc="1BAAAFB0">
      <w:numFmt w:val="bullet"/>
      <w:lvlText w:val="•"/>
      <w:lvlJc w:val="left"/>
      <w:pPr>
        <w:ind w:left="1031" w:hanging="206"/>
      </w:pPr>
      <w:rPr>
        <w:rFonts w:hint="default"/>
        <w:lang w:val="lt-LT" w:eastAsia="en-US" w:bidi="ar-SA"/>
      </w:rPr>
    </w:lvl>
    <w:lvl w:ilvl="4" w:tplc="5E9AC186">
      <w:numFmt w:val="bullet"/>
      <w:lvlText w:val="•"/>
      <w:lvlJc w:val="left"/>
      <w:pPr>
        <w:ind w:left="1268" w:hanging="206"/>
      </w:pPr>
      <w:rPr>
        <w:rFonts w:hint="default"/>
        <w:lang w:val="lt-LT" w:eastAsia="en-US" w:bidi="ar-SA"/>
      </w:rPr>
    </w:lvl>
    <w:lvl w:ilvl="5" w:tplc="E2FC783A">
      <w:numFmt w:val="bullet"/>
      <w:lvlText w:val="•"/>
      <w:lvlJc w:val="left"/>
      <w:pPr>
        <w:ind w:left="1506" w:hanging="206"/>
      </w:pPr>
      <w:rPr>
        <w:rFonts w:hint="default"/>
        <w:lang w:val="lt-LT" w:eastAsia="en-US" w:bidi="ar-SA"/>
      </w:rPr>
    </w:lvl>
    <w:lvl w:ilvl="6" w:tplc="EAE27DE4">
      <w:numFmt w:val="bullet"/>
      <w:lvlText w:val="•"/>
      <w:lvlJc w:val="left"/>
      <w:pPr>
        <w:ind w:left="1743" w:hanging="206"/>
      </w:pPr>
      <w:rPr>
        <w:rFonts w:hint="default"/>
        <w:lang w:val="lt-LT" w:eastAsia="en-US" w:bidi="ar-SA"/>
      </w:rPr>
    </w:lvl>
    <w:lvl w:ilvl="7" w:tplc="3BB04012">
      <w:numFmt w:val="bullet"/>
      <w:lvlText w:val="•"/>
      <w:lvlJc w:val="left"/>
      <w:pPr>
        <w:ind w:left="1980" w:hanging="206"/>
      </w:pPr>
      <w:rPr>
        <w:rFonts w:hint="default"/>
        <w:lang w:val="lt-LT" w:eastAsia="en-US" w:bidi="ar-SA"/>
      </w:rPr>
    </w:lvl>
    <w:lvl w:ilvl="8" w:tplc="7A80F21C">
      <w:numFmt w:val="bullet"/>
      <w:lvlText w:val="•"/>
      <w:lvlJc w:val="left"/>
      <w:pPr>
        <w:ind w:left="2217" w:hanging="206"/>
      </w:pPr>
      <w:rPr>
        <w:rFonts w:hint="default"/>
        <w:lang w:val="lt-LT" w:eastAsia="en-US" w:bidi="ar-SA"/>
      </w:rPr>
    </w:lvl>
  </w:abstractNum>
  <w:abstractNum w:abstractNumId="1" w15:restartNumberingAfterBreak="0">
    <w:nsid w:val="1CA630EE"/>
    <w:multiLevelType w:val="hybridMultilevel"/>
    <w:tmpl w:val="B1F6B50C"/>
    <w:lvl w:ilvl="0" w:tplc="00A8A52C">
      <w:numFmt w:val="bullet"/>
      <w:lvlText w:val="□"/>
      <w:lvlJc w:val="left"/>
      <w:pPr>
        <w:ind w:left="315" w:hanging="206"/>
      </w:pPr>
      <w:rPr>
        <w:rFonts w:ascii="Liberation Serif" w:eastAsia="Liberation Serif" w:hAnsi="Liberation Serif" w:cs="Liberation Serif" w:hint="default"/>
        <w:b w:val="0"/>
        <w:bCs w:val="0"/>
        <w:i w:val="0"/>
        <w:iCs w:val="0"/>
        <w:w w:val="100"/>
        <w:sz w:val="24"/>
        <w:szCs w:val="24"/>
        <w:lang w:val="lt-LT" w:eastAsia="en-US" w:bidi="ar-SA"/>
      </w:rPr>
    </w:lvl>
    <w:lvl w:ilvl="1" w:tplc="215ADB0C">
      <w:numFmt w:val="bullet"/>
      <w:lvlText w:val="•"/>
      <w:lvlJc w:val="left"/>
      <w:pPr>
        <w:ind w:left="557" w:hanging="206"/>
      </w:pPr>
      <w:rPr>
        <w:rFonts w:hint="default"/>
        <w:lang w:val="lt-LT" w:eastAsia="en-US" w:bidi="ar-SA"/>
      </w:rPr>
    </w:lvl>
    <w:lvl w:ilvl="2" w:tplc="17DEE754">
      <w:numFmt w:val="bullet"/>
      <w:lvlText w:val="•"/>
      <w:lvlJc w:val="left"/>
      <w:pPr>
        <w:ind w:left="794" w:hanging="206"/>
      </w:pPr>
      <w:rPr>
        <w:rFonts w:hint="default"/>
        <w:lang w:val="lt-LT" w:eastAsia="en-US" w:bidi="ar-SA"/>
      </w:rPr>
    </w:lvl>
    <w:lvl w:ilvl="3" w:tplc="2FFA062E">
      <w:numFmt w:val="bullet"/>
      <w:lvlText w:val="•"/>
      <w:lvlJc w:val="left"/>
      <w:pPr>
        <w:ind w:left="1031" w:hanging="206"/>
      </w:pPr>
      <w:rPr>
        <w:rFonts w:hint="default"/>
        <w:lang w:val="lt-LT" w:eastAsia="en-US" w:bidi="ar-SA"/>
      </w:rPr>
    </w:lvl>
    <w:lvl w:ilvl="4" w:tplc="6D2EFA4C">
      <w:numFmt w:val="bullet"/>
      <w:lvlText w:val="•"/>
      <w:lvlJc w:val="left"/>
      <w:pPr>
        <w:ind w:left="1268" w:hanging="206"/>
      </w:pPr>
      <w:rPr>
        <w:rFonts w:hint="default"/>
        <w:lang w:val="lt-LT" w:eastAsia="en-US" w:bidi="ar-SA"/>
      </w:rPr>
    </w:lvl>
    <w:lvl w:ilvl="5" w:tplc="C3787F82">
      <w:numFmt w:val="bullet"/>
      <w:lvlText w:val="•"/>
      <w:lvlJc w:val="left"/>
      <w:pPr>
        <w:ind w:left="1506" w:hanging="206"/>
      </w:pPr>
      <w:rPr>
        <w:rFonts w:hint="default"/>
        <w:lang w:val="lt-LT" w:eastAsia="en-US" w:bidi="ar-SA"/>
      </w:rPr>
    </w:lvl>
    <w:lvl w:ilvl="6" w:tplc="14626218">
      <w:numFmt w:val="bullet"/>
      <w:lvlText w:val="•"/>
      <w:lvlJc w:val="left"/>
      <w:pPr>
        <w:ind w:left="1743" w:hanging="206"/>
      </w:pPr>
      <w:rPr>
        <w:rFonts w:hint="default"/>
        <w:lang w:val="lt-LT" w:eastAsia="en-US" w:bidi="ar-SA"/>
      </w:rPr>
    </w:lvl>
    <w:lvl w:ilvl="7" w:tplc="B81ECDCE">
      <w:numFmt w:val="bullet"/>
      <w:lvlText w:val="•"/>
      <w:lvlJc w:val="left"/>
      <w:pPr>
        <w:ind w:left="1980" w:hanging="206"/>
      </w:pPr>
      <w:rPr>
        <w:rFonts w:hint="default"/>
        <w:lang w:val="lt-LT" w:eastAsia="en-US" w:bidi="ar-SA"/>
      </w:rPr>
    </w:lvl>
    <w:lvl w:ilvl="8" w:tplc="E8441E04">
      <w:numFmt w:val="bullet"/>
      <w:lvlText w:val="•"/>
      <w:lvlJc w:val="left"/>
      <w:pPr>
        <w:ind w:left="2217" w:hanging="206"/>
      </w:pPr>
      <w:rPr>
        <w:rFonts w:hint="default"/>
        <w:lang w:val="lt-LT" w:eastAsia="en-US" w:bidi="ar-SA"/>
      </w:rPr>
    </w:lvl>
  </w:abstractNum>
  <w:abstractNum w:abstractNumId="2" w15:restartNumberingAfterBreak="0">
    <w:nsid w:val="2BEA71EA"/>
    <w:multiLevelType w:val="hybridMultilevel"/>
    <w:tmpl w:val="D9123630"/>
    <w:lvl w:ilvl="0" w:tplc="5AAC023A">
      <w:numFmt w:val="bullet"/>
      <w:lvlText w:val="□"/>
      <w:lvlJc w:val="left"/>
      <w:pPr>
        <w:ind w:left="315" w:hanging="206"/>
      </w:pPr>
      <w:rPr>
        <w:rFonts w:ascii="Liberation Serif" w:eastAsia="Liberation Serif" w:hAnsi="Liberation Serif" w:cs="Liberation Serif" w:hint="default"/>
        <w:b w:val="0"/>
        <w:bCs w:val="0"/>
        <w:i w:val="0"/>
        <w:iCs w:val="0"/>
        <w:w w:val="100"/>
        <w:sz w:val="24"/>
        <w:szCs w:val="24"/>
        <w:lang w:val="lt-LT" w:eastAsia="en-US" w:bidi="ar-SA"/>
      </w:rPr>
    </w:lvl>
    <w:lvl w:ilvl="1" w:tplc="CC268B52">
      <w:numFmt w:val="bullet"/>
      <w:lvlText w:val="•"/>
      <w:lvlJc w:val="left"/>
      <w:pPr>
        <w:ind w:left="557" w:hanging="206"/>
      </w:pPr>
      <w:rPr>
        <w:rFonts w:hint="default"/>
        <w:lang w:val="lt-LT" w:eastAsia="en-US" w:bidi="ar-SA"/>
      </w:rPr>
    </w:lvl>
    <w:lvl w:ilvl="2" w:tplc="2E2EE736">
      <w:numFmt w:val="bullet"/>
      <w:lvlText w:val="•"/>
      <w:lvlJc w:val="left"/>
      <w:pPr>
        <w:ind w:left="794" w:hanging="206"/>
      </w:pPr>
      <w:rPr>
        <w:rFonts w:hint="default"/>
        <w:lang w:val="lt-LT" w:eastAsia="en-US" w:bidi="ar-SA"/>
      </w:rPr>
    </w:lvl>
    <w:lvl w:ilvl="3" w:tplc="881048E8">
      <w:numFmt w:val="bullet"/>
      <w:lvlText w:val="•"/>
      <w:lvlJc w:val="left"/>
      <w:pPr>
        <w:ind w:left="1031" w:hanging="206"/>
      </w:pPr>
      <w:rPr>
        <w:rFonts w:hint="default"/>
        <w:lang w:val="lt-LT" w:eastAsia="en-US" w:bidi="ar-SA"/>
      </w:rPr>
    </w:lvl>
    <w:lvl w:ilvl="4" w:tplc="6D68978C">
      <w:numFmt w:val="bullet"/>
      <w:lvlText w:val="•"/>
      <w:lvlJc w:val="left"/>
      <w:pPr>
        <w:ind w:left="1268" w:hanging="206"/>
      </w:pPr>
      <w:rPr>
        <w:rFonts w:hint="default"/>
        <w:lang w:val="lt-LT" w:eastAsia="en-US" w:bidi="ar-SA"/>
      </w:rPr>
    </w:lvl>
    <w:lvl w:ilvl="5" w:tplc="74AEB476">
      <w:numFmt w:val="bullet"/>
      <w:lvlText w:val="•"/>
      <w:lvlJc w:val="left"/>
      <w:pPr>
        <w:ind w:left="1506" w:hanging="206"/>
      </w:pPr>
      <w:rPr>
        <w:rFonts w:hint="default"/>
        <w:lang w:val="lt-LT" w:eastAsia="en-US" w:bidi="ar-SA"/>
      </w:rPr>
    </w:lvl>
    <w:lvl w:ilvl="6" w:tplc="A0E2A6F2">
      <w:numFmt w:val="bullet"/>
      <w:lvlText w:val="•"/>
      <w:lvlJc w:val="left"/>
      <w:pPr>
        <w:ind w:left="1743" w:hanging="206"/>
      </w:pPr>
      <w:rPr>
        <w:rFonts w:hint="default"/>
        <w:lang w:val="lt-LT" w:eastAsia="en-US" w:bidi="ar-SA"/>
      </w:rPr>
    </w:lvl>
    <w:lvl w:ilvl="7" w:tplc="3D7E694C">
      <w:numFmt w:val="bullet"/>
      <w:lvlText w:val="•"/>
      <w:lvlJc w:val="left"/>
      <w:pPr>
        <w:ind w:left="1980" w:hanging="206"/>
      </w:pPr>
      <w:rPr>
        <w:rFonts w:hint="default"/>
        <w:lang w:val="lt-LT" w:eastAsia="en-US" w:bidi="ar-SA"/>
      </w:rPr>
    </w:lvl>
    <w:lvl w:ilvl="8" w:tplc="FB12ADA2">
      <w:numFmt w:val="bullet"/>
      <w:lvlText w:val="•"/>
      <w:lvlJc w:val="left"/>
      <w:pPr>
        <w:ind w:left="2217" w:hanging="206"/>
      </w:pPr>
      <w:rPr>
        <w:rFonts w:hint="default"/>
        <w:lang w:val="lt-LT" w:eastAsia="en-US" w:bidi="ar-SA"/>
      </w:rPr>
    </w:lvl>
  </w:abstractNum>
  <w:abstractNum w:abstractNumId="3" w15:restartNumberingAfterBreak="0">
    <w:nsid w:val="3CAA1784"/>
    <w:multiLevelType w:val="hybridMultilevel"/>
    <w:tmpl w:val="C1E64F14"/>
    <w:lvl w:ilvl="0" w:tplc="2246426E">
      <w:numFmt w:val="bullet"/>
      <w:lvlText w:val="□"/>
      <w:lvlJc w:val="left"/>
      <w:pPr>
        <w:ind w:left="315" w:hanging="206"/>
      </w:pPr>
      <w:rPr>
        <w:rFonts w:ascii="Liberation Serif" w:eastAsia="Liberation Serif" w:hAnsi="Liberation Serif" w:cs="Liberation Serif" w:hint="default"/>
        <w:b w:val="0"/>
        <w:bCs w:val="0"/>
        <w:i w:val="0"/>
        <w:iCs w:val="0"/>
        <w:w w:val="100"/>
        <w:sz w:val="24"/>
        <w:szCs w:val="24"/>
        <w:lang w:val="lt-LT" w:eastAsia="en-US" w:bidi="ar-SA"/>
      </w:rPr>
    </w:lvl>
    <w:lvl w:ilvl="1" w:tplc="F684A6BE">
      <w:numFmt w:val="bullet"/>
      <w:lvlText w:val="•"/>
      <w:lvlJc w:val="left"/>
      <w:pPr>
        <w:ind w:left="557" w:hanging="206"/>
      </w:pPr>
      <w:rPr>
        <w:rFonts w:hint="default"/>
        <w:lang w:val="lt-LT" w:eastAsia="en-US" w:bidi="ar-SA"/>
      </w:rPr>
    </w:lvl>
    <w:lvl w:ilvl="2" w:tplc="75BE73FA">
      <w:numFmt w:val="bullet"/>
      <w:lvlText w:val="•"/>
      <w:lvlJc w:val="left"/>
      <w:pPr>
        <w:ind w:left="794" w:hanging="206"/>
      </w:pPr>
      <w:rPr>
        <w:rFonts w:hint="default"/>
        <w:lang w:val="lt-LT" w:eastAsia="en-US" w:bidi="ar-SA"/>
      </w:rPr>
    </w:lvl>
    <w:lvl w:ilvl="3" w:tplc="E2C08708">
      <w:numFmt w:val="bullet"/>
      <w:lvlText w:val="•"/>
      <w:lvlJc w:val="left"/>
      <w:pPr>
        <w:ind w:left="1031" w:hanging="206"/>
      </w:pPr>
      <w:rPr>
        <w:rFonts w:hint="default"/>
        <w:lang w:val="lt-LT" w:eastAsia="en-US" w:bidi="ar-SA"/>
      </w:rPr>
    </w:lvl>
    <w:lvl w:ilvl="4" w:tplc="B500463E">
      <w:numFmt w:val="bullet"/>
      <w:lvlText w:val="•"/>
      <w:lvlJc w:val="left"/>
      <w:pPr>
        <w:ind w:left="1268" w:hanging="206"/>
      </w:pPr>
      <w:rPr>
        <w:rFonts w:hint="default"/>
        <w:lang w:val="lt-LT" w:eastAsia="en-US" w:bidi="ar-SA"/>
      </w:rPr>
    </w:lvl>
    <w:lvl w:ilvl="5" w:tplc="2A44FA64">
      <w:numFmt w:val="bullet"/>
      <w:lvlText w:val="•"/>
      <w:lvlJc w:val="left"/>
      <w:pPr>
        <w:ind w:left="1506" w:hanging="206"/>
      </w:pPr>
      <w:rPr>
        <w:rFonts w:hint="default"/>
        <w:lang w:val="lt-LT" w:eastAsia="en-US" w:bidi="ar-SA"/>
      </w:rPr>
    </w:lvl>
    <w:lvl w:ilvl="6" w:tplc="8CECB0E8">
      <w:numFmt w:val="bullet"/>
      <w:lvlText w:val="•"/>
      <w:lvlJc w:val="left"/>
      <w:pPr>
        <w:ind w:left="1743" w:hanging="206"/>
      </w:pPr>
      <w:rPr>
        <w:rFonts w:hint="default"/>
        <w:lang w:val="lt-LT" w:eastAsia="en-US" w:bidi="ar-SA"/>
      </w:rPr>
    </w:lvl>
    <w:lvl w:ilvl="7" w:tplc="4CF84F0E">
      <w:numFmt w:val="bullet"/>
      <w:lvlText w:val="•"/>
      <w:lvlJc w:val="left"/>
      <w:pPr>
        <w:ind w:left="1980" w:hanging="206"/>
      </w:pPr>
      <w:rPr>
        <w:rFonts w:hint="default"/>
        <w:lang w:val="lt-LT" w:eastAsia="en-US" w:bidi="ar-SA"/>
      </w:rPr>
    </w:lvl>
    <w:lvl w:ilvl="8" w:tplc="2B888540">
      <w:numFmt w:val="bullet"/>
      <w:lvlText w:val="•"/>
      <w:lvlJc w:val="left"/>
      <w:pPr>
        <w:ind w:left="2217" w:hanging="206"/>
      </w:pPr>
      <w:rPr>
        <w:rFonts w:hint="default"/>
        <w:lang w:val="lt-LT" w:eastAsia="en-US" w:bidi="ar-SA"/>
      </w:rPr>
    </w:lvl>
  </w:abstractNum>
  <w:abstractNum w:abstractNumId="4" w15:restartNumberingAfterBreak="0">
    <w:nsid w:val="4A934031"/>
    <w:multiLevelType w:val="hybridMultilevel"/>
    <w:tmpl w:val="93A80818"/>
    <w:lvl w:ilvl="0" w:tplc="FCF87596">
      <w:numFmt w:val="bullet"/>
      <w:lvlText w:val="□"/>
      <w:lvlJc w:val="left"/>
      <w:pPr>
        <w:ind w:left="315" w:hanging="206"/>
      </w:pPr>
      <w:rPr>
        <w:rFonts w:ascii="Liberation Serif" w:eastAsia="Liberation Serif" w:hAnsi="Liberation Serif" w:cs="Liberation Serif" w:hint="default"/>
        <w:b w:val="0"/>
        <w:bCs w:val="0"/>
        <w:i w:val="0"/>
        <w:iCs w:val="0"/>
        <w:w w:val="100"/>
        <w:sz w:val="24"/>
        <w:szCs w:val="24"/>
        <w:lang w:val="lt-LT" w:eastAsia="en-US" w:bidi="ar-SA"/>
      </w:rPr>
    </w:lvl>
    <w:lvl w:ilvl="1" w:tplc="5C92B656">
      <w:numFmt w:val="bullet"/>
      <w:lvlText w:val="•"/>
      <w:lvlJc w:val="left"/>
      <w:pPr>
        <w:ind w:left="557" w:hanging="206"/>
      </w:pPr>
      <w:rPr>
        <w:rFonts w:hint="default"/>
        <w:lang w:val="lt-LT" w:eastAsia="en-US" w:bidi="ar-SA"/>
      </w:rPr>
    </w:lvl>
    <w:lvl w:ilvl="2" w:tplc="98127624">
      <w:numFmt w:val="bullet"/>
      <w:lvlText w:val="•"/>
      <w:lvlJc w:val="left"/>
      <w:pPr>
        <w:ind w:left="794" w:hanging="206"/>
      </w:pPr>
      <w:rPr>
        <w:rFonts w:hint="default"/>
        <w:lang w:val="lt-LT" w:eastAsia="en-US" w:bidi="ar-SA"/>
      </w:rPr>
    </w:lvl>
    <w:lvl w:ilvl="3" w:tplc="E3EA47BC">
      <w:numFmt w:val="bullet"/>
      <w:lvlText w:val="•"/>
      <w:lvlJc w:val="left"/>
      <w:pPr>
        <w:ind w:left="1031" w:hanging="206"/>
      </w:pPr>
      <w:rPr>
        <w:rFonts w:hint="default"/>
        <w:lang w:val="lt-LT" w:eastAsia="en-US" w:bidi="ar-SA"/>
      </w:rPr>
    </w:lvl>
    <w:lvl w:ilvl="4" w:tplc="77B871E0">
      <w:numFmt w:val="bullet"/>
      <w:lvlText w:val="•"/>
      <w:lvlJc w:val="left"/>
      <w:pPr>
        <w:ind w:left="1268" w:hanging="206"/>
      </w:pPr>
      <w:rPr>
        <w:rFonts w:hint="default"/>
        <w:lang w:val="lt-LT" w:eastAsia="en-US" w:bidi="ar-SA"/>
      </w:rPr>
    </w:lvl>
    <w:lvl w:ilvl="5" w:tplc="341807BA">
      <w:numFmt w:val="bullet"/>
      <w:lvlText w:val="•"/>
      <w:lvlJc w:val="left"/>
      <w:pPr>
        <w:ind w:left="1506" w:hanging="206"/>
      </w:pPr>
      <w:rPr>
        <w:rFonts w:hint="default"/>
        <w:lang w:val="lt-LT" w:eastAsia="en-US" w:bidi="ar-SA"/>
      </w:rPr>
    </w:lvl>
    <w:lvl w:ilvl="6" w:tplc="C6BA77DE">
      <w:numFmt w:val="bullet"/>
      <w:lvlText w:val="•"/>
      <w:lvlJc w:val="left"/>
      <w:pPr>
        <w:ind w:left="1743" w:hanging="206"/>
      </w:pPr>
      <w:rPr>
        <w:rFonts w:hint="default"/>
        <w:lang w:val="lt-LT" w:eastAsia="en-US" w:bidi="ar-SA"/>
      </w:rPr>
    </w:lvl>
    <w:lvl w:ilvl="7" w:tplc="E996BCA6">
      <w:numFmt w:val="bullet"/>
      <w:lvlText w:val="•"/>
      <w:lvlJc w:val="left"/>
      <w:pPr>
        <w:ind w:left="1980" w:hanging="206"/>
      </w:pPr>
      <w:rPr>
        <w:rFonts w:hint="default"/>
        <w:lang w:val="lt-LT" w:eastAsia="en-US" w:bidi="ar-SA"/>
      </w:rPr>
    </w:lvl>
    <w:lvl w:ilvl="8" w:tplc="B426C268">
      <w:numFmt w:val="bullet"/>
      <w:lvlText w:val="•"/>
      <w:lvlJc w:val="left"/>
      <w:pPr>
        <w:ind w:left="2217" w:hanging="206"/>
      </w:pPr>
      <w:rPr>
        <w:rFonts w:hint="default"/>
        <w:lang w:val="lt-LT" w:eastAsia="en-US" w:bidi="ar-SA"/>
      </w:rPr>
    </w:lvl>
  </w:abstractNum>
  <w:abstractNum w:abstractNumId="5" w15:restartNumberingAfterBreak="0">
    <w:nsid w:val="513A6A22"/>
    <w:multiLevelType w:val="hybridMultilevel"/>
    <w:tmpl w:val="B8E80F32"/>
    <w:lvl w:ilvl="0" w:tplc="2E86517C">
      <w:numFmt w:val="bullet"/>
      <w:lvlText w:val="□"/>
      <w:lvlJc w:val="left"/>
      <w:pPr>
        <w:ind w:left="315" w:hanging="206"/>
      </w:pPr>
      <w:rPr>
        <w:rFonts w:ascii="Liberation Serif" w:eastAsia="Liberation Serif" w:hAnsi="Liberation Serif" w:cs="Liberation Serif" w:hint="default"/>
        <w:b w:val="0"/>
        <w:bCs w:val="0"/>
        <w:i w:val="0"/>
        <w:iCs w:val="0"/>
        <w:w w:val="100"/>
        <w:sz w:val="24"/>
        <w:szCs w:val="24"/>
        <w:lang w:val="lt-LT" w:eastAsia="en-US" w:bidi="ar-SA"/>
      </w:rPr>
    </w:lvl>
    <w:lvl w:ilvl="1" w:tplc="6F9669F0">
      <w:numFmt w:val="bullet"/>
      <w:lvlText w:val="•"/>
      <w:lvlJc w:val="left"/>
      <w:pPr>
        <w:ind w:left="557" w:hanging="206"/>
      </w:pPr>
      <w:rPr>
        <w:rFonts w:hint="default"/>
        <w:lang w:val="lt-LT" w:eastAsia="en-US" w:bidi="ar-SA"/>
      </w:rPr>
    </w:lvl>
    <w:lvl w:ilvl="2" w:tplc="8D929C22">
      <w:numFmt w:val="bullet"/>
      <w:lvlText w:val="•"/>
      <w:lvlJc w:val="left"/>
      <w:pPr>
        <w:ind w:left="794" w:hanging="206"/>
      </w:pPr>
      <w:rPr>
        <w:rFonts w:hint="default"/>
        <w:lang w:val="lt-LT" w:eastAsia="en-US" w:bidi="ar-SA"/>
      </w:rPr>
    </w:lvl>
    <w:lvl w:ilvl="3" w:tplc="417C7BFA">
      <w:numFmt w:val="bullet"/>
      <w:lvlText w:val="•"/>
      <w:lvlJc w:val="left"/>
      <w:pPr>
        <w:ind w:left="1031" w:hanging="206"/>
      </w:pPr>
      <w:rPr>
        <w:rFonts w:hint="default"/>
        <w:lang w:val="lt-LT" w:eastAsia="en-US" w:bidi="ar-SA"/>
      </w:rPr>
    </w:lvl>
    <w:lvl w:ilvl="4" w:tplc="ABE27EFE">
      <w:numFmt w:val="bullet"/>
      <w:lvlText w:val="•"/>
      <w:lvlJc w:val="left"/>
      <w:pPr>
        <w:ind w:left="1268" w:hanging="206"/>
      </w:pPr>
      <w:rPr>
        <w:rFonts w:hint="default"/>
        <w:lang w:val="lt-LT" w:eastAsia="en-US" w:bidi="ar-SA"/>
      </w:rPr>
    </w:lvl>
    <w:lvl w:ilvl="5" w:tplc="43AC9F66">
      <w:numFmt w:val="bullet"/>
      <w:lvlText w:val="•"/>
      <w:lvlJc w:val="left"/>
      <w:pPr>
        <w:ind w:left="1506" w:hanging="206"/>
      </w:pPr>
      <w:rPr>
        <w:rFonts w:hint="default"/>
        <w:lang w:val="lt-LT" w:eastAsia="en-US" w:bidi="ar-SA"/>
      </w:rPr>
    </w:lvl>
    <w:lvl w:ilvl="6" w:tplc="B06E079A">
      <w:numFmt w:val="bullet"/>
      <w:lvlText w:val="•"/>
      <w:lvlJc w:val="left"/>
      <w:pPr>
        <w:ind w:left="1743" w:hanging="206"/>
      </w:pPr>
      <w:rPr>
        <w:rFonts w:hint="default"/>
        <w:lang w:val="lt-LT" w:eastAsia="en-US" w:bidi="ar-SA"/>
      </w:rPr>
    </w:lvl>
    <w:lvl w:ilvl="7" w:tplc="10DE7190">
      <w:numFmt w:val="bullet"/>
      <w:lvlText w:val="•"/>
      <w:lvlJc w:val="left"/>
      <w:pPr>
        <w:ind w:left="1980" w:hanging="206"/>
      </w:pPr>
      <w:rPr>
        <w:rFonts w:hint="default"/>
        <w:lang w:val="lt-LT" w:eastAsia="en-US" w:bidi="ar-SA"/>
      </w:rPr>
    </w:lvl>
    <w:lvl w:ilvl="8" w:tplc="443C41AA">
      <w:numFmt w:val="bullet"/>
      <w:lvlText w:val="•"/>
      <w:lvlJc w:val="left"/>
      <w:pPr>
        <w:ind w:left="2217" w:hanging="206"/>
      </w:pPr>
      <w:rPr>
        <w:rFonts w:hint="default"/>
        <w:lang w:val="lt-LT" w:eastAsia="en-US" w:bidi="ar-SA"/>
      </w:rPr>
    </w:lvl>
  </w:abstractNum>
  <w:abstractNum w:abstractNumId="6" w15:restartNumberingAfterBreak="0">
    <w:nsid w:val="57082263"/>
    <w:multiLevelType w:val="hybridMultilevel"/>
    <w:tmpl w:val="ECD4002A"/>
    <w:lvl w:ilvl="0" w:tplc="8DC2C6DE">
      <w:numFmt w:val="bullet"/>
      <w:lvlText w:val="□"/>
      <w:lvlJc w:val="left"/>
      <w:pPr>
        <w:ind w:left="124" w:hanging="204"/>
      </w:pPr>
      <w:rPr>
        <w:rFonts w:ascii="Liberation Serif" w:eastAsia="Liberation Serif" w:hAnsi="Liberation Serif" w:cs="Liberation Serif" w:hint="default"/>
        <w:b w:val="0"/>
        <w:bCs w:val="0"/>
        <w:i w:val="0"/>
        <w:iCs w:val="0"/>
        <w:w w:val="100"/>
        <w:sz w:val="24"/>
        <w:szCs w:val="24"/>
        <w:lang w:val="lt-LT" w:eastAsia="en-US" w:bidi="ar-SA"/>
      </w:rPr>
    </w:lvl>
    <w:lvl w:ilvl="1" w:tplc="D41CE124">
      <w:numFmt w:val="bullet"/>
      <w:lvlText w:val="•"/>
      <w:lvlJc w:val="left"/>
      <w:pPr>
        <w:ind w:left="1589" w:hanging="204"/>
      </w:pPr>
      <w:rPr>
        <w:rFonts w:hint="default"/>
        <w:lang w:val="lt-LT" w:eastAsia="en-US" w:bidi="ar-SA"/>
      </w:rPr>
    </w:lvl>
    <w:lvl w:ilvl="2" w:tplc="E6920E4C">
      <w:numFmt w:val="bullet"/>
      <w:lvlText w:val="•"/>
      <w:lvlJc w:val="left"/>
      <w:pPr>
        <w:ind w:left="3059" w:hanging="204"/>
      </w:pPr>
      <w:rPr>
        <w:rFonts w:hint="default"/>
        <w:lang w:val="lt-LT" w:eastAsia="en-US" w:bidi="ar-SA"/>
      </w:rPr>
    </w:lvl>
    <w:lvl w:ilvl="3" w:tplc="D6983568">
      <w:numFmt w:val="bullet"/>
      <w:lvlText w:val="•"/>
      <w:lvlJc w:val="left"/>
      <w:pPr>
        <w:ind w:left="4529" w:hanging="204"/>
      </w:pPr>
      <w:rPr>
        <w:rFonts w:hint="default"/>
        <w:lang w:val="lt-LT" w:eastAsia="en-US" w:bidi="ar-SA"/>
      </w:rPr>
    </w:lvl>
    <w:lvl w:ilvl="4" w:tplc="4D2626F8">
      <w:numFmt w:val="bullet"/>
      <w:lvlText w:val="•"/>
      <w:lvlJc w:val="left"/>
      <w:pPr>
        <w:ind w:left="5999" w:hanging="204"/>
      </w:pPr>
      <w:rPr>
        <w:rFonts w:hint="default"/>
        <w:lang w:val="lt-LT" w:eastAsia="en-US" w:bidi="ar-SA"/>
      </w:rPr>
    </w:lvl>
    <w:lvl w:ilvl="5" w:tplc="7ADA6FB4">
      <w:numFmt w:val="bullet"/>
      <w:lvlText w:val="•"/>
      <w:lvlJc w:val="left"/>
      <w:pPr>
        <w:ind w:left="7468" w:hanging="204"/>
      </w:pPr>
      <w:rPr>
        <w:rFonts w:hint="default"/>
        <w:lang w:val="lt-LT" w:eastAsia="en-US" w:bidi="ar-SA"/>
      </w:rPr>
    </w:lvl>
    <w:lvl w:ilvl="6" w:tplc="ABC09A7E">
      <w:numFmt w:val="bullet"/>
      <w:lvlText w:val="•"/>
      <w:lvlJc w:val="left"/>
      <w:pPr>
        <w:ind w:left="8938" w:hanging="204"/>
      </w:pPr>
      <w:rPr>
        <w:rFonts w:hint="default"/>
        <w:lang w:val="lt-LT" w:eastAsia="en-US" w:bidi="ar-SA"/>
      </w:rPr>
    </w:lvl>
    <w:lvl w:ilvl="7" w:tplc="6A8C12FC">
      <w:numFmt w:val="bullet"/>
      <w:lvlText w:val="•"/>
      <w:lvlJc w:val="left"/>
      <w:pPr>
        <w:ind w:left="10408" w:hanging="204"/>
      </w:pPr>
      <w:rPr>
        <w:rFonts w:hint="default"/>
        <w:lang w:val="lt-LT" w:eastAsia="en-US" w:bidi="ar-SA"/>
      </w:rPr>
    </w:lvl>
    <w:lvl w:ilvl="8" w:tplc="95CE78C0">
      <w:numFmt w:val="bullet"/>
      <w:lvlText w:val="•"/>
      <w:lvlJc w:val="left"/>
      <w:pPr>
        <w:ind w:left="11878" w:hanging="204"/>
      </w:pPr>
      <w:rPr>
        <w:rFonts w:hint="default"/>
        <w:lang w:val="lt-LT" w:eastAsia="en-US" w:bidi="ar-SA"/>
      </w:rPr>
    </w:lvl>
  </w:abstractNum>
  <w:abstractNum w:abstractNumId="7" w15:restartNumberingAfterBreak="0">
    <w:nsid w:val="78A065D3"/>
    <w:multiLevelType w:val="hybridMultilevel"/>
    <w:tmpl w:val="20E4200E"/>
    <w:lvl w:ilvl="0" w:tplc="09BA6FCE">
      <w:numFmt w:val="bullet"/>
      <w:lvlText w:val="□"/>
      <w:lvlJc w:val="left"/>
      <w:pPr>
        <w:ind w:left="315" w:hanging="206"/>
      </w:pPr>
      <w:rPr>
        <w:rFonts w:ascii="Liberation Serif" w:eastAsia="Liberation Serif" w:hAnsi="Liberation Serif" w:cs="Liberation Serif" w:hint="default"/>
        <w:b w:val="0"/>
        <w:bCs w:val="0"/>
        <w:i w:val="0"/>
        <w:iCs w:val="0"/>
        <w:w w:val="100"/>
        <w:sz w:val="24"/>
        <w:szCs w:val="24"/>
        <w:lang w:val="lt-LT" w:eastAsia="en-US" w:bidi="ar-SA"/>
      </w:rPr>
    </w:lvl>
    <w:lvl w:ilvl="1" w:tplc="9C34F94C">
      <w:numFmt w:val="bullet"/>
      <w:lvlText w:val="•"/>
      <w:lvlJc w:val="left"/>
      <w:pPr>
        <w:ind w:left="557" w:hanging="206"/>
      </w:pPr>
      <w:rPr>
        <w:rFonts w:hint="default"/>
        <w:lang w:val="lt-LT" w:eastAsia="en-US" w:bidi="ar-SA"/>
      </w:rPr>
    </w:lvl>
    <w:lvl w:ilvl="2" w:tplc="80D4E48C">
      <w:numFmt w:val="bullet"/>
      <w:lvlText w:val="•"/>
      <w:lvlJc w:val="left"/>
      <w:pPr>
        <w:ind w:left="794" w:hanging="206"/>
      </w:pPr>
      <w:rPr>
        <w:rFonts w:hint="default"/>
        <w:lang w:val="lt-LT" w:eastAsia="en-US" w:bidi="ar-SA"/>
      </w:rPr>
    </w:lvl>
    <w:lvl w:ilvl="3" w:tplc="95042F1C">
      <w:numFmt w:val="bullet"/>
      <w:lvlText w:val="•"/>
      <w:lvlJc w:val="left"/>
      <w:pPr>
        <w:ind w:left="1031" w:hanging="206"/>
      </w:pPr>
      <w:rPr>
        <w:rFonts w:hint="default"/>
        <w:lang w:val="lt-LT" w:eastAsia="en-US" w:bidi="ar-SA"/>
      </w:rPr>
    </w:lvl>
    <w:lvl w:ilvl="4" w:tplc="C4603A34">
      <w:numFmt w:val="bullet"/>
      <w:lvlText w:val="•"/>
      <w:lvlJc w:val="left"/>
      <w:pPr>
        <w:ind w:left="1268" w:hanging="206"/>
      </w:pPr>
      <w:rPr>
        <w:rFonts w:hint="default"/>
        <w:lang w:val="lt-LT" w:eastAsia="en-US" w:bidi="ar-SA"/>
      </w:rPr>
    </w:lvl>
    <w:lvl w:ilvl="5" w:tplc="6AA48542">
      <w:numFmt w:val="bullet"/>
      <w:lvlText w:val="•"/>
      <w:lvlJc w:val="left"/>
      <w:pPr>
        <w:ind w:left="1506" w:hanging="206"/>
      </w:pPr>
      <w:rPr>
        <w:rFonts w:hint="default"/>
        <w:lang w:val="lt-LT" w:eastAsia="en-US" w:bidi="ar-SA"/>
      </w:rPr>
    </w:lvl>
    <w:lvl w:ilvl="6" w:tplc="CB0E50CC">
      <w:numFmt w:val="bullet"/>
      <w:lvlText w:val="•"/>
      <w:lvlJc w:val="left"/>
      <w:pPr>
        <w:ind w:left="1743" w:hanging="206"/>
      </w:pPr>
      <w:rPr>
        <w:rFonts w:hint="default"/>
        <w:lang w:val="lt-LT" w:eastAsia="en-US" w:bidi="ar-SA"/>
      </w:rPr>
    </w:lvl>
    <w:lvl w:ilvl="7" w:tplc="1C4045C6">
      <w:numFmt w:val="bullet"/>
      <w:lvlText w:val="•"/>
      <w:lvlJc w:val="left"/>
      <w:pPr>
        <w:ind w:left="1980" w:hanging="206"/>
      </w:pPr>
      <w:rPr>
        <w:rFonts w:hint="default"/>
        <w:lang w:val="lt-LT" w:eastAsia="en-US" w:bidi="ar-SA"/>
      </w:rPr>
    </w:lvl>
    <w:lvl w:ilvl="8" w:tplc="1F2E7F10">
      <w:numFmt w:val="bullet"/>
      <w:lvlText w:val="•"/>
      <w:lvlJc w:val="left"/>
      <w:pPr>
        <w:ind w:left="2217" w:hanging="206"/>
      </w:pPr>
      <w:rPr>
        <w:rFonts w:hint="default"/>
        <w:lang w:val="lt-LT" w:eastAsia="en-US" w:bidi="ar-SA"/>
      </w:rPr>
    </w:lvl>
  </w:abstractNum>
  <w:abstractNum w:abstractNumId="8" w15:restartNumberingAfterBreak="0">
    <w:nsid w:val="7D031E92"/>
    <w:multiLevelType w:val="hybridMultilevel"/>
    <w:tmpl w:val="0078497E"/>
    <w:lvl w:ilvl="0" w:tplc="B58C4298">
      <w:numFmt w:val="bullet"/>
      <w:lvlText w:val="□"/>
      <w:lvlJc w:val="left"/>
      <w:pPr>
        <w:ind w:left="315" w:hanging="206"/>
      </w:pPr>
      <w:rPr>
        <w:rFonts w:ascii="Liberation Serif" w:eastAsia="Liberation Serif" w:hAnsi="Liberation Serif" w:cs="Liberation Serif" w:hint="default"/>
        <w:b w:val="0"/>
        <w:bCs w:val="0"/>
        <w:i w:val="0"/>
        <w:iCs w:val="0"/>
        <w:w w:val="100"/>
        <w:sz w:val="24"/>
        <w:szCs w:val="24"/>
        <w:lang w:val="lt-LT" w:eastAsia="en-US" w:bidi="ar-SA"/>
      </w:rPr>
    </w:lvl>
    <w:lvl w:ilvl="1" w:tplc="2A1A8B68">
      <w:numFmt w:val="bullet"/>
      <w:lvlText w:val="•"/>
      <w:lvlJc w:val="left"/>
      <w:pPr>
        <w:ind w:left="557" w:hanging="206"/>
      </w:pPr>
      <w:rPr>
        <w:rFonts w:hint="default"/>
        <w:lang w:val="lt-LT" w:eastAsia="en-US" w:bidi="ar-SA"/>
      </w:rPr>
    </w:lvl>
    <w:lvl w:ilvl="2" w:tplc="8CFAF4F8">
      <w:numFmt w:val="bullet"/>
      <w:lvlText w:val="•"/>
      <w:lvlJc w:val="left"/>
      <w:pPr>
        <w:ind w:left="794" w:hanging="206"/>
      </w:pPr>
      <w:rPr>
        <w:rFonts w:hint="default"/>
        <w:lang w:val="lt-LT" w:eastAsia="en-US" w:bidi="ar-SA"/>
      </w:rPr>
    </w:lvl>
    <w:lvl w:ilvl="3" w:tplc="650010E8">
      <w:numFmt w:val="bullet"/>
      <w:lvlText w:val="•"/>
      <w:lvlJc w:val="left"/>
      <w:pPr>
        <w:ind w:left="1031" w:hanging="206"/>
      </w:pPr>
      <w:rPr>
        <w:rFonts w:hint="default"/>
        <w:lang w:val="lt-LT" w:eastAsia="en-US" w:bidi="ar-SA"/>
      </w:rPr>
    </w:lvl>
    <w:lvl w:ilvl="4" w:tplc="F98AA608">
      <w:numFmt w:val="bullet"/>
      <w:lvlText w:val="•"/>
      <w:lvlJc w:val="left"/>
      <w:pPr>
        <w:ind w:left="1268" w:hanging="206"/>
      </w:pPr>
      <w:rPr>
        <w:rFonts w:hint="default"/>
        <w:lang w:val="lt-LT" w:eastAsia="en-US" w:bidi="ar-SA"/>
      </w:rPr>
    </w:lvl>
    <w:lvl w:ilvl="5" w:tplc="E9108A08">
      <w:numFmt w:val="bullet"/>
      <w:lvlText w:val="•"/>
      <w:lvlJc w:val="left"/>
      <w:pPr>
        <w:ind w:left="1506" w:hanging="206"/>
      </w:pPr>
      <w:rPr>
        <w:rFonts w:hint="default"/>
        <w:lang w:val="lt-LT" w:eastAsia="en-US" w:bidi="ar-SA"/>
      </w:rPr>
    </w:lvl>
    <w:lvl w:ilvl="6" w:tplc="D8F25D08">
      <w:numFmt w:val="bullet"/>
      <w:lvlText w:val="•"/>
      <w:lvlJc w:val="left"/>
      <w:pPr>
        <w:ind w:left="1743" w:hanging="206"/>
      </w:pPr>
      <w:rPr>
        <w:rFonts w:hint="default"/>
        <w:lang w:val="lt-LT" w:eastAsia="en-US" w:bidi="ar-SA"/>
      </w:rPr>
    </w:lvl>
    <w:lvl w:ilvl="7" w:tplc="65E0E2EE">
      <w:numFmt w:val="bullet"/>
      <w:lvlText w:val="•"/>
      <w:lvlJc w:val="left"/>
      <w:pPr>
        <w:ind w:left="1980" w:hanging="206"/>
      </w:pPr>
      <w:rPr>
        <w:rFonts w:hint="default"/>
        <w:lang w:val="lt-LT" w:eastAsia="en-US" w:bidi="ar-SA"/>
      </w:rPr>
    </w:lvl>
    <w:lvl w:ilvl="8" w:tplc="8758C9F4">
      <w:numFmt w:val="bullet"/>
      <w:lvlText w:val="•"/>
      <w:lvlJc w:val="left"/>
      <w:pPr>
        <w:ind w:left="2217" w:hanging="206"/>
      </w:pPr>
      <w:rPr>
        <w:rFonts w:hint="default"/>
        <w:lang w:val="lt-LT" w:eastAsia="en-US" w:bidi="ar-SA"/>
      </w:rPr>
    </w:lvl>
  </w:abstractNum>
  <w:num w:numId="1">
    <w:abstractNumId w:val="8"/>
  </w:num>
  <w:num w:numId="2">
    <w:abstractNumId w:val="1"/>
  </w:num>
  <w:num w:numId="3">
    <w:abstractNumId w:val="7"/>
  </w:num>
  <w:num w:numId="4">
    <w:abstractNumId w:val="0"/>
  </w:num>
  <w:num w:numId="5">
    <w:abstractNumId w:val="5"/>
  </w:num>
  <w:num w:numId="6">
    <w:abstractNumId w:val="3"/>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65E"/>
    <w:rsid w:val="0052465E"/>
    <w:rsid w:val="008378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A22D7C-AE4C-4405-BC44-CFB6E6BAF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Liberation Serif" w:eastAsia="Liberation Serif" w:hAnsi="Liberation Serif" w:cs="Liberation Serif"/>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i/>
      <w:iCs/>
      <w:sz w:val="24"/>
      <w:szCs w:val="24"/>
    </w:rPr>
  </w:style>
  <w:style w:type="paragraph" w:styleId="Sraopastraipa">
    <w:name w:val="List Paragraph"/>
    <w:basedOn w:val="prastasis"/>
    <w:uiPriority w:val="1"/>
    <w:qFormat/>
    <w:pPr>
      <w:ind w:left="124" w:hanging="204"/>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reepdfconvert.com/membership"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2544</Words>
  <Characters>1451</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3</cp:revision>
  <dcterms:created xsi:type="dcterms:W3CDTF">2023-01-09T08:04:00Z</dcterms:created>
  <dcterms:modified xsi:type="dcterms:W3CDTF">2023-01-09T08:04:00Z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2023-01-09T00:00:00Z</vt:filetime>
  </property>
  <property fmtid="{D5CDD505-2E9C-101B-9397-08002B2CF9AE}" pid="3" name="Creator">
    <vt:lpwstr>Writer</vt:lpwstr>
  </property>
  <property fmtid="{D5CDD505-2E9C-101B-9397-08002B2CF9AE}" pid="4" name="LastSaved">
    <vt:filetime>2023-01-09T00:00:00Z</vt:filetime>
  </property>
</Properties>
</file>