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3C05D71F" w:rsidR="0062551B" w:rsidRPr="00A562AA" w:rsidRDefault="00F658BF" w:rsidP="005F44E3">
      <w:pPr>
        <w:pStyle w:val="Antrat1"/>
      </w:pPr>
      <w:r>
        <w:t>DĖL PANEVĖŽIO MIESTO SAVIVALDYBĖS 202</w:t>
      </w:r>
      <w:r w:rsidR="007F6CF4">
        <w:t>3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sausio 20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</w:t>
      </w:r>
      <w:r>
        <w:fldChar w:fldCharType="end"/>
      </w:r>
      <w:bookmarkEnd w:id="2"/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63E41A1D" w:rsidR="00F658BF" w:rsidRPr="00CB1F3C" w:rsidRDefault="00F658BF" w:rsidP="00675E71">
      <w:pPr>
        <w:spacing w:line="360" w:lineRule="auto"/>
        <w:ind w:firstLine="851"/>
        <w:jc w:val="both"/>
      </w:pPr>
      <w:r w:rsidRPr="00CB1F3C">
        <w:rPr>
          <w:szCs w:val="24"/>
        </w:rPr>
        <w:t xml:space="preserve">Vadovaudamasi </w:t>
      </w:r>
      <w:r w:rsidRPr="00CB1F3C">
        <w:t xml:space="preserve">Lietuvos Respublikos vietos savivaldos įstatymo 16 straipsnio 2 dalies </w:t>
      </w:r>
      <w:r w:rsidRPr="00CB1F3C">
        <w:br/>
        <w:t xml:space="preserve">15 punktu, 51 straipsnio 1 dalimi, Lietuvos Respublikos biudžeto sandaros įstatymo 26 straipsnio </w:t>
      </w:r>
      <w:r w:rsidRPr="00CB1F3C">
        <w:br/>
        <w:t>4 dalimi, Lietuvos Respublikos 202</w:t>
      </w:r>
      <w:r w:rsidR="007F6CF4" w:rsidRPr="00CB1F3C">
        <w:t>3</w:t>
      </w:r>
      <w:r w:rsidRPr="00CB1F3C">
        <w:t xml:space="preserve"> metų valstybės biudžeto ir savivaldybių biudžetų finansinių rodiklių patvirtinimo įstatymu, Panevėžio miesto savivaldybės taryba n u s p r e n d ž i a:</w:t>
      </w:r>
    </w:p>
    <w:p w14:paraId="04FAF38C" w14:textId="7B1FD559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Patvirtinti Panevėžio miesto savivaldybės (toliau – Savivaldybė) 202</w:t>
      </w:r>
      <w:r w:rsidR="007F6CF4" w:rsidRPr="00CB1F3C">
        <w:t>3</w:t>
      </w:r>
      <w:r w:rsidRPr="00CB1F3C">
        <w:t xml:space="preserve"> metų biudžeto prognozuojamas pajamas – </w:t>
      </w:r>
      <w:r w:rsidR="00A55CF7" w:rsidRPr="00CB1F3C">
        <w:t>153377,4</w:t>
      </w:r>
      <w:r w:rsidR="00B905E5" w:rsidRPr="00CB1F3C">
        <w:t xml:space="preserve"> </w:t>
      </w:r>
      <w:r w:rsidRPr="00CB1F3C">
        <w:t xml:space="preserve">tūkst. Eur, iš jų </w:t>
      </w:r>
      <w:r w:rsidR="00A55CF7" w:rsidRPr="00CB1F3C">
        <w:t>71564,5</w:t>
      </w:r>
      <w:r w:rsidR="00B905E5" w:rsidRPr="00CB1F3C">
        <w:t xml:space="preserve"> </w:t>
      </w:r>
      <w:r w:rsidRPr="00CB1F3C">
        <w:t>tūkst. Eur dotacijas (1 priedas).</w:t>
      </w:r>
    </w:p>
    <w:p w14:paraId="2A5DF15E" w14:textId="43094E01" w:rsidR="00F658BF" w:rsidRPr="00CB1F3C" w:rsidRDefault="00F658BF" w:rsidP="001C5B7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Savivaldybės biudžeto išlaidas – </w:t>
      </w:r>
      <w:r w:rsidR="00A55CF7" w:rsidRPr="00CB1F3C">
        <w:t>159043,2</w:t>
      </w:r>
      <w:r w:rsidR="00B905E5" w:rsidRPr="00CB1F3C">
        <w:t xml:space="preserve"> </w:t>
      </w:r>
      <w:r w:rsidRPr="00CB1F3C">
        <w:t xml:space="preserve">tūkst. Eur, iš jų: </w:t>
      </w:r>
      <w:r w:rsidR="00B905E5" w:rsidRPr="00CB1F3C">
        <w:t>38605,1</w:t>
      </w:r>
      <w:r w:rsidR="001F3E86">
        <w:t> </w:t>
      </w:r>
      <w:r w:rsidRPr="00CB1F3C">
        <w:t>tūkst.</w:t>
      </w:r>
      <w:r w:rsidR="001F3E86">
        <w:t> </w:t>
      </w:r>
      <w:r w:rsidRPr="00CB1F3C">
        <w:t>Eur</w:t>
      </w:r>
      <w:r w:rsidR="001F3E86">
        <w:t> </w:t>
      </w:r>
      <w:r w:rsidRPr="00CB1F3C">
        <w:t xml:space="preserve">– ugdymo reikmėms finansuoti, </w:t>
      </w:r>
      <w:r w:rsidR="00A55CF7" w:rsidRPr="00CB1F3C">
        <w:t>5957,1</w:t>
      </w:r>
      <w:r w:rsidR="00B905E5" w:rsidRPr="00CB1F3C">
        <w:t xml:space="preserve"> </w:t>
      </w:r>
      <w:r w:rsidRPr="00CB1F3C">
        <w:t xml:space="preserve">tūkst. Eur – valstybinėms (valstybės perduotoms savivaldybėms) funkcijoms atlikti, </w:t>
      </w:r>
      <w:r w:rsidR="007F6CF4" w:rsidRPr="00CB1F3C">
        <w:t>2618,3</w:t>
      </w:r>
      <w:r w:rsidRPr="00CB1F3C">
        <w:t xml:space="preserve"> tūkst. Eur – mokykloms (klasėms</w:t>
      </w:r>
      <w:r w:rsidR="00540F27" w:rsidRPr="00CB1F3C">
        <w:t xml:space="preserve"> arba grupėms</w:t>
      </w:r>
      <w:r w:rsidRPr="00CB1F3C">
        <w:t xml:space="preserve">), skirtoms šalies (regiono) mokiniams, turintiems specialiųjų ugdymosi poreikių, ir kitoms Savivaldybei perduotoms įstaigoms išlaikyti, </w:t>
      </w:r>
      <w:r w:rsidR="007F6CF4" w:rsidRPr="00CB1F3C">
        <w:t>6716,0</w:t>
      </w:r>
      <w:r w:rsidRPr="00CB1F3C">
        <w:t xml:space="preserve"> tūkst. Eur – valstybės lėšos kapitalo investicijoms finansuoti, </w:t>
      </w:r>
      <w:r w:rsidR="00B905E5" w:rsidRPr="00CB1F3C">
        <w:t xml:space="preserve">6574,2 </w:t>
      </w:r>
      <w:r w:rsidRPr="00CB1F3C">
        <w:t xml:space="preserve">tūkst. Eur – valstybės lėšos vietinės reikšmės keliams (gatvėms) tiesti, taisyti, prižiūrėti ir saugaus eismo sąlygoms užtikrinti, </w:t>
      </w:r>
      <w:r w:rsidR="007F6CF4" w:rsidRPr="00CB1F3C">
        <w:t>8893,9</w:t>
      </w:r>
      <w:r w:rsidRPr="00CB1F3C">
        <w:t xml:space="preserve"> tūkst. Eur – Europos Sąjungos finansinės paramos lėšos investicijų ir kitiems projektams finansuoti, </w:t>
      </w:r>
      <w:r w:rsidR="007F6CF4" w:rsidRPr="00CB1F3C">
        <w:t>33,0</w:t>
      </w:r>
      <w:r w:rsidRPr="00CB1F3C">
        <w:t xml:space="preserve"> tūkst. Eur – Elenos Mezginaitės viešajai bibliotekai dokumentams įsigyti, </w:t>
      </w:r>
      <w:r w:rsidR="00071517" w:rsidRPr="00CB1F3C">
        <w:t>87,6</w:t>
      </w:r>
      <w:r w:rsidRPr="00CB1F3C">
        <w:t xml:space="preserve"> tūkst. Eur –</w:t>
      </w:r>
      <w:r w:rsidR="007F6CF4" w:rsidRPr="00CB1F3C">
        <w:t xml:space="preserve"> kompleksinėms paslaugoms šeimai organizuoti</w:t>
      </w:r>
      <w:r w:rsidRPr="00CB1F3C">
        <w:t>,</w:t>
      </w:r>
      <w:r w:rsidR="00B905E5" w:rsidRPr="00CB1F3C">
        <w:t xml:space="preserve"> 110,5</w:t>
      </w:r>
      <w:r w:rsidR="00A2429E">
        <w:t> </w:t>
      </w:r>
      <w:r w:rsidR="00B905E5" w:rsidRPr="00CB1F3C">
        <w:t>tūkst.</w:t>
      </w:r>
      <w:r w:rsidR="00A2429E">
        <w:t> </w:t>
      </w:r>
      <w:r w:rsidR="00B905E5" w:rsidRPr="00CB1F3C">
        <w:t>Eur – akredituotai vaikų dienos socialinei priežiūrai organizuoti, teikti ir administruoti, 557,1 tūkst. Eur – neformali</w:t>
      </w:r>
      <w:r w:rsidR="00A2429E">
        <w:t>ajam</w:t>
      </w:r>
      <w:r w:rsidR="00B905E5"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="00B905E5"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 w:rsidR="00A2429E">
        <w:rPr>
          <w:rFonts w:ascii="LiberationSerif" w:hAnsi="LiberationSerif" w:cs="LiberationSerif"/>
        </w:rPr>
        <w:t>uoti</w:t>
      </w:r>
      <w:r w:rsidR="00B905E5" w:rsidRPr="00CB1F3C">
        <w:rPr>
          <w:rFonts w:ascii="LiberationSerif" w:hAnsi="LiberationSerif" w:cs="LiberationSerif"/>
        </w:rPr>
        <w:t>,</w:t>
      </w:r>
      <w:r w:rsidR="00B905E5" w:rsidRPr="00CB1F3C">
        <w:t xml:space="preserve"> 0,1 tūkst. Eur </w:t>
      </w:r>
      <w:r w:rsidR="00760DE6" w:rsidRPr="00CB1F3C">
        <w:t>–</w:t>
      </w:r>
      <w:r w:rsidR="00B905E5" w:rsidRPr="00CB1F3C">
        <w:t xml:space="preserve"> 20</w:t>
      </w:r>
      <w:r w:rsidR="00A2429E">
        <w:t> </w:t>
      </w:r>
      <w:r w:rsidR="00B905E5" w:rsidRPr="00CB1F3C">
        <w:t xml:space="preserve">procentų bazinės socialinės išmokos dydžio išmokai </w:t>
      </w:r>
      <w:r w:rsidR="00B905E5" w:rsidRPr="00CB1F3C">
        <w:lastRenderedPageBreak/>
        <w:t xml:space="preserve">neįgaliesiems mokėti, </w:t>
      </w:r>
      <w:r w:rsidR="00B905E5" w:rsidRPr="00CB1F3C">
        <w:rPr>
          <w:rFonts w:ascii="LiberationSerif" w:hAnsi="LiberationSerif" w:cs="LiberationSerif"/>
          <w:szCs w:val="24"/>
        </w:rPr>
        <w:t>154,9 tūkst. Eur – socialinių paslaugų srities darbuotojų minimaliesiems pareiginės algos pastoviosios dalies koeficientams didinti,</w:t>
      </w:r>
      <w:r w:rsidR="00B905E5" w:rsidRPr="00CB1F3C">
        <w:t xml:space="preserve"> 39,7 tūkst. Eur </w:t>
      </w:r>
      <w:r w:rsidR="00A2429E">
        <w:t xml:space="preserve">– </w:t>
      </w:r>
      <w:r w:rsidR="00B905E5" w:rsidRPr="00CB1F3C">
        <w:t>kompensacijoms už būsto suteikimą užsieniečiams, pasitraukusiems iš Ukrainos dėl Rusijos Federacijos karinės agresijos, finansuoti, 4,3 tūkst. Eur – vienkartinėms išmokoms įsikurti gyvenamojoje vietoje savivaldybės teritorijoje laikinąją apsaugą Lietuvos Respublikoje gavusiems užsieniečiams mokėti,</w:t>
      </w:r>
      <w:r w:rsidRPr="00CB1F3C">
        <w:t xml:space="preserve"> </w:t>
      </w:r>
      <w:r w:rsidR="007F6CF4" w:rsidRPr="00CB1F3C">
        <w:t>81812,9</w:t>
      </w:r>
      <w:r w:rsidRPr="00CB1F3C">
        <w:t xml:space="preserve"> tūkst. Eur – Savivaldybės savarankiškosioms funkcijoms vykdyti kartu su biudžetinių įstaigų pajamomis, skirtomis programoms finansuoti, </w:t>
      </w:r>
      <w:r w:rsidR="007F6CF4" w:rsidRPr="00CB1F3C">
        <w:t>5665,8</w:t>
      </w:r>
      <w:r w:rsidRPr="00CB1F3C">
        <w:t xml:space="preserve"> tūkst. Eur – bankų paskolų lėšos investicijų projektams finansuoti. Biudžeto asignavimai sudaro </w:t>
      </w:r>
      <w:r w:rsidR="00A55CF7" w:rsidRPr="00CB1F3C">
        <w:t>155498,7</w:t>
      </w:r>
      <w:r w:rsidR="00B905E5" w:rsidRPr="00CB1F3C">
        <w:t xml:space="preserve"> </w:t>
      </w:r>
      <w:r w:rsidRPr="00CB1F3C">
        <w:t>tūkst. Eur (2 priedas).</w:t>
      </w:r>
    </w:p>
    <w:p w14:paraId="71015CC4" w14:textId="7D5CC69D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iš Savivaldybės biudžeto išlaikomų įstaigų pajamų už teikiamas paslaugas įmokas į Savivaldybės biudžetą – </w:t>
      </w:r>
      <w:r w:rsidR="007F6CF4" w:rsidRPr="00CB1F3C">
        <w:t>4127,2</w:t>
      </w:r>
      <w:r w:rsidRPr="00CB1F3C">
        <w:t xml:space="preserve"> tūkst. Eur, iš jų: </w:t>
      </w:r>
      <w:r w:rsidR="007F6CF4" w:rsidRPr="00CB1F3C">
        <w:t>2700,5</w:t>
      </w:r>
      <w:r w:rsidRPr="00CB1F3C">
        <w:t xml:space="preserve"> tūkst. Eur – įmokos už išlaikymą švietimo, socialinės apsaugos ir kitose įstaigose, </w:t>
      </w:r>
      <w:r w:rsidR="007F6CF4" w:rsidRPr="00CB1F3C">
        <w:t>674,4</w:t>
      </w:r>
      <w:r w:rsidRPr="00CB1F3C">
        <w:t xml:space="preserve"> tūkst. Eur – pajamos už prekes ir paslaugas, </w:t>
      </w:r>
      <w:r w:rsidR="007F6CF4" w:rsidRPr="00CB1F3C">
        <w:t>752,3</w:t>
      </w:r>
      <w:r w:rsidRPr="00CB1F3C">
        <w:t xml:space="preserve"> tūkst. Eur – pajamos už </w:t>
      </w:r>
      <w:r w:rsidR="00071517" w:rsidRPr="00CB1F3C">
        <w:t>ilgalaikio ir trumpalaikio materialiojo turto nuomą</w:t>
      </w:r>
      <w:r w:rsidRPr="00CB1F3C">
        <w:t xml:space="preserve"> (3 priedas).</w:t>
      </w:r>
    </w:p>
    <w:p w14:paraId="5D586359" w14:textId="47DE0DE2" w:rsidR="00B905E5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</w:t>
      </w:r>
      <w:r w:rsidR="00B905E5" w:rsidRPr="00CB1F3C">
        <w:t>asignavimus iš Savivaldybės 2022 m. nepanaudotų biudžeto lėšų pagal programas ir asignavimų valdytojus – 11358079,65 Eur, iš jų 1757030,94 Eur – tikslinės paskirties lėšos, 1743688,92 Eur – lėšos, skirtos 2022 m. gruodžio 31 d. įsiskolinimui dengti, ir 7857359,79</w:t>
      </w:r>
      <w:r w:rsidR="00153AB5">
        <w:t> </w:t>
      </w:r>
      <w:r w:rsidR="00B905E5" w:rsidRPr="00CB1F3C">
        <w:t>Eur</w:t>
      </w:r>
      <w:r w:rsidR="00153AB5">
        <w:t> </w:t>
      </w:r>
      <w:r w:rsidR="00B905E5" w:rsidRPr="00CB1F3C">
        <w:t>– lėšos, skirtos Savivaldybės einamųjų metų išlaidoms (4 priedas).</w:t>
      </w:r>
    </w:p>
    <w:p w14:paraId="7598C1E2" w14:textId="77777777" w:rsidR="00B905E5" w:rsidRPr="00CB1F3C" w:rsidRDefault="00B905E5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2023 metų planuojamą metinę įsiskolinimų (mokėtinų sumų, išskyrus sumas paskoloms grąžinti) pokyčio sumą – lygią nuliui. </w:t>
      </w:r>
    </w:p>
    <w:p w14:paraId="0B329D5B" w14:textId="3C006112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Pr="00CB1F3C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Nustatyti, kad sprendimas:</w:t>
      </w:r>
    </w:p>
    <w:p w14:paraId="6925C8C1" w14:textId="7C01B3B9" w:rsidR="00CD37EC" w:rsidRPr="00CB1F3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 xml:space="preserve">skelbiamas Teisės aktų registre ir </w:t>
      </w:r>
      <w:r w:rsidR="00CC1CBF" w:rsidRPr="00CB1F3C">
        <w:t>S</w:t>
      </w:r>
      <w:r w:rsidRPr="00CB1F3C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7FC0" w14:textId="77777777" w:rsidR="009E5DBC" w:rsidRDefault="009E5DBC">
      <w:r>
        <w:separator/>
      </w:r>
    </w:p>
  </w:endnote>
  <w:endnote w:type="continuationSeparator" w:id="0">
    <w:p w14:paraId="69617958" w14:textId="77777777" w:rsidR="009E5DBC" w:rsidRDefault="009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8CCAB" w14:textId="77777777" w:rsidR="009E5DBC" w:rsidRDefault="009E5DBC">
      <w:r>
        <w:separator/>
      </w:r>
    </w:p>
  </w:footnote>
  <w:footnote w:type="continuationSeparator" w:id="0">
    <w:p w14:paraId="209EB61F" w14:textId="77777777" w:rsidR="009E5DBC" w:rsidRDefault="009E5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D9E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517"/>
    <w:rsid w:val="00075594"/>
    <w:rsid w:val="00075D5A"/>
    <w:rsid w:val="000811E1"/>
    <w:rsid w:val="000E5933"/>
    <w:rsid w:val="000E7131"/>
    <w:rsid w:val="00101F07"/>
    <w:rsid w:val="00124B60"/>
    <w:rsid w:val="00132ABE"/>
    <w:rsid w:val="00153AB5"/>
    <w:rsid w:val="00153B94"/>
    <w:rsid w:val="001901EB"/>
    <w:rsid w:val="001B1FE3"/>
    <w:rsid w:val="001D1AC1"/>
    <w:rsid w:val="001D3CB6"/>
    <w:rsid w:val="001E4DFD"/>
    <w:rsid w:val="001F3E86"/>
    <w:rsid w:val="001F7914"/>
    <w:rsid w:val="0020204A"/>
    <w:rsid w:val="00206FC7"/>
    <w:rsid w:val="0022512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2D5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F2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0C0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60DE6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7F6CF4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5DBC"/>
    <w:rsid w:val="009F5E68"/>
    <w:rsid w:val="00A0004E"/>
    <w:rsid w:val="00A11511"/>
    <w:rsid w:val="00A2429E"/>
    <w:rsid w:val="00A3474A"/>
    <w:rsid w:val="00A36213"/>
    <w:rsid w:val="00A37460"/>
    <w:rsid w:val="00A55C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62BC"/>
    <w:rsid w:val="00B52FFC"/>
    <w:rsid w:val="00B61A88"/>
    <w:rsid w:val="00B6518B"/>
    <w:rsid w:val="00B664FD"/>
    <w:rsid w:val="00B83E18"/>
    <w:rsid w:val="00B905E5"/>
    <w:rsid w:val="00B92EBF"/>
    <w:rsid w:val="00BA458B"/>
    <w:rsid w:val="00BB0318"/>
    <w:rsid w:val="00BB130F"/>
    <w:rsid w:val="00BB6886"/>
    <w:rsid w:val="00BC3337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1F3C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D9E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557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2022-12-27T14:21:00Z</cp:lastPrinted>
  <dcterms:created xsi:type="dcterms:W3CDTF">2023-01-20T08:41:00Z</dcterms:created>
  <dcterms:modified xsi:type="dcterms:W3CDTF">2023-01-20T08:41:00Z</dcterms:modified>
</cp:coreProperties>
</file>