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79F5799" w14:textId="09790031" w:rsidR="007D0BE7" w:rsidRPr="00CA09B4" w:rsidRDefault="00CA09B4" w:rsidP="00CA09B4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DĖL MERO POLITINIO (ASMENINIO) PASITIKĖJIMO VALSTYBĖS TARNAUTOJŲ PAREIGYBIŲ SKAIČIAUS NUSTATYMO </w:t>
      </w:r>
      <w:r w:rsidR="007D0BE7">
        <w:rPr>
          <w:b/>
        </w:rPr>
        <w:t>IR SAVIVALDYBĖS TARYBOS 2015 M. GEGUŽĖS 14 D. SPRENDIMO NR. 1-117 PRIPAŽINIMO NETEKUSIU GALIOS</w:t>
      </w:r>
    </w:p>
    <w:p w14:paraId="77C4EA45" w14:textId="77777777" w:rsidR="00B42A26" w:rsidRDefault="00B42A26" w:rsidP="00B42A26">
      <w:pPr>
        <w:jc w:val="center"/>
        <w:rPr>
          <w:b/>
        </w:rPr>
      </w:pPr>
    </w:p>
    <w:p w14:paraId="77C4EA46" w14:textId="3561394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782050">
        <w:t>vasario</w:t>
      </w:r>
      <w:r w:rsidR="00626CE6">
        <w:t xml:space="preserve"> </w:t>
      </w:r>
      <w:r w:rsidR="00761E17">
        <w:t>8</w:t>
      </w:r>
      <w:r w:rsidR="0059465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217AE381" w14:textId="77777777" w:rsidR="00AE703E" w:rsidRDefault="00C000DF" w:rsidP="005C414B">
      <w:pPr>
        <w:ind w:firstLine="709"/>
        <w:jc w:val="both"/>
        <w:rPr>
          <w:color w:val="000000"/>
        </w:rPr>
      </w:pPr>
      <w:r>
        <w:rPr>
          <w:color w:val="000000"/>
        </w:rPr>
        <w:t>2022 m. birželio 30 d. priimtas Vietos savivaldos įstatymo Nr. I-533 pakeitimo įstatymas</w:t>
      </w:r>
      <w:r w:rsidR="00C906DE">
        <w:rPr>
          <w:color w:val="000000"/>
        </w:rPr>
        <w:t xml:space="preserve"> (toliau – Įstatymas)</w:t>
      </w:r>
      <w:r>
        <w:rPr>
          <w:color w:val="000000"/>
        </w:rPr>
        <w:t>, kurio nuostatos įsigalioja, kai naujai išrinktos savivaldybių tarybos susirenka į pirmąjį posėdį.</w:t>
      </w:r>
      <w:r w:rsidR="009B4236">
        <w:rPr>
          <w:color w:val="000000"/>
        </w:rPr>
        <w:t xml:space="preserve"> Atsižvelgiant į Įstatymo reglamentavimą, nebelieka struktūrinio padalinio – Tarybos ir mero sekretoriato. </w:t>
      </w:r>
    </w:p>
    <w:p w14:paraId="77C4EA4A" w14:textId="42E9023B" w:rsidR="00B42A26" w:rsidRDefault="00AE703E" w:rsidP="005C414B">
      <w:pPr>
        <w:ind w:firstLine="709"/>
        <w:jc w:val="both"/>
        <w:rPr>
          <w:color w:val="000000"/>
        </w:rPr>
      </w:pPr>
      <w:r>
        <w:rPr>
          <w:color w:val="000000"/>
        </w:rPr>
        <w:t>Siūloma nustatyti mero politinio (asmeninio) pasitikėjimo valstybės tarnautojų skaičių ir pripažinti netekusiu galios Panevėžio miesto savivaldybės tarybos 2015 m. gegužės 14 d. sprendimą Nr. 1-117.</w:t>
      </w:r>
    </w:p>
    <w:p w14:paraId="77C4EA4B" w14:textId="77777777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2118E40F" w14:textId="5766E563" w:rsidR="00C000DF" w:rsidRDefault="00AE703E" w:rsidP="005C414B">
      <w:pPr>
        <w:ind w:firstLine="709"/>
        <w:jc w:val="both"/>
      </w:pPr>
      <w:r>
        <w:t>Šiuo metu Savivaldybės tarybos veiklos administravimo funkciją atlieka Tarybos ir mero sekretoriatas.</w:t>
      </w:r>
      <w:r w:rsidR="00C000DF">
        <w:rPr>
          <w:color w:val="000000"/>
        </w:rPr>
        <w:t xml:space="preserve"> </w:t>
      </w:r>
    </w:p>
    <w:p w14:paraId="77C4EA4D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0AFF9509" w14:textId="77777777" w:rsidR="00783F03" w:rsidRDefault="00C906DE" w:rsidP="005C414B">
      <w:pPr>
        <w:tabs>
          <w:tab w:val="left" w:pos="0"/>
        </w:tabs>
        <w:ind w:firstLine="720"/>
        <w:jc w:val="both"/>
      </w:pPr>
      <w:r>
        <w:t xml:space="preserve">Naujos Įstatymo redakcijos nuostatos nenumato iki šiol Savivaldybės tarybos administravimo ir aptarnavimo funkcijas atlikusio padalinio prie Savivaldybės tarybos  – Tarybos ir mero sekretoriato. Įstatymo 33 straipsnio 2 dalyje nustatyta, kad savivaldybės tarybos posėdžius, komitetus, merą, kiek mero veikla susijusi su </w:t>
      </w:r>
      <w:r w:rsidR="00CA0EF1">
        <w:t xml:space="preserve">savivaldybės tarybos posėdžiais, aptarnauja, taip pat savivaldybės tarybos sprendimus rengia, nagrinėja ir išvadas dėl savivaldybės tarybos sprendimų projektų rengia </w:t>
      </w:r>
      <w:r w:rsidR="00AE703E">
        <w:t xml:space="preserve">mero politinio (asmeninio) pasitikėjimo valstybės tarnautojas - </w:t>
      </w:r>
      <w:r w:rsidR="00CA0EF1">
        <w:t>savivaldybės tarybos posėdžių sekretorius.</w:t>
      </w:r>
    </w:p>
    <w:p w14:paraId="2B9C6005" w14:textId="6313D1F2" w:rsidR="00783F03" w:rsidRDefault="00783F03" w:rsidP="005C414B">
      <w:pPr>
        <w:tabs>
          <w:tab w:val="left" w:pos="0"/>
        </w:tabs>
        <w:ind w:firstLine="720"/>
        <w:jc w:val="both"/>
      </w:pPr>
      <w:r>
        <w:t xml:space="preserve">Įstatymo 15 straipsnio 2 dalies 10 punktas nustato išimtinę savivaldybės tarybos kompetenciją - </w:t>
      </w:r>
      <w:r>
        <w:rPr>
          <w:color w:val="000000"/>
        </w:rPr>
        <w:t>sprendimų dėl mero politinio (asmeninio) pasitikėjimo valstybės tarnautojų pareigybių skaičiaus nustatymo.</w:t>
      </w:r>
    </w:p>
    <w:p w14:paraId="4E4A14A5" w14:textId="291C765C" w:rsidR="009B4236" w:rsidRDefault="00CA0EF1" w:rsidP="005C414B">
      <w:pPr>
        <w:tabs>
          <w:tab w:val="left" w:pos="0"/>
        </w:tabs>
        <w:ind w:firstLine="720"/>
        <w:jc w:val="both"/>
      </w:pPr>
      <w:r>
        <w:t xml:space="preserve"> Vadovaujantis Įstatymo nuostatomis</w:t>
      </w:r>
      <w:r w:rsidR="000C3941">
        <w:t xml:space="preserve"> ir siekiant užtikrinti savivaldybės tarybos veiklos ir aptarnavimo funkcijas</w:t>
      </w:r>
      <w:r w:rsidR="00AE703E">
        <w:t>,</w:t>
      </w:r>
      <w:r w:rsidR="000C3941">
        <w:t xml:space="preserve"> </w:t>
      </w:r>
      <w:r w:rsidR="00AE703E">
        <w:t>siūloma nustatyti mero (politinio) asmeninio pasitikėjimo valstybės tarnautojų skaičių</w:t>
      </w:r>
      <w:r w:rsidR="000C3941">
        <w:t>.</w:t>
      </w:r>
      <w:r w:rsidR="00AE703E">
        <w:t xml:space="preserve"> </w:t>
      </w:r>
      <w:r w:rsidR="009A020D">
        <w:t xml:space="preserve">Šiuo metu galioja Panevėžio miesto savivaldybės tarybos patvirtintas </w:t>
      </w:r>
      <w:r w:rsidR="00AE703E">
        <w:t>mero (politinio) asmeninio pasitikėjimo valstybės tarnautojų</w:t>
      </w:r>
      <w:r w:rsidR="009A020D">
        <w:t xml:space="preserve"> skaičius – </w:t>
      </w:r>
      <w:r w:rsidR="00AE703E">
        <w:t>5</w:t>
      </w:r>
      <w:r w:rsidR="009A020D">
        <w:t xml:space="preserve">. </w:t>
      </w:r>
      <w:r w:rsidR="00AE703E">
        <w:t>Siūloma palikti tą patį pareigybių skaičių.</w:t>
      </w:r>
    </w:p>
    <w:p w14:paraId="444AEEDD" w14:textId="77777777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14:paraId="354F7214" w14:textId="66566247" w:rsidR="004C20A3" w:rsidRPr="007D0623" w:rsidRDefault="00AE703E" w:rsidP="005C414B">
      <w:pPr>
        <w:tabs>
          <w:tab w:val="left" w:pos="0"/>
        </w:tabs>
        <w:ind w:firstLine="720"/>
        <w:jc w:val="both"/>
      </w:pPr>
      <w:r>
        <w:t xml:space="preserve">Minėtų </w:t>
      </w:r>
      <w:r w:rsidR="007D0623">
        <w:t>pareigyb</w:t>
      </w:r>
      <w:r>
        <w:t>ių</w:t>
      </w:r>
      <w:r w:rsidR="007D0623">
        <w:t xml:space="preserve"> finans</w:t>
      </w:r>
      <w:r>
        <w:t xml:space="preserve">avimui lėšos numatytos 2023 m. </w:t>
      </w:r>
      <w:r w:rsidR="007D0BE7">
        <w:t xml:space="preserve">savivaldybės </w:t>
      </w:r>
      <w:r>
        <w:t xml:space="preserve">biudžete. 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2F52" w14:textId="77777777" w:rsidR="00070FD7" w:rsidRDefault="00070FD7" w:rsidP="00A52524">
      <w:r>
        <w:separator/>
      </w:r>
    </w:p>
  </w:endnote>
  <w:endnote w:type="continuationSeparator" w:id="0">
    <w:p w14:paraId="0A0883A3" w14:textId="77777777" w:rsidR="00070FD7" w:rsidRDefault="00070FD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2513B" w14:textId="77777777" w:rsidR="00070FD7" w:rsidRDefault="00070FD7" w:rsidP="00A52524">
      <w:r>
        <w:separator/>
      </w:r>
    </w:p>
  </w:footnote>
  <w:footnote w:type="continuationSeparator" w:id="0">
    <w:p w14:paraId="44A598A6" w14:textId="77777777" w:rsidR="00070FD7" w:rsidRDefault="00070FD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232B3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2288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2023-02-08T11:45:00Z</dcterms:created>
  <dcterms:modified xsi:type="dcterms:W3CDTF">2023-02-08T11:45:00Z</dcterms:modified>
</cp:coreProperties>
</file>