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34253" w14:textId="77777777" w:rsidR="00D7349F" w:rsidRPr="004A4382" w:rsidRDefault="00D7349F" w:rsidP="00D7349F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r w:rsidRPr="004A4382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14930275" w14:textId="77777777" w:rsidR="00D7349F" w:rsidRPr="004A4382" w:rsidRDefault="00D7349F" w:rsidP="00D7349F">
      <w:pPr>
        <w:pStyle w:val="Betarp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A438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JAUNUOLIŲ DIENOS CENTRE TEIKIAMŲ SOCIALINIŲ PASLAUGŲ SĄRAŠO IR DIDŽIAUSIO VIETŲ SKAIČIAUS PATVIRTINIMO, SAVIVALDYBĖS TARYBOS 2015 M. GRUODŽIO 22 D. SPRENDIMO NR. 1-342 PRIPAŽINIMO NETEKUSIU GALIOS</w:t>
      </w:r>
    </w:p>
    <w:p w14:paraId="05FEBA80" w14:textId="69CA6509" w:rsidR="00D7349F" w:rsidRPr="004A4382" w:rsidRDefault="00D7349F" w:rsidP="00D7349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4A4382">
        <w:rPr>
          <w:rFonts w:ascii="Times New Roman" w:hAnsi="Times New Roman" w:cs="Times New Roman"/>
          <w:sz w:val="24"/>
          <w:szCs w:val="24"/>
        </w:rPr>
        <w:t>2023 m. vasario 7 d.</w:t>
      </w:r>
    </w:p>
    <w:p w14:paraId="18457E9E" w14:textId="77777777" w:rsidR="00D7349F" w:rsidRPr="004A4382" w:rsidRDefault="00D7349F" w:rsidP="00D7349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4A4382">
        <w:rPr>
          <w:rFonts w:ascii="Times New Roman" w:hAnsi="Times New Roman" w:cs="Times New Roman"/>
          <w:sz w:val="24"/>
          <w:szCs w:val="24"/>
        </w:rPr>
        <w:t>Panevėžys</w:t>
      </w:r>
    </w:p>
    <w:p w14:paraId="3D173D21" w14:textId="77777777" w:rsidR="00D7349F" w:rsidRPr="004A4382" w:rsidRDefault="00D7349F" w:rsidP="00D7349F">
      <w:pPr>
        <w:pStyle w:val="Betarp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F66EBF8" w14:textId="03F92924" w:rsidR="00657926" w:rsidRPr="004A4382" w:rsidRDefault="00657926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3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Problemos esmė.  </w:t>
      </w:r>
      <w:r w:rsidR="00243A0D" w:rsidRPr="00AA78C2">
        <w:rPr>
          <w:rFonts w:ascii="Times New Roman" w:hAnsi="Times New Roman" w:cs="Times New Roman"/>
          <w:color w:val="000000"/>
          <w:sz w:val="24"/>
          <w:szCs w:val="24"/>
        </w:rPr>
        <w:t>Lietuvos Respublikos socialinių paslaugų įstatymo 13 straipsnio 2 dalyje nustatyta, kad Savivaldybės kompetencija</w:t>
      </w:r>
      <w:bookmarkStart w:id="1" w:name="part_06b7bfeec07948418a12c8a40af030d2"/>
      <w:bookmarkEnd w:id="1"/>
      <w:r w:rsidR="00243A0D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 yra</w:t>
      </w:r>
      <w:r w:rsidR="00243A0D" w:rsidRPr="00AA78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3A0D" w:rsidRPr="00AA78C2">
        <w:rPr>
          <w:rFonts w:ascii="Times New Roman" w:hAnsi="Times New Roman" w:cs="Times New Roman"/>
          <w:color w:val="000000"/>
          <w:sz w:val="24"/>
          <w:szCs w:val="24"/>
        </w:rPr>
        <w:t xml:space="preserve">nustatyti socialinių paslaugų teikimo mastą ir rūšis. Reikalavimų nestacionarioms socialinių paslaugų įstaigoms, patvirtintų Lietuvos Respublikos socialinės apsaugos ir darbo ministro 2003 m. balandžio 28 d. įsakymu Nr. A1-72, 5.10 papunktyje nurodoma, kad įstaigoje privaloma turėti teikiamų socialinių paslaugų sąrašą. </w:t>
      </w:r>
      <w:r w:rsidR="00C97621">
        <w:rPr>
          <w:rFonts w:ascii="Times New Roman" w:hAnsi="Times New Roman" w:cs="Times New Roman"/>
          <w:color w:val="000000"/>
          <w:sz w:val="24"/>
          <w:szCs w:val="24"/>
        </w:rPr>
        <w:t>Jaunuolių dienos centras (toliau – įstaiga) turi patvirtintą vietų skaičių bei teikiamų socialinių paslaugų sąrašą. Tačiau yra nebeaktuali nuostata dėl maitinimo kainos patvirtinimo, nes v</w:t>
      </w:r>
      <w:r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adovaujantis </w:t>
      </w:r>
      <w:r w:rsidRPr="004A4382">
        <w:rPr>
          <w:rFonts w:ascii="Times New Roman" w:hAnsi="Times New Roman" w:cs="Times New Roman"/>
          <w:sz w:val="24"/>
          <w:szCs w:val="24"/>
        </w:rPr>
        <w:t xml:space="preserve">Socialinių paslaugų finansavimo ir lėšų apskaičiavimo metodika, patvirtinta Lietuvos Respublikos Vyriausybės 2006 m. spalio 10 d. nutarimu Nr. 978 „Dėl Socialinių paslaugų finansavimo ir lėšų apskaičiavimo metodika“ (toliau – -Metodika) </w:t>
      </w:r>
      <w:r w:rsidR="00C976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įstaigos patvirtintoje socialin</w:t>
      </w:r>
      <w:r w:rsidR="00C97621">
        <w:rPr>
          <w:rFonts w:ascii="Times New Roman" w:hAnsi="Times New Roman" w:cs="Times New Roman"/>
          <w:sz w:val="24"/>
          <w:szCs w:val="24"/>
        </w:rPr>
        <w:t xml:space="preserve">ės globos </w:t>
      </w:r>
      <w:r w:rsidRPr="004A4382">
        <w:rPr>
          <w:rFonts w:ascii="Times New Roman" w:hAnsi="Times New Roman" w:cs="Times New Roman"/>
          <w:sz w:val="24"/>
          <w:szCs w:val="24"/>
        </w:rPr>
        <w:t>kain</w:t>
      </w:r>
      <w:r w:rsidR="00C97621">
        <w:rPr>
          <w:rFonts w:ascii="Times New Roman" w:hAnsi="Times New Roman" w:cs="Times New Roman"/>
          <w:sz w:val="24"/>
          <w:szCs w:val="24"/>
        </w:rPr>
        <w:t>oje (</w:t>
      </w:r>
      <w:r w:rsidR="00C97621" w:rsidRPr="004A4382">
        <w:rPr>
          <w:rFonts w:ascii="Times New Roman" w:hAnsi="Times New Roman" w:cs="Times New Roman"/>
          <w:color w:val="000000"/>
          <w:sz w:val="24"/>
          <w:szCs w:val="24"/>
        </w:rPr>
        <w:t>patvirtinta</w:t>
      </w:r>
      <w:r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 Savivaldybės tarybos 2022 m. gruodžio 29 d. sprendimu Nr. 1-434</w:t>
      </w:r>
      <w:r w:rsidR="0068700B"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 (toliau – Kainoraštis</w:t>
      </w:r>
      <w:r w:rsidR="00C97621">
        <w:rPr>
          <w:rFonts w:ascii="Times New Roman" w:hAnsi="Times New Roman" w:cs="Times New Roman"/>
          <w:color w:val="000000"/>
          <w:sz w:val="24"/>
          <w:szCs w:val="24"/>
        </w:rPr>
        <w:t>)) yra įskaičiuota ir maitinimo kaina.</w:t>
      </w:r>
    </w:p>
    <w:p w14:paraId="2D5E8CA7" w14:textId="32EA5465" w:rsidR="00657926" w:rsidRPr="004A4382" w:rsidRDefault="00657926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4A4382">
        <w:rPr>
          <w:rFonts w:ascii="Times New Roman" w:hAnsi="Times New Roman" w:cs="Times New Roman"/>
          <w:b/>
          <w:sz w:val="24"/>
          <w:szCs w:val="24"/>
          <w:lang w:val="sv-SE"/>
        </w:rPr>
        <w:t xml:space="preserve">Kaip šiuo metu sprendžiami projekte aptarti klausimai. </w:t>
      </w:r>
      <w:r w:rsidR="00BF63D8" w:rsidRPr="004A4382">
        <w:rPr>
          <w:rFonts w:ascii="Times New Roman" w:eastAsia="Times New Roman" w:hAnsi="Times New Roman" w:cs="Times New Roman"/>
          <w:sz w:val="24"/>
          <w:szCs w:val="24"/>
        </w:rPr>
        <w:t xml:space="preserve">Atsižvelgiant į tai, kad Kainoraštyje yra patvirtintos naujos įstaigos teikiamų socialinių paslaugų kainos ir į šias kainas jau yra įskaičiuota maitinimo išlaidų dalis (kintamojoje dalyje), Savivaldybės tarybos </w:t>
      </w:r>
      <w:r w:rsidR="00BF63D8" w:rsidRPr="004A4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2015 m. gruodžio 22 d. sprendime Nr. 1-342 </w:t>
      </w:r>
      <w:r w:rsidR="00BF63D8" w:rsidRPr="004A4382">
        <w:rPr>
          <w:rFonts w:ascii="Times New Roman" w:hAnsi="Times New Roman" w:cs="Times New Roman"/>
          <w:sz w:val="24"/>
          <w:szCs w:val="24"/>
        </w:rPr>
        <w:t>„</w:t>
      </w:r>
      <w:r w:rsidR="00BF63D8" w:rsidRPr="004A4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Dėl vietų skaičiaus, dienos maitinimo įkainio, teikiamų socialinių paslaugų sąrašo Jaunuolių dienos centre patvirtinimo</w:t>
      </w:r>
      <w:r w:rsidR="00BF63D8" w:rsidRPr="004A4382">
        <w:rPr>
          <w:rFonts w:ascii="Times New Roman" w:hAnsi="Times New Roman" w:cs="Times New Roman"/>
          <w:sz w:val="24"/>
          <w:szCs w:val="24"/>
        </w:rPr>
        <w:t>“</w:t>
      </w:r>
      <w:r w:rsidR="00BF63D8">
        <w:rPr>
          <w:rFonts w:ascii="Times New Roman" w:hAnsi="Times New Roman" w:cs="Times New Roman"/>
          <w:sz w:val="24"/>
          <w:szCs w:val="24"/>
        </w:rPr>
        <w:t xml:space="preserve"> (toliau – 2015 m. sprendimas)</w:t>
      </w:r>
      <w:r w:rsidR="00BF63D8" w:rsidRPr="004A4382">
        <w:rPr>
          <w:rFonts w:ascii="Times New Roman" w:hAnsi="Times New Roman" w:cs="Times New Roman"/>
          <w:sz w:val="24"/>
          <w:szCs w:val="24"/>
        </w:rPr>
        <w:t xml:space="preserve"> </w:t>
      </w:r>
      <w:r w:rsidR="00BF63D8" w:rsidRPr="004A4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nustatytos maitinimo kainos nebetenka aktualumo, todėl siūloma nuostatą dėl maitinimo kainų panaikinti. </w:t>
      </w:r>
      <w:r w:rsidR="00BF63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Maitinimo kainą siūloma nebetvirtinti, nes v</w:t>
      </w:r>
      <w:r w:rsidRPr="004A4382">
        <w:rPr>
          <w:rFonts w:ascii="Times New Roman" w:hAnsi="Times New Roman" w:cs="Times New Roman"/>
          <w:color w:val="000000"/>
          <w:sz w:val="24"/>
          <w:szCs w:val="24"/>
        </w:rPr>
        <w:t>adovaujantis Socialinės apsaugos ir darbo ministro 2007-02-20 įsakymo Nr. A1-46 „Dėl socialinės globos normų aprašo patvirtinimo“</w:t>
      </w:r>
      <w:r w:rsidR="0068700B"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 (toliau – Globos normos)</w:t>
      </w:r>
      <w:r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 nuostatomis, įstaiga, teikianti d</w:t>
      </w:r>
      <w:r w:rsidRPr="00816E39">
        <w:rPr>
          <w:rFonts w:ascii="Times New Roman" w:eastAsia="Times New Roman" w:hAnsi="Times New Roman" w:cs="Times New Roman"/>
          <w:sz w:val="24"/>
          <w:szCs w:val="24"/>
        </w:rPr>
        <w:t xml:space="preserve">ienos socialinės globos </w:t>
      </w:r>
      <w:r w:rsidRPr="004A4382">
        <w:rPr>
          <w:rFonts w:ascii="Times New Roman" w:eastAsia="Times New Roman" w:hAnsi="Times New Roman" w:cs="Times New Roman"/>
          <w:sz w:val="24"/>
          <w:szCs w:val="24"/>
        </w:rPr>
        <w:t xml:space="preserve">paslaugas </w:t>
      </w:r>
      <w:r w:rsidRPr="00816E39">
        <w:rPr>
          <w:rFonts w:ascii="Times New Roman" w:eastAsia="Times New Roman" w:hAnsi="Times New Roman" w:cs="Times New Roman"/>
          <w:sz w:val="24"/>
          <w:szCs w:val="24"/>
        </w:rPr>
        <w:t xml:space="preserve">maitinimą organizuoja pagal </w:t>
      </w:r>
      <w:r w:rsidRPr="004A438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6E39">
        <w:rPr>
          <w:rFonts w:ascii="Times New Roman" w:eastAsia="Times New Roman" w:hAnsi="Times New Roman" w:cs="Times New Roman"/>
          <w:sz w:val="24"/>
          <w:szCs w:val="24"/>
        </w:rPr>
        <w:t>veikatos apsaugos ministro patvirtintas rekomenduojamas paros maistinių medžiagų ir energijos normas bei rekomenduojamas maisto produktų paros normas socialinę globą gaunantiems asmenims. Maitinimo režimą nusistato dienos socialinės globos įstaiga</w:t>
      </w:r>
      <w:r w:rsidRPr="004A43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700B" w:rsidRPr="004A4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A69" w:rsidRPr="004A4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Siekiant teisės akto vientisumo, </w:t>
      </w:r>
      <w:r w:rsidR="0018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2015 m. sprendimą</w:t>
      </w:r>
      <w:r w:rsidR="004F4A69" w:rsidRPr="004A4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 visais vėlesniais pakeitimais  siūloma pripažinti netekus galios, o galiojančias nuostatas perkelti į </w:t>
      </w:r>
      <w:r w:rsidR="00184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šį, </w:t>
      </w:r>
      <w:r w:rsidR="004F4A69" w:rsidRPr="004A4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naują Tarybos sprendimą. Nuostatos dėl didžiausio vietų skaičiaus ir teikiamų socialinių paslaugų įstaigoje nuostatos perkeliamos į šį Tarybos sprendimo projektą (jos yra nekeičiamos).</w:t>
      </w:r>
    </w:p>
    <w:p w14:paraId="5C2A7566" w14:textId="77777777" w:rsidR="00657926" w:rsidRPr="004A4382" w:rsidRDefault="00657926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382">
        <w:rPr>
          <w:rFonts w:ascii="Times New Roman" w:hAnsi="Times New Roman" w:cs="Times New Roman"/>
          <w:b/>
          <w:sz w:val="24"/>
          <w:szCs w:val="24"/>
          <w:lang w:val="sv-SE"/>
        </w:rPr>
        <w:t xml:space="preserve">Sprendimo priėmimo būtinumo pagrindimas, kokių pozityvių rezultatų laukiama. </w:t>
      </w:r>
      <w:r w:rsidRPr="004A4382">
        <w:rPr>
          <w:rFonts w:ascii="Times New Roman" w:hAnsi="Times New Roman" w:cs="Times New Roman"/>
          <w:sz w:val="24"/>
          <w:szCs w:val="24"/>
        </w:rPr>
        <w:t xml:space="preserve">Sprendimo priėmimo būtinumą nusako 1 punkte išvardinta problemos esmė.  Priėmus šį sprendimą </w:t>
      </w:r>
      <w:r w:rsidRPr="004A4382">
        <w:rPr>
          <w:rFonts w:ascii="Times New Roman" w:hAnsi="Times New Roman" w:cs="Times New Roman"/>
          <w:sz w:val="24"/>
          <w:szCs w:val="24"/>
        </w:rPr>
        <w:lastRenderedPageBreak/>
        <w:t>Įstaigos galės įgyvendinti teisės aktuose numatytus reikalavimus, užtikrinti tinkamai teikiamas socialines paslaugas.</w:t>
      </w:r>
    </w:p>
    <w:p w14:paraId="63E6ADA2" w14:textId="77777777" w:rsidR="00657926" w:rsidRPr="004A4382" w:rsidRDefault="00657926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382">
        <w:rPr>
          <w:rFonts w:ascii="Times New Roman" w:hAnsi="Times New Roman" w:cs="Times New Roman"/>
          <w:b/>
          <w:sz w:val="24"/>
          <w:szCs w:val="24"/>
          <w:lang w:val="sv-SE"/>
        </w:rPr>
        <w:t xml:space="preserve">4. Skaičiavimai, išlaidų sąmatos. </w:t>
      </w:r>
      <w:r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Šiuo sprendimo projektu papildomos lėšos neplanuojamos. </w:t>
      </w:r>
      <w:r w:rsidRPr="004A4382">
        <w:rPr>
          <w:rFonts w:ascii="Times New Roman" w:hAnsi="Times New Roman" w:cs="Times New Roman"/>
          <w:bCs/>
          <w:sz w:val="24"/>
          <w:szCs w:val="24"/>
          <w:lang w:val="sv-SE"/>
        </w:rPr>
        <w:t>Socialinės paslaugos finansuojamos iš</w:t>
      </w:r>
      <w:r w:rsidRPr="004A4382">
        <w:rPr>
          <w:rFonts w:ascii="Times New Roman" w:hAnsi="Times New Roman" w:cs="Times New Roman"/>
          <w:sz w:val="24"/>
          <w:szCs w:val="24"/>
          <w:lang w:val="sv-SE"/>
        </w:rPr>
        <w:t xml:space="preserve"> Savivaldybės biudžeto lėšų skirtų socialinėms paslaugoms ar </w:t>
      </w:r>
      <w:r w:rsidRPr="004A4382">
        <w:rPr>
          <w:rFonts w:ascii="Times New Roman" w:hAnsi="Times New Roman" w:cs="Times New Roman"/>
          <w:color w:val="000000"/>
          <w:sz w:val="24"/>
          <w:szCs w:val="24"/>
        </w:rPr>
        <w:t xml:space="preserve">valstybės biudžeto specialiosios dotacijos ir (ar) asmens lėšų. </w:t>
      </w:r>
    </w:p>
    <w:p w14:paraId="23A0090E" w14:textId="77777777" w:rsidR="00657926" w:rsidRPr="004A4382" w:rsidRDefault="00657926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382">
        <w:rPr>
          <w:rFonts w:ascii="Times New Roman" w:hAnsi="Times New Roman" w:cs="Times New Roman"/>
          <w:b/>
          <w:sz w:val="24"/>
          <w:szCs w:val="24"/>
          <w:lang w:val="sv-SE"/>
        </w:rPr>
        <w:t xml:space="preserve">Galimos neigiamos pasekmės priėmus sprendimą, kokių priemonių reikėtų imtis, kad tokių pasekmių būtų išvengta. </w:t>
      </w:r>
      <w:r w:rsidRPr="004A4382">
        <w:rPr>
          <w:rFonts w:ascii="Times New Roman" w:hAnsi="Times New Roman" w:cs="Times New Roman"/>
          <w:sz w:val="24"/>
          <w:szCs w:val="24"/>
        </w:rPr>
        <w:t>Priėmus sprendimą neigiamos pasekmės nenumatomos.</w:t>
      </w:r>
    </w:p>
    <w:p w14:paraId="4D881276" w14:textId="77777777" w:rsidR="00657926" w:rsidRPr="004A4382" w:rsidRDefault="00657926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382">
        <w:rPr>
          <w:rFonts w:ascii="Times New Roman" w:hAnsi="Times New Roman" w:cs="Times New Roman"/>
          <w:b/>
          <w:sz w:val="24"/>
          <w:szCs w:val="24"/>
          <w:lang w:val="sv-SE"/>
        </w:rPr>
        <w:t xml:space="preserve">Kieno iniciatyva parengtas sprendimo projektas. </w:t>
      </w:r>
      <w:r w:rsidRPr="004A4382">
        <w:rPr>
          <w:rFonts w:ascii="Times New Roman" w:hAnsi="Times New Roman" w:cs="Times New Roman"/>
          <w:sz w:val="24"/>
          <w:szCs w:val="24"/>
        </w:rPr>
        <w:t>Sprendimo</w:t>
      </w:r>
      <w:r w:rsidRPr="004A4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382">
        <w:rPr>
          <w:rFonts w:ascii="Times New Roman" w:hAnsi="Times New Roman" w:cs="Times New Roman"/>
          <w:sz w:val="24"/>
          <w:szCs w:val="24"/>
        </w:rPr>
        <w:t xml:space="preserve">projektas parengtas Panevėžio miesto savivaldybės administracijos </w:t>
      </w:r>
      <w:r w:rsidRPr="004A4382">
        <w:rPr>
          <w:rFonts w:ascii="Times New Roman" w:eastAsia="Times New Roman" w:hAnsi="Times New Roman" w:cs="Times New Roman"/>
          <w:sz w:val="24"/>
          <w:szCs w:val="24"/>
        </w:rPr>
        <w:t>iniciatyva.</w:t>
      </w:r>
    </w:p>
    <w:p w14:paraId="7839116E" w14:textId="77777777" w:rsidR="00657926" w:rsidRPr="004A4382" w:rsidRDefault="00657926" w:rsidP="00657926">
      <w:pPr>
        <w:pStyle w:val="Betarp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05E9DA0" w14:textId="77777777" w:rsidR="00657926" w:rsidRPr="004A4382" w:rsidRDefault="00657926" w:rsidP="0065792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D5ED" w14:textId="77777777" w:rsidR="00657926" w:rsidRPr="004A4382" w:rsidRDefault="00657926" w:rsidP="00657926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382">
        <w:rPr>
          <w:rFonts w:ascii="Times New Roman" w:hAnsi="Times New Roman" w:cs="Times New Roman"/>
          <w:sz w:val="24"/>
          <w:szCs w:val="24"/>
        </w:rPr>
        <w:t>Socialinių paslaugų poskyrio vedėja</w:t>
      </w:r>
      <w:r w:rsidRPr="004A4382">
        <w:rPr>
          <w:rFonts w:ascii="Times New Roman" w:hAnsi="Times New Roman" w:cs="Times New Roman"/>
          <w:sz w:val="24"/>
          <w:szCs w:val="24"/>
        </w:rPr>
        <w:tab/>
      </w:r>
      <w:r w:rsidRPr="004A4382">
        <w:rPr>
          <w:rFonts w:ascii="Times New Roman" w:hAnsi="Times New Roman" w:cs="Times New Roman"/>
          <w:sz w:val="24"/>
          <w:szCs w:val="24"/>
        </w:rPr>
        <w:tab/>
      </w:r>
      <w:r w:rsidRPr="004A4382">
        <w:rPr>
          <w:rFonts w:ascii="Times New Roman" w:hAnsi="Times New Roman" w:cs="Times New Roman"/>
          <w:sz w:val="24"/>
          <w:szCs w:val="24"/>
        </w:rPr>
        <w:tab/>
        <w:t>Rasa Urbonavičienė</w:t>
      </w:r>
    </w:p>
    <w:p w14:paraId="3F2A535B" w14:textId="77777777" w:rsidR="004102BD" w:rsidRPr="004A4382" w:rsidRDefault="004102BD" w:rsidP="00657926">
      <w:pPr>
        <w:pStyle w:val="Sraopastrai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102BD" w:rsidRPr="004A4382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9F"/>
    <w:rsid w:val="0006382C"/>
    <w:rsid w:val="001849DE"/>
    <w:rsid w:val="00243A0D"/>
    <w:rsid w:val="004102BD"/>
    <w:rsid w:val="004A4382"/>
    <w:rsid w:val="004F4A69"/>
    <w:rsid w:val="00657926"/>
    <w:rsid w:val="0068700B"/>
    <w:rsid w:val="00AA0BFC"/>
    <w:rsid w:val="00BF63D8"/>
    <w:rsid w:val="00C97621"/>
    <w:rsid w:val="00D07EA6"/>
    <w:rsid w:val="00D7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E08F"/>
  <w15:chartTrackingRefBased/>
  <w15:docId w15:val="{1890D35F-7700-4504-BC40-F1F097CD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4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7349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D7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2347</Words>
  <Characters>1338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Urb</dc:creator>
  <cp:keywords/>
  <dc:description/>
  <cp:lastModifiedBy>Diana Brazdžiunienė</cp:lastModifiedBy>
  <cp:revision>2</cp:revision>
  <dcterms:created xsi:type="dcterms:W3CDTF">2023-02-13T13:47:00Z</dcterms:created>
  <dcterms:modified xsi:type="dcterms:W3CDTF">2023-02-13T13:47:00Z</dcterms:modified>
</cp:coreProperties>
</file>