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7BE3" w14:textId="073D4AD1" w:rsidR="00A923FB" w:rsidRDefault="00A923FB" w:rsidP="00A923FB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191E9A0" wp14:editId="7ADCE4AA">
            <wp:extent cx="491490" cy="603885"/>
            <wp:effectExtent l="0" t="0" r="3810" b="571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9885C" w14:textId="77777777" w:rsidR="00A923FB" w:rsidRDefault="00A923FB" w:rsidP="00A923FB">
      <w:pPr>
        <w:jc w:val="center"/>
        <w:rPr>
          <w:szCs w:val="24"/>
        </w:rPr>
      </w:pPr>
    </w:p>
    <w:p w14:paraId="0C21038C" w14:textId="77777777" w:rsidR="00A923FB" w:rsidRDefault="00A923FB" w:rsidP="00A923F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991C854" w14:textId="2E74AAA2" w:rsidR="00A923FB" w:rsidRDefault="00A923FB" w:rsidP="00A923FB">
      <w:pPr>
        <w:keepNext/>
        <w:jc w:val="center"/>
        <w:outlineLvl w:val="1"/>
      </w:pPr>
    </w:p>
    <w:p w14:paraId="4CC2D175" w14:textId="77777777" w:rsidR="0071116C" w:rsidRDefault="0071116C" w:rsidP="00A923FB">
      <w:pPr>
        <w:keepNext/>
        <w:jc w:val="center"/>
        <w:outlineLvl w:val="1"/>
      </w:pPr>
    </w:p>
    <w:p w14:paraId="7C238705" w14:textId="77777777" w:rsidR="00A923FB" w:rsidRDefault="00A923FB" w:rsidP="00A923F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FFCE63" w14:textId="357F9333" w:rsidR="00A923FB" w:rsidRDefault="00A923FB" w:rsidP="00A923FB">
      <w:pPr>
        <w:pStyle w:val="Antrat1"/>
      </w:pPr>
      <w:r w:rsidRPr="00775FA8">
        <w:t xml:space="preserve">DĖL PRITARIMO PROJEKTO </w:t>
      </w:r>
      <w:r w:rsidR="008A3A10" w:rsidRPr="00775FA8">
        <w:rPr>
          <w:szCs w:val="24"/>
        </w:rPr>
        <w:t>„PASLAUGŲ, SKATINANČIŲ IR EFEKTYVIAI PALAIKANČIŲ GLOBĄ ŠEIMOS APLINKOJE, VYSTYMAS</w:t>
      </w:r>
      <w:r w:rsidR="00775FA8" w:rsidRPr="00775FA8">
        <w:rPr>
          <w:szCs w:val="24"/>
        </w:rPr>
        <w:t>“</w:t>
      </w:r>
      <w:r w:rsidRPr="00775FA8">
        <w:t xml:space="preserve"> DALINIAM FINANSAVIMUI</w:t>
      </w:r>
      <w:r w:rsidR="00332281" w:rsidRPr="00775FA8">
        <w:t xml:space="preserve"> IR PARTNERYSTĖS SUTARTIES SUDARYM</w:t>
      </w:r>
      <w:r w:rsidR="00775FA8" w:rsidRPr="00775FA8">
        <w:t>UI</w:t>
      </w:r>
      <w:r w:rsidR="00332281" w:rsidRPr="008E2BA1">
        <w:t xml:space="preserve"> </w:t>
      </w:r>
    </w:p>
    <w:p w14:paraId="659DAAAB" w14:textId="77777777" w:rsidR="00A923FB" w:rsidRDefault="00A923FB" w:rsidP="00A923FB">
      <w:pPr>
        <w:jc w:val="center"/>
      </w:pPr>
    </w:p>
    <w:p w14:paraId="7F68B5EA" w14:textId="77777777" w:rsidR="001C2477" w:rsidRPr="00A562AA" w:rsidRDefault="001C2477" w:rsidP="001C247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45413B2" w14:textId="77777777" w:rsidR="00A923FB" w:rsidRDefault="00A923FB" w:rsidP="00A923FB">
      <w:pPr>
        <w:keepNext/>
        <w:jc w:val="center"/>
        <w:outlineLvl w:val="2"/>
        <w:rPr>
          <w:b/>
        </w:rPr>
      </w:pPr>
      <w:r>
        <w:t>Panevėžys</w:t>
      </w:r>
    </w:p>
    <w:p w14:paraId="1884566E" w14:textId="68EA4FB7" w:rsidR="00A923FB" w:rsidRDefault="00A923FB" w:rsidP="00A923FB">
      <w:pPr>
        <w:spacing w:line="360" w:lineRule="auto"/>
      </w:pPr>
    </w:p>
    <w:p w14:paraId="00011400" w14:textId="77777777" w:rsidR="0071116C" w:rsidRDefault="0071116C" w:rsidP="00A923FB">
      <w:pPr>
        <w:spacing w:line="360" w:lineRule="auto"/>
      </w:pPr>
    </w:p>
    <w:p w14:paraId="12320C45" w14:textId="06C31957" w:rsidR="00CA6A9A" w:rsidRPr="00A33FAB" w:rsidRDefault="00CA6A9A" w:rsidP="00A33FAB">
      <w:pPr>
        <w:spacing w:line="360" w:lineRule="auto"/>
        <w:ind w:firstLine="851"/>
        <w:jc w:val="both"/>
        <w:rPr>
          <w:szCs w:val="24"/>
        </w:rPr>
      </w:pPr>
      <w:r w:rsidRPr="00CA6A9A">
        <w:rPr>
          <w:szCs w:val="24"/>
        </w:rPr>
        <w:t xml:space="preserve">Vadovaudamasi Lietuvos </w:t>
      </w:r>
      <w:r w:rsidRPr="001C2477">
        <w:rPr>
          <w:szCs w:val="24"/>
        </w:rPr>
        <w:t>Respublikos vietos savivaldos įstatymo 6 straipsnio 1</w:t>
      </w:r>
      <w:r w:rsidR="00165B85">
        <w:rPr>
          <w:szCs w:val="24"/>
        </w:rPr>
        <w:t>2</w:t>
      </w:r>
      <w:r w:rsidRPr="001C2477">
        <w:rPr>
          <w:szCs w:val="24"/>
        </w:rPr>
        <w:t xml:space="preserve"> punkt</w:t>
      </w:r>
      <w:r w:rsidR="00165B85">
        <w:rPr>
          <w:szCs w:val="24"/>
        </w:rPr>
        <w:t>u</w:t>
      </w:r>
      <w:r w:rsidRPr="001C2477">
        <w:rPr>
          <w:szCs w:val="24"/>
        </w:rPr>
        <w:t xml:space="preserve">, </w:t>
      </w:r>
      <w:bookmarkStart w:id="3" w:name="_Hlk129691955"/>
      <w:r w:rsidR="00293245" w:rsidRPr="00293245">
        <w:rPr>
          <w:szCs w:val="24"/>
          <w:lang w:eastAsia="lt-LT"/>
        </w:rPr>
        <w:t>Lietuvos Respublikos socialinės apsaugos ir darbo ministro</w:t>
      </w:r>
      <w:r w:rsidR="00A33FAB">
        <w:rPr>
          <w:szCs w:val="24"/>
          <w:lang w:eastAsia="lt-LT"/>
        </w:rPr>
        <w:t xml:space="preserve"> 2023</w:t>
      </w:r>
      <w:r w:rsidR="00775FA8">
        <w:rPr>
          <w:szCs w:val="24"/>
          <w:lang w:eastAsia="lt-LT"/>
        </w:rPr>
        <w:t xml:space="preserve"> </w:t>
      </w:r>
      <w:r w:rsidR="00A33FAB">
        <w:rPr>
          <w:szCs w:val="24"/>
          <w:lang w:eastAsia="lt-LT"/>
        </w:rPr>
        <w:t>m. kovo 3 d.</w:t>
      </w:r>
      <w:r w:rsidR="00293245" w:rsidRPr="00293245">
        <w:rPr>
          <w:szCs w:val="24"/>
          <w:lang w:eastAsia="lt-LT"/>
        </w:rPr>
        <w:t xml:space="preserve"> įsakymu Nr.</w:t>
      </w:r>
      <w:r w:rsidR="00775FA8">
        <w:rPr>
          <w:szCs w:val="24"/>
          <w:lang w:eastAsia="lt-LT"/>
        </w:rPr>
        <w:t> </w:t>
      </w:r>
      <w:r w:rsidR="00A33FAB">
        <w:rPr>
          <w:szCs w:val="24"/>
          <w:lang w:eastAsia="lt-LT"/>
        </w:rPr>
        <w:t xml:space="preserve">A1-50 </w:t>
      </w:r>
      <w:bookmarkEnd w:id="3"/>
      <w:r w:rsidR="00A33FAB">
        <w:rPr>
          <w:szCs w:val="24"/>
          <w:lang w:eastAsia="lt-LT"/>
        </w:rPr>
        <w:t xml:space="preserve">„Dėl </w:t>
      </w:r>
      <w:r w:rsidR="00A33FAB" w:rsidRPr="00293245">
        <w:rPr>
          <w:szCs w:val="24"/>
          <w:lang w:eastAsia="lt-LT"/>
        </w:rPr>
        <w:t>Lietuvos Respublikos socialinės apsaugos ir darbo ministro</w:t>
      </w:r>
      <w:r w:rsidR="00A33FAB">
        <w:rPr>
          <w:szCs w:val="24"/>
          <w:lang w:eastAsia="lt-LT"/>
        </w:rPr>
        <w:t xml:space="preserve"> 2023 m. sausio 27 d.</w:t>
      </w:r>
      <w:r w:rsidR="00A33FAB" w:rsidRPr="00293245">
        <w:rPr>
          <w:szCs w:val="24"/>
          <w:lang w:eastAsia="lt-LT"/>
        </w:rPr>
        <w:t xml:space="preserve"> įsakym</w:t>
      </w:r>
      <w:r w:rsidR="00A33FAB">
        <w:rPr>
          <w:szCs w:val="24"/>
          <w:lang w:eastAsia="lt-LT"/>
        </w:rPr>
        <w:t>o</w:t>
      </w:r>
      <w:r w:rsidR="00A33FAB" w:rsidRPr="00293245">
        <w:rPr>
          <w:szCs w:val="24"/>
          <w:lang w:eastAsia="lt-LT"/>
        </w:rPr>
        <w:t xml:space="preserve"> Nr.</w:t>
      </w:r>
      <w:r w:rsidR="0071116C">
        <w:rPr>
          <w:szCs w:val="24"/>
          <w:lang w:eastAsia="lt-LT"/>
        </w:rPr>
        <w:t> </w:t>
      </w:r>
      <w:r w:rsidR="00A33FAB">
        <w:rPr>
          <w:szCs w:val="24"/>
          <w:lang w:eastAsia="lt-LT"/>
        </w:rPr>
        <w:t xml:space="preserve">A1-50 „Dėl </w:t>
      </w:r>
      <w:r w:rsidR="00293245" w:rsidRPr="00293245">
        <w:rPr>
          <w:szCs w:val="24"/>
          <w:lang w:eastAsia="lt-LT"/>
        </w:rPr>
        <w:t>2021–2030 metų plėtros programos valdytojos Lietuvos Respublikos socialinės apsaugos ir darbo ministerijos šeimos politikos stiprinimo plėtros programos pažangos priemonės Nr.</w:t>
      </w:r>
      <w:r w:rsidR="0071116C">
        <w:rPr>
          <w:szCs w:val="24"/>
          <w:lang w:eastAsia="lt-LT"/>
        </w:rPr>
        <w:t> </w:t>
      </w:r>
      <w:r w:rsidR="00293245" w:rsidRPr="00293245">
        <w:rPr>
          <w:szCs w:val="24"/>
          <w:lang w:eastAsia="lt-LT"/>
        </w:rPr>
        <w:t>09 004 02 05 02 „Plėtoti įrodymais pagrįstas programas ir trūkstamas specializuotas paslaugas, skirtas šeimoms, vaikams ir jauniems žmonėms“ apraš</w:t>
      </w:r>
      <w:r w:rsidR="00A33FAB">
        <w:rPr>
          <w:szCs w:val="24"/>
          <w:lang w:eastAsia="lt-LT"/>
        </w:rPr>
        <w:t>o patvirtinimo“ pakeitimo“,</w:t>
      </w:r>
      <w:r w:rsidRPr="001C2477">
        <w:rPr>
          <w:szCs w:val="24"/>
        </w:rPr>
        <w:t xml:space="preserve"> </w:t>
      </w:r>
      <w:r w:rsidR="00775FA8">
        <w:rPr>
          <w:szCs w:val="24"/>
        </w:rPr>
        <w:t xml:space="preserve">atsižvelgdama </w:t>
      </w:r>
      <w:r w:rsidR="00867847">
        <w:rPr>
          <w:szCs w:val="24"/>
        </w:rPr>
        <w:t xml:space="preserve">į </w:t>
      </w:r>
      <w:r w:rsidR="00165B85" w:rsidRPr="00165B85">
        <w:rPr>
          <w:color w:val="000000"/>
          <w:shd w:val="clear" w:color="auto" w:fill="FFFFFF"/>
        </w:rPr>
        <w:t>Panevėžio miesto savivaldybės sutarčių pasirašymo tvarkos aprašo, patvirtinto Panevėžio savivaldybės tarybos 2014 m. gegužės 29 d. sprendim</w:t>
      </w:r>
      <w:r w:rsidR="00165B85">
        <w:rPr>
          <w:color w:val="000000"/>
          <w:shd w:val="clear" w:color="auto" w:fill="FFFFFF"/>
        </w:rPr>
        <w:t>u</w:t>
      </w:r>
      <w:r w:rsidR="00165B85" w:rsidRPr="00165B85">
        <w:rPr>
          <w:color w:val="000000"/>
          <w:shd w:val="clear" w:color="auto" w:fill="FFFFFF"/>
        </w:rPr>
        <w:t xml:space="preserve"> Nr. 1-154</w:t>
      </w:r>
      <w:r w:rsidR="0071116C">
        <w:rPr>
          <w:color w:val="000000"/>
          <w:shd w:val="clear" w:color="auto" w:fill="FFFFFF"/>
        </w:rPr>
        <w:t xml:space="preserve"> „</w:t>
      </w:r>
      <w:r w:rsidR="0071116C" w:rsidRPr="0071116C">
        <w:rPr>
          <w:color w:val="000000"/>
          <w:shd w:val="clear" w:color="auto" w:fill="FFFFFF"/>
        </w:rPr>
        <w:t>Dėl Panevėžio miesto savivaldybės sutarčių pasirašymo tvarkos aprašo patvirtinimo ir Savivaldybės tarybos 2008 m. gegužės 29 d. sprendimo Nr. 1-17-5 1 punkto pripažinimo netekusiu galios</w:t>
      </w:r>
      <w:r w:rsidR="0071116C">
        <w:rPr>
          <w:color w:val="000000"/>
          <w:shd w:val="clear" w:color="auto" w:fill="FFFFFF"/>
        </w:rPr>
        <w:t>“</w:t>
      </w:r>
      <w:r w:rsidR="00165B85" w:rsidRPr="00165B85">
        <w:rPr>
          <w:color w:val="000000"/>
          <w:shd w:val="clear" w:color="auto" w:fill="FFFFFF"/>
        </w:rPr>
        <w:t>, 27 punkt</w:t>
      </w:r>
      <w:r w:rsidR="00165B85">
        <w:rPr>
          <w:color w:val="000000"/>
          <w:shd w:val="clear" w:color="auto" w:fill="FFFFFF"/>
        </w:rPr>
        <w:t>ą</w:t>
      </w:r>
      <w:r w:rsidR="00775FA8">
        <w:rPr>
          <w:color w:val="000000"/>
          <w:szCs w:val="24"/>
          <w:shd w:val="clear" w:color="auto" w:fill="FFFFFF"/>
        </w:rPr>
        <w:t>,</w:t>
      </w:r>
      <w:r w:rsidR="00143746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r w:rsidRPr="001C2477">
        <w:rPr>
          <w:szCs w:val="24"/>
        </w:rPr>
        <w:t>Panevėžio miesto savivaldybės taryba  n u s p r e n d ž i a:</w:t>
      </w:r>
    </w:p>
    <w:p w14:paraId="1BD2A8AC" w14:textId="46E3544B" w:rsidR="00A923FB" w:rsidRPr="00582B28" w:rsidRDefault="00A923FB" w:rsidP="00582B28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Pritarti </w:t>
      </w:r>
      <w:r w:rsidR="004330A3" w:rsidRPr="004330A3">
        <w:rPr>
          <w:szCs w:val="24"/>
        </w:rPr>
        <w:t>Panevėžio miesto savivaldybės</w:t>
      </w:r>
      <w:r w:rsidR="004330A3">
        <w:rPr>
          <w:szCs w:val="24"/>
        </w:rPr>
        <w:t xml:space="preserve"> </w:t>
      </w:r>
      <w:r w:rsidR="00E1702D">
        <w:rPr>
          <w:szCs w:val="24"/>
        </w:rPr>
        <w:t xml:space="preserve">administracijos </w:t>
      </w:r>
      <w:r w:rsidR="004330A3" w:rsidRPr="004330A3">
        <w:rPr>
          <w:szCs w:val="24"/>
        </w:rPr>
        <w:t>dalyvavimui Europos Sąjungos struktūrinių fondų bendrai finansuojamame projekte</w:t>
      </w:r>
      <w:r w:rsidR="006D2D7C">
        <w:rPr>
          <w:szCs w:val="24"/>
        </w:rPr>
        <w:t xml:space="preserve"> </w:t>
      </w:r>
      <w:bookmarkStart w:id="4" w:name="_Hlk129694177"/>
      <w:r w:rsidR="00775FA8">
        <w:rPr>
          <w:szCs w:val="24"/>
        </w:rPr>
        <w:t>„</w:t>
      </w:r>
      <w:r w:rsidR="004330A3" w:rsidRPr="004330A3">
        <w:rPr>
          <w:szCs w:val="24"/>
        </w:rPr>
        <w:t>Paslaugų, skatinančių ir efektyviai palaikančių globą šeimos aplinkoje, vystymas</w:t>
      </w:r>
      <w:r w:rsidR="00775FA8">
        <w:rPr>
          <w:szCs w:val="24"/>
        </w:rPr>
        <w:t>“</w:t>
      </w:r>
      <w:r w:rsidR="004330A3" w:rsidRPr="004330A3">
        <w:rPr>
          <w:szCs w:val="24"/>
        </w:rPr>
        <w:t xml:space="preserve"> </w:t>
      </w:r>
      <w:bookmarkEnd w:id="4"/>
      <w:r w:rsidR="004330A3" w:rsidRPr="004330A3">
        <w:rPr>
          <w:szCs w:val="24"/>
        </w:rPr>
        <w:t>(toliau</w:t>
      </w:r>
      <w:r w:rsidR="00775FA8">
        <w:rPr>
          <w:szCs w:val="24"/>
        </w:rPr>
        <w:t xml:space="preserve"> –</w:t>
      </w:r>
      <w:r w:rsidR="004330A3" w:rsidRPr="004330A3">
        <w:rPr>
          <w:szCs w:val="24"/>
        </w:rPr>
        <w:t xml:space="preserve"> Projektas) </w:t>
      </w:r>
      <w:r w:rsidR="00775FA8">
        <w:rPr>
          <w:szCs w:val="24"/>
        </w:rPr>
        <w:t>p</w:t>
      </w:r>
      <w:r w:rsidR="004330A3" w:rsidRPr="004330A3">
        <w:rPr>
          <w:szCs w:val="24"/>
        </w:rPr>
        <w:t xml:space="preserve">irmojo partnerio teisėmis ir Panevėžio socialinių paslaugų centro dalyvavimui Projekte </w:t>
      </w:r>
      <w:r w:rsidR="00775FA8">
        <w:rPr>
          <w:szCs w:val="24"/>
        </w:rPr>
        <w:t>a</w:t>
      </w:r>
      <w:r w:rsidR="004330A3" w:rsidRPr="004330A3">
        <w:rPr>
          <w:szCs w:val="24"/>
        </w:rPr>
        <w:t>ntrojo partnerio teisėmis.</w:t>
      </w:r>
    </w:p>
    <w:p w14:paraId="49ED5210" w14:textId="77777777" w:rsidR="004330A3" w:rsidRDefault="00A923FB" w:rsidP="00310634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Padengti tinkamų finansuoti išlaidų dalį, kurios nepadengia Projektui skiriamo finansavimo lėšos, ir netinkamas finansuoti, tačiau Projektui įgyvendinti būtinas, išlaidas.</w:t>
      </w:r>
      <w:bookmarkStart w:id="5" w:name="_Hlk128741862"/>
    </w:p>
    <w:p w14:paraId="3DF84098" w14:textId="6ECC0F7C" w:rsidR="00A923FB" w:rsidRDefault="004330A3" w:rsidP="00165B85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>Pritarti Jungtinės veiklos (</w:t>
      </w:r>
      <w:r w:rsidR="00775FA8">
        <w:t>p</w:t>
      </w:r>
      <w:r>
        <w:t xml:space="preserve">artnerystės) sutarties sudarymui su Projekto </w:t>
      </w:r>
      <w:r w:rsidR="00775FA8">
        <w:t>p</w:t>
      </w:r>
      <w:r>
        <w:t>areiškėj</w:t>
      </w:r>
      <w:r w:rsidR="00775FA8">
        <w:t>a</w:t>
      </w:r>
      <w:r>
        <w:t xml:space="preserve"> Valstybės vaiko teisių apsaugos ir įvaikinimo tarnyba prie Socialinės apsaugos ir darbo ministerijos</w:t>
      </w:r>
      <w:r w:rsidR="00A73332">
        <w:t>.</w:t>
      </w:r>
      <w:bookmarkEnd w:id="5"/>
    </w:p>
    <w:p w14:paraId="77D2DA16" w14:textId="1758265A" w:rsidR="00A923FB" w:rsidRDefault="00A923FB" w:rsidP="001C2477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</w:pPr>
      <w:r>
        <w:t xml:space="preserve">Nurodyti, kad šis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>
        <w:lastRenderedPageBreak/>
        <w:t>tvarka, Regionų apygardos administracinio teismo Panevėžio rūmams (Respublikos g. 62, 35158 Panevėžys) Lietuvos Respublikos administracinių bylų teisenos įstatymo nustatyta tvarka.</w:t>
      </w:r>
    </w:p>
    <w:p w14:paraId="2BC3F854" w14:textId="77777777" w:rsidR="00867847" w:rsidRDefault="00867847" w:rsidP="00867847">
      <w:pPr>
        <w:pStyle w:val="Sraopastraipa"/>
        <w:spacing w:line="360" w:lineRule="auto"/>
        <w:ind w:left="851"/>
        <w:jc w:val="both"/>
      </w:pPr>
    </w:p>
    <w:p w14:paraId="25384DCB" w14:textId="014C3E82" w:rsidR="00CE09EC" w:rsidRPr="00AF6FFE" w:rsidRDefault="00A923FB" w:rsidP="00AF6FFE">
      <w:pPr>
        <w:tabs>
          <w:tab w:val="left" w:pos="6946"/>
        </w:tabs>
        <w:rPr>
          <w:szCs w:val="24"/>
        </w:rPr>
      </w:pPr>
      <w:r>
        <w:rPr>
          <w:rFonts w:eastAsia="Calibri"/>
          <w:szCs w:val="24"/>
        </w:rPr>
        <w:t>Savivaldybės meras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szCs w:val="24"/>
        </w:rPr>
        <w:t>Rytis Mykolas Račkauskas</w:t>
      </w:r>
    </w:p>
    <w:sectPr w:rsidR="00CE09EC" w:rsidRPr="00AF6FFE" w:rsidSect="006D2D7C">
      <w:headerReference w:type="default" r:id="rId9"/>
      <w:footerReference w:type="default" r:id="rId10"/>
      <w:pgSz w:w="11906" w:h="16838"/>
      <w:pgMar w:top="1134" w:right="567" w:bottom="851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AB6E8" w14:textId="77777777" w:rsidR="00094950" w:rsidRDefault="00094950">
      <w:r>
        <w:separator/>
      </w:r>
    </w:p>
  </w:endnote>
  <w:endnote w:type="continuationSeparator" w:id="0">
    <w:p w14:paraId="3E479884" w14:textId="77777777" w:rsidR="00094950" w:rsidRDefault="000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E5A14" w14:textId="77777777" w:rsidR="009F03FA" w:rsidRDefault="00AD4BBE">
    <w:pPr>
      <w:tabs>
        <w:tab w:val="left" w:pos="8445"/>
      </w:tabs>
    </w:pPr>
    <w:r>
      <w:tab/>
    </w:r>
  </w:p>
  <w:p w14:paraId="58E26663" w14:textId="77777777" w:rsidR="009F03FA" w:rsidRDefault="009F03FA"/>
  <w:p w14:paraId="007EDBDB" w14:textId="77777777" w:rsidR="009F03FA" w:rsidRDefault="009F03FA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589FE" w14:textId="77777777" w:rsidR="00094950" w:rsidRDefault="00094950">
      <w:r>
        <w:separator/>
      </w:r>
    </w:p>
  </w:footnote>
  <w:footnote w:type="continuationSeparator" w:id="0">
    <w:p w14:paraId="65FD23DB" w14:textId="77777777" w:rsidR="00094950" w:rsidRDefault="00094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274F9" w14:textId="77777777" w:rsidR="009F03FA" w:rsidRDefault="009F03FA">
    <w:pPr>
      <w:pStyle w:val="Antrats"/>
      <w:jc w:val="center"/>
    </w:pPr>
  </w:p>
  <w:p w14:paraId="3A7E64B3" w14:textId="77777777" w:rsidR="009F03FA" w:rsidRDefault="009F03FA">
    <w:pPr>
      <w:pStyle w:val="Antrats"/>
      <w:jc w:val="center"/>
    </w:pPr>
  </w:p>
  <w:p w14:paraId="1DEA049D" w14:textId="77777777" w:rsidR="009F03FA" w:rsidRDefault="00AD4BBE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 w:rsidR="00072029">
      <w:rPr>
        <w:noProof/>
      </w:rPr>
      <w:t>2</w:t>
    </w:r>
    <w:r>
      <w:fldChar w:fldCharType="end"/>
    </w:r>
  </w:p>
  <w:p w14:paraId="35BFCFDB" w14:textId="77777777" w:rsidR="009F03FA" w:rsidRDefault="009F03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67B42BB2"/>
    <w:multiLevelType w:val="multilevel"/>
    <w:tmpl w:val="206AC792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6F8D499A"/>
    <w:multiLevelType w:val="multilevel"/>
    <w:tmpl w:val="CD223C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69468AF"/>
    <w:multiLevelType w:val="multilevel"/>
    <w:tmpl w:val="206AC792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13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FA"/>
    <w:rsid w:val="000157DD"/>
    <w:rsid w:val="00045CCC"/>
    <w:rsid w:val="00072029"/>
    <w:rsid w:val="00081CFE"/>
    <w:rsid w:val="00081EBE"/>
    <w:rsid w:val="00094950"/>
    <w:rsid w:val="000B6EF5"/>
    <w:rsid w:val="000C6C00"/>
    <w:rsid w:val="000D6A8E"/>
    <w:rsid w:val="00143746"/>
    <w:rsid w:val="001653CF"/>
    <w:rsid w:val="00165B85"/>
    <w:rsid w:val="00172EC6"/>
    <w:rsid w:val="001C2477"/>
    <w:rsid w:val="001E34A5"/>
    <w:rsid w:val="001F59D6"/>
    <w:rsid w:val="00230C27"/>
    <w:rsid w:val="0023612A"/>
    <w:rsid w:val="00273D81"/>
    <w:rsid w:val="00276DE6"/>
    <w:rsid w:val="00293245"/>
    <w:rsid w:val="002A4BD1"/>
    <w:rsid w:val="002E1A66"/>
    <w:rsid w:val="003264C1"/>
    <w:rsid w:val="00332281"/>
    <w:rsid w:val="003338B3"/>
    <w:rsid w:val="00342211"/>
    <w:rsid w:val="003A610B"/>
    <w:rsid w:val="003C2760"/>
    <w:rsid w:val="003C37B0"/>
    <w:rsid w:val="003D3AD5"/>
    <w:rsid w:val="003E4D86"/>
    <w:rsid w:val="00406DB7"/>
    <w:rsid w:val="0042617A"/>
    <w:rsid w:val="004330A3"/>
    <w:rsid w:val="00450DA9"/>
    <w:rsid w:val="004540B6"/>
    <w:rsid w:val="00460925"/>
    <w:rsid w:val="00481BC6"/>
    <w:rsid w:val="004904AA"/>
    <w:rsid w:val="00494692"/>
    <w:rsid w:val="0049644A"/>
    <w:rsid w:val="0053787E"/>
    <w:rsid w:val="00582B28"/>
    <w:rsid w:val="005A0CBD"/>
    <w:rsid w:val="00613F94"/>
    <w:rsid w:val="00633BE0"/>
    <w:rsid w:val="006D2D7C"/>
    <w:rsid w:val="006F27FB"/>
    <w:rsid w:val="0071116C"/>
    <w:rsid w:val="00715301"/>
    <w:rsid w:val="00751028"/>
    <w:rsid w:val="00770B30"/>
    <w:rsid w:val="00775FA8"/>
    <w:rsid w:val="0079278A"/>
    <w:rsid w:val="007C228F"/>
    <w:rsid w:val="007C6545"/>
    <w:rsid w:val="007F2379"/>
    <w:rsid w:val="00806DA7"/>
    <w:rsid w:val="00813B74"/>
    <w:rsid w:val="008632DC"/>
    <w:rsid w:val="00867847"/>
    <w:rsid w:val="00880DB2"/>
    <w:rsid w:val="008A3A10"/>
    <w:rsid w:val="008C619A"/>
    <w:rsid w:val="008D3CF8"/>
    <w:rsid w:val="008E1D51"/>
    <w:rsid w:val="008E2BA1"/>
    <w:rsid w:val="008E7040"/>
    <w:rsid w:val="0090537C"/>
    <w:rsid w:val="00935843"/>
    <w:rsid w:val="00966C67"/>
    <w:rsid w:val="009A6966"/>
    <w:rsid w:val="009D0F30"/>
    <w:rsid w:val="009F03FA"/>
    <w:rsid w:val="00A33FAB"/>
    <w:rsid w:val="00A73332"/>
    <w:rsid w:val="00A923FB"/>
    <w:rsid w:val="00AD4BBE"/>
    <w:rsid w:val="00AD5618"/>
    <w:rsid w:val="00AE4782"/>
    <w:rsid w:val="00AF6FFE"/>
    <w:rsid w:val="00B61929"/>
    <w:rsid w:val="00B67709"/>
    <w:rsid w:val="00B92B4E"/>
    <w:rsid w:val="00BA2AFA"/>
    <w:rsid w:val="00BA7816"/>
    <w:rsid w:val="00BC1242"/>
    <w:rsid w:val="00C11816"/>
    <w:rsid w:val="00C168A7"/>
    <w:rsid w:val="00CA1A08"/>
    <w:rsid w:val="00CA6A9A"/>
    <w:rsid w:val="00CE09EC"/>
    <w:rsid w:val="00CF15F6"/>
    <w:rsid w:val="00D24387"/>
    <w:rsid w:val="00D750DE"/>
    <w:rsid w:val="00D8157C"/>
    <w:rsid w:val="00DB1EBC"/>
    <w:rsid w:val="00DB6B0B"/>
    <w:rsid w:val="00DC5BC3"/>
    <w:rsid w:val="00DC6789"/>
    <w:rsid w:val="00E1702D"/>
    <w:rsid w:val="00E67A30"/>
    <w:rsid w:val="00E961E1"/>
    <w:rsid w:val="00E970D9"/>
    <w:rsid w:val="00EF2050"/>
    <w:rsid w:val="00EF3F03"/>
    <w:rsid w:val="00F00050"/>
    <w:rsid w:val="00F02402"/>
    <w:rsid w:val="00F32749"/>
    <w:rsid w:val="00F6456A"/>
    <w:rsid w:val="00F82CE7"/>
    <w:rsid w:val="00F850E2"/>
    <w:rsid w:val="00FE37DD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8F2F"/>
  <w15:docId w15:val="{2FAAF7D9-ADA5-44C8-A19C-41DA268C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54B2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link w:val="Debesliotekstas"/>
    <w:uiPriority w:val="99"/>
    <w:semiHidden/>
    <w:qFormat/>
    <w:locked/>
    <w:rsid w:val="000754B2"/>
    <w:rPr>
      <w:lang w:eastAsia="en-US"/>
    </w:rPr>
  </w:style>
  <w:style w:type="character" w:customStyle="1" w:styleId="InternetLink">
    <w:name w:val="Internet Link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0754B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0754B2"/>
    <w:rPr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0754B2"/>
    <w:rPr>
      <w:b/>
      <w:bCs/>
      <w:lang w:eastAsia="en-US"/>
    </w:rPr>
  </w:style>
  <w:style w:type="character" w:styleId="Grietas">
    <w:name w:val="Strong"/>
    <w:uiPriority w:val="22"/>
    <w:qFormat/>
    <w:locked/>
    <w:rsid w:val="00FF0A79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0754B2"/>
    <w:rPr>
      <w:sz w:val="20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900006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0754B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0754B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806DA7"/>
    <w:rPr>
      <w:color w:val="0000FF"/>
      <w:u w:val="single"/>
    </w:rPr>
  </w:style>
  <w:style w:type="paragraph" w:styleId="Pataisymai">
    <w:name w:val="Revision"/>
    <w:hidden/>
    <w:uiPriority w:val="99"/>
    <w:semiHidden/>
    <w:rsid w:val="008D3C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0B573-DE17-430C-9753-44B9D20F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928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PRITARIMO PROJEKTO "FUTBOLO SPORTO SALĖS RENOVAVIMAS (ELEKTRONIKOS G. 12-1, PANEVĖŽYS)" ĮGYVENDINIMUI IR PROJEKTO DALINIO FINANSAVIMO</vt:lpstr>
      <vt:lpstr>DĖL PRITARIMO PROJEKTO "FUTBOLO SPORTO SALĖS RENOVAVIMAS (ELEKTRONIKOS G. 12-1, PANEVĖŽYS)" ĮGYVENDINIMUI IR PROJEKTO DALINIO FINANSAVIMO</vt:lpstr>
    </vt:vector>
  </TitlesOfParts>
  <Company>PMS</Company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PRITARIMO PROJEKTO "FUTBOLO SPORTO SALĖS RENOVAVIMAS (ELEKTRONIKOS G. 12-1, PANEVĖŽYS)" ĮGYVENDINIMUI IR PROJEKTO DALINIO FINANSAVIMO</dc:title>
  <dc:subject>1-121</dc:subject>
  <dc:creator>Justinas Jasiukaitis</dc:creator>
  <cp:lastModifiedBy>Diana Brazdžiunienė</cp:lastModifiedBy>
  <cp:revision>2</cp:revision>
  <cp:lastPrinted>2023-03-03T08:45:00Z</cp:lastPrinted>
  <dcterms:created xsi:type="dcterms:W3CDTF">2023-03-16T13:06:00Z</dcterms:created>
  <dcterms:modified xsi:type="dcterms:W3CDTF">2023-03-16T13:06:00Z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anager">
    <vt:lpwstr>2019-04-12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category">
    <vt:lpwstr>SPRENDIMAS</vt:lpwstr>
  </property>
  <property fmtid="{D5CDD505-2E9C-101B-9397-08002B2CF9AE}" pid="11" name="GrammarlyDocumentId">
    <vt:lpwstr>f41d7977bf0783b0c90198858c5624d296c5e6e9e4047fa3fc514b00d3ec0440</vt:lpwstr>
  </property>
</Properties>
</file>