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09693" w14:textId="77777777" w:rsidR="00B375B7" w:rsidRPr="00EF327B" w:rsidRDefault="00B375B7" w:rsidP="00B375B7">
      <w:pPr>
        <w:jc w:val="center"/>
        <w:rPr>
          <w:b/>
          <w:sz w:val="28"/>
          <w:szCs w:val="20"/>
          <w:lang w:eastAsia="en-US"/>
        </w:rPr>
      </w:pPr>
      <w:bookmarkStart w:id="0" w:name="_GoBack"/>
      <w:bookmarkEnd w:id="0"/>
      <w:r w:rsidRPr="00EF327B">
        <w:rPr>
          <w:b/>
          <w:noProof/>
          <w:sz w:val="28"/>
          <w:szCs w:val="20"/>
        </w:rPr>
        <w:drawing>
          <wp:inline distT="0" distB="0" distL="0" distR="0" wp14:anchorId="73609746" wp14:editId="7360974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F55141" w14:textId="77777777" w:rsidR="004015ED" w:rsidRPr="00EF327B" w:rsidRDefault="004015ED" w:rsidP="00B375B7">
      <w:pPr>
        <w:jc w:val="center"/>
        <w:rPr>
          <w:b/>
          <w:sz w:val="28"/>
          <w:szCs w:val="20"/>
          <w:lang w:eastAsia="en-US"/>
        </w:rPr>
      </w:pPr>
    </w:p>
    <w:p w14:paraId="73609694" w14:textId="77777777" w:rsidR="00801A2E" w:rsidRPr="00EF327B" w:rsidRDefault="00B375B7" w:rsidP="00B375B7">
      <w:pPr>
        <w:pStyle w:val="Betarp1"/>
        <w:jc w:val="center"/>
        <w:rPr>
          <w:rFonts w:ascii="Times New Roman" w:hAnsi="Times New Roman"/>
          <w:b/>
          <w:sz w:val="28"/>
          <w:szCs w:val="28"/>
        </w:rPr>
      </w:pPr>
      <w:r w:rsidRPr="00EF327B">
        <w:rPr>
          <w:rFonts w:ascii="Times New Roman" w:eastAsia="Times New Roman" w:hAnsi="Times New Roman"/>
          <w:b/>
          <w:sz w:val="28"/>
          <w:szCs w:val="28"/>
        </w:rPr>
        <w:t>PANEVĖŽIO MIESTO SAVIVALDYBĖS TARYBA</w:t>
      </w:r>
    </w:p>
    <w:p w14:paraId="73609695" w14:textId="77777777" w:rsidR="00801A2E" w:rsidRPr="00EF327B" w:rsidRDefault="00801A2E" w:rsidP="00801A2E">
      <w:pPr>
        <w:pStyle w:val="Betarp1"/>
        <w:jc w:val="center"/>
        <w:rPr>
          <w:rFonts w:ascii="Times New Roman" w:hAnsi="Times New Roman"/>
          <w:b/>
          <w:sz w:val="24"/>
          <w:szCs w:val="24"/>
        </w:rPr>
      </w:pPr>
    </w:p>
    <w:p w14:paraId="632400CD" w14:textId="77777777" w:rsidR="004015ED" w:rsidRPr="00EF327B" w:rsidRDefault="004015ED" w:rsidP="00801A2E">
      <w:pPr>
        <w:pStyle w:val="Betarp1"/>
        <w:jc w:val="center"/>
        <w:rPr>
          <w:rFonts w:ascii="Times New Roman" w:hAnsi="Times New Roman"/>
          <w:b/>
          <w:sz w:val="24"/>
          <w:szCs w:val="24"/>
        </w:rPr>
      </w:pPr>
    </w:p>
    <w:p w14:paraId="73609696" w14:textId="77777777" w:rsidR="00801A2E" w:rsidRPr="00EF327B" w:rsidRDefault="00801A2E" w:rsidP="00801A2E">
      <w:pPr>
        <w:pStyle w:val="Betarp1"/>
        <w:jc w:val="center"/>
        <w:rPr>
          <w:rFonts w:ascii="Times New Roman" w:hAnsi="Times New Roman"/>
          <w:b/>
          <w:sz w:val="24"/>
          <w:szCs w:val="24"/>
        </w:rPr>
      </w:pPr>
      <w:bookmarkStart w:id="1" w:name="Forma"/>
      <w:r w:rsidRPr="00EF327B">
        <w:rPr>
          <w:rFonts w:ascii="Times New Roman" w:hAnsi="Times New Roman"/>
          <w:b/>
          <w:sz w:val="24"/>
          <w:szCs w:val="24"/>
        </w:rPr>
        <w:t>SPRENDIMAS</w:t>
      </w:r>
      <w:bookmarkEnd w:id="1"/>
    </w:p>
    <w:p w14:paraId="73609697" w14:textId="077DE0D5" w:rsidR="00801A2E" w:rsidRPr="00EF327B" w:rsidRDefault="00801A2E" w:rsidP="001A31BC">
      <w:pPr>
        <w:pStyle w:val="Betarp1"/>
        <w:jc w:val="center"/>
        <w:rPr>
          <w:rFonts w:ascii="Times New Roman" w:hAnsi="Times New Roman"/>
          <w:b/>
          <w:sz w:val="24"/>
          <w:szCs w:val="24"/>
        </w:rPr>
      </w:pPr>
      <w:bookmarkStart w:id="2" w:name="Pavadinimas"/>
      <w:r w:rsidRPr="00EF327B">
        <w:rPr>
          <w:rFonts w:ascii="Times New Roman" w:hAnsi="Times New Roman"/>
          <w:b/>
          <w:sz w:val="24"/>
          <w:szCs w:val="24"/>
        </w:rPr>
        <w:t xml:space="preserve">DĖL </w:t>
      </w:r>
      <w:r w:rsidR="004015ED" w:rsidRPr="00EF327B">
        <w:rPr>
          <w:rFonts w:ascii="Times New Roman" w:hAnsi="Times New Roman"/>
          <w:b/>
          <w:sz w:val="24"/>
          <w:szCs w:val="24"/>
        </w:rPr>
        <w:t>20</w:t>
      </w:r>
      <w:r w:rsidR="00E6200B" w:rsidRPr="00EF327B">
        <w:rPr>
          <w:rFonts w:ascii="Times New Roman" w:hAnsi="Times New Roman"/>
          <w:b/>
          <w:sz w:val="24"/>
          <w:szCs w:val="24"/>
        </w:rPr>
        <w:t>23</w:t>
      </w:r>
      <w:r w:rsidR="004015ED" w:rsidRPr="00EF327B">
        <w:rPr>
          <w:rFonts w:ascii="Times New Roman" w:hAnsi="Times New Roman"/>
          <w:b/>
          <w:sz w:val="24"/>
          <w:szCs w:val="24"/>
        </w:rPr>
        <w:t>–</w:t>
      </w:r>
      <w:r w:rsidR="00276133" w:rsidRPr="00EF327B">
        <w:rPr>
          <w:rFonts w:ascii="Times New Roman" w:hAnsi="Times New Roman"/>
          <w:b/>
          <w:sz w:val="24"/>
          <w:szCs w:val="24"/>
        </w:rPr>
        <w:t>202</w:t>
      </w:r>
      <w:r w:rsidR="00E6200B" w:rsidRPr="00EF327B">
        <w:rPr>
          <w:rFonts w:ascii="Times New Roman" w:hAnsi="Times New Roman"/>
          <w:b/>
          <w:sz w:val="24"/>
          <w:szCs w:val="24"/>
        </w:rPr>
        <w:t>7</w:t>
      </w:r>
      <w:r w:rsidR="00276133" w:rsidRPr="00EF327B">
        <w:rPr>
          <w:rFonts w:ascii="Times New Roman" w:hAnsi="Times New Roman"/>
          <w:b/>
          <w:sz w:val="24"/>
          <w:szCs w:val="24"/>
        </w:rPr>
        <w:t xml:space="preserve"> METŲ </w:t>
      </w:r>
      <w:r w:rsidR="005B1735" w:rsidRPr="00EF327B">
        <w:rPr>
          <w:rFonts w:ascii="Times New Roman" w:hAnsi="Times New Roman"/>
          <w:b/>
          <w:sz w:val="24"/>
          <w:szCs w:val="24"/>
        </w:rPr>
        <w:t xml:space="preserve">PANEVĖŽIO MIESTO </w:t>
      </w:r>
      <w:r w:rsidRPr="00EF327B">
        <w:rPr>
          <w:rFonts w:ascii="Times New Roman" w:hAnsi="Times New Roman"/>
          <w:b/>
          <w:sz w:val="24"/>
          <w:szCs w:val="24"/>
        </w:rPr>
        <w:t>SAVIVALDYBĖS TARYBOS</w:t>
      </w:r>
      <w:r w:rsidR="001A31BC" w:rsidRPr="00EF327B">
        <w:rPr>
          <w:rFonts w:ascii="Times New Roman" w:hAnsi="Times New Roman"/>
          <w:b/>
          <w:sz w:val="24"/>
          <w:szCs w:val="24"/>
        </w:rPr>
        <w:t xml:space="preserve"> </w:t>
      </w:r>
      <w:r w:rsidR="00276133" w:rsidRPr="00EF327B">
        <w:rPr>
          <w:rFonts w:ascii="Times New Roman" w:hAnsi="Times New Roman"/>
          <w:b/>
          <w:sz w:val="24"/>
          <w:szCs w:val="24"/>
        </w:rPr>
        <w:t>KADENCIJOS</w:t>
      </w:r>
      <w:r w:rsidRPr="00EF327B">
        <w:rPr>
          <w:rFonts w:ascii="Times New Roman" w:hAnsi="Times New Roman"/>
          <w:b/>
          <w:sz w:val="24"/>
          <w:szCs w:val="24"/>
        </w:rPr>
        <w:t xml:space="preserve"> KONTROLĖS KOMITETO VEIKLOS PROGRAMOS PATVIRTINIMO</w:t>
      </w:r>
    </w:p>
    <w:bookmarkEnd w:id="2"/>
    <w:p w14:paraId="73609698" w14:textId="77777777" w:rsidR="00801A2E" w:rsidRPr="00EF327B" w:rsidRDefault="00801A2E" w:rsidP="00801A2E">
      <w:pPr>
        <w:pStyle w:val="Betarp1"/>
        <w:jc w:val="center"/>
      </w:pPr>
    </w:p>
    <w:p w14:paraId="5FEE021A" w14:textId="77777777" w:rsidR="00EF327B" w:rsidRPr="00EF327B" w:rsidRDefault="00EF327B" w:rsidP="00EF327B">
      <w:pPr>
        <w:jc w:val="center"/>
      </w:pPr>
      <w:r w:rsidRPr="00EF327B">
        <w:rPr>
          <w:rStyle w:val="Style3"/>
        </w:rPr>
        <w:fldChar w:fldCharType="begin">
          <w:ffData>
            <w:name w:val="registravimoDataIlga"/>
            <w:enabled/>
            <w:calcOnExit w:val="0"/>
            <w:textInput/>
          </w:ffData>
        </w:fldChar>
      </w:r>
      <w:bookmarkStart w:id="3" w:name="registravimoDataIlga"/>
      <w:r w:rsidRPr="00EF327B">
        <w:rPr>
          <w:rStyle w:val="Style3"/>
        </w:rPr>
        <w:instrText xml:space="preserve"> FORMTEXT </w:instrText>
      </w:r>
      <w:r w:rsidRPr="00EF327B">
        <w:rPr>
          <w:rStyle w:val="Style3"/>
        </w:rPr>
      </w:r>
      <w:r w:rsidRPr="00EF327B">
        <w:rPr>
          <w:rStyle w:val="Style3"/>
        </w:rPr>
        <w:fldChar w:fldCharType="separate"/>
      </w:r>
      <w:r w:rsidRPr="00EF327B">
        <w:rPr>
          <w:rStyle w:val="Style3"/>
        </w:rPr>
        <w:t>2023 m. gegužės 10 d.</w:t>
      </w:r>
      <w:r w:rsidRPr="00EF327B">
        <w:rPr>
          <w:rStyle w:val="Style3"/>
        </w:rPr>
        <w:fldChar w:fldCharType="end"/>
      </w:r>
      <w:bookmarkEnd w:id="3"/>
      <w:r w:rsidRPr="00EF327B">
        <w:t xml:space="preserve"> Nr. </w:t>
      </w:r>
      <w:r w:rsidRPr="00EF327B">
        <w:fldChar w:fldCharType="begin">
          <w:ffData>
            <w:name w:val="registravimoNr"/>
            <w:enabled/>
            <w:calcOnExit w:val="0"/>
            <w:textInput/>
          </w:ffData>
        </w:fldChar>
      </w:r>
      <w:bookmarkStart w:id="4" w:name="registravimoNr"/>
      <w:r w:rsidRPr="00EF327B">
        <w:instrText xml:space="preserve"> FORMTEXT </w:instrText>
      </w:r>
      <w:r w:rsidRPr="00EF327B">
        <w:fldChar w:fldCharType="separate"/>
      </w:r>
      <w:r w:rsidRPr="00EF327B">
        <w:t>TSP-162</w:t>
      </w:r>
      <w:r w:rsidRPr="00EF327B">
        <w:fldChar w:fldCharType="end"/>
      </w:r>
      <w:bookmarkEnd w:id="4"/>
    </w:p>
    <w:p w14:paraId="48D38D5D" w14:textId="77777777" w:rsidR="00EF327B" w:rsidRPr="00EF327B" w:rsidRDefault="00EF327B" w:rsidP="00EF327B">
      <w:pPr>
        <w:keepNext/>
        <w:jc w:val="center"/>
        <w:outlineLvl w:val="2"/>
        <w:rPr>
          <w:b/>
        </w:rPr>
      </w:pPr>
      <w:r w:rsidRPr="00EF327B">
        <w:t>Panevėžys</w:t>
      </w:r>
    </w:p>
    <w:p w14:paraId="7360969B" w14:textId="77777777" w:rsidR="00801A2E" w:rsidRPr="00EF327B" w:rsidRDefault="00801A2E" w:rsidP="00EF327B">
      <w:pPr>
        <w:jc w:val="center"/>
      </w:pPr>
    </w:p>
    <w:p w14:paraId="7360969C" w14:textId="77777777" w:rsidR="00801A2E" w:rsidRPr="00EF327B" w:rsidRDefault="00801A2E" w:rsidP="00EF327B">
      <w:pPr>
        <w:jc w:val="center"/>
      </w:pPr>
    </w:p>
    <w:p w14:paraId="27AF72C5" w14:textId="0CD982B2" w:rsidR="00E6199A" w:rsidRPr="00EF327B" w:rsidRDefault="00801A2E" w:rsidP="00E6199A">
      <w:pPr>
        <w:spacing w:line="360" w:lineRule="auto"/>
        <w:ind w:firstLine="851"/>
        <w:jc w:val="both"/>
        <w:rPr>
          <w:spacing w:val="4"/>
        </w:rPr>
      </w:pPr>
      <w:r w:rsidRPr="00EF327B">
        <w:t>Vadovaudamasi Lietuvos Respublikos vietos savivaldos įstatymo 1</w:t>
      </w:r>
      <w:r w:rsidR="00E6200B" w:rsidRPr="00EF327B">
        <w:t>5</w:t>
      </w:r>
      <w:r w:rsidRPr="00EF327B">
        <w:t xml:space="preserve"> straipsnio 2 dalies </w:t>
      </w:r>
      <w:r w:rsidR="00E6200B" w:rsidRPr="00EF327B">
        <w:t>6</w:t>
      </w:r>
      <w:r w:rsidR="00EF327B" w:rsidRPr="00EF327B">
        <w:t> </w:t>
      </w:r>
      <w:r w:rsidRPr="00EF327B">
        <w:t>punktu</w:t>
      </w:r>
      <w:r w:rsidR="00E6200B" w:rsidRPr="00EF327B">
        <w:t>, 20 straipsnio 3 dalimi ir 4 dalies 8 punktu</w:t>
      </w:r>
      <w:r w:rsidRPr="00EF327B">
        <w:t xml:space="preserve">, Panevėžio miesto savivaldybės </w:t>
      </w:r>
      <w:r w:rsidR="00E6199A" w:rsidRPr="00EF327B">
        <w:rPr>
          <w:spacing w:val="4"/>
        </w:rPr>
        <w:t xml:space="preserve">taryba </w:t>
      </w:r>
      <w:r w:rsidR="00EF327B" w:rsidRPr="00EF327B">
        <w:rPr>
          <w:spacing w:val="4"/>
        </w:rPr>
        <w:br/>
      </w:r>
      <w:r w:rsidR="00E6199A" w:rsidRPr="00EF327B">
        <w:rPr>
          <w:spacing w:val="4"/>
        </w:rPr>
        <w:t>n u s p r e n d ž i a:</w:t>
      </w:r>
    </w:p>
    <w:p w14:paraId="7360969E" w14:textId="1BDA0C33" w:rsidR="00801A2E" w:rsidRPr="00EF327B" w:rsidRDefault="00801A2E" w:rsidP="00EF327B">
      <w:pPr>
        <w:pStyle w:val="Betarp1"/>
        <w:numPr>
          <w:ilvl w:val="0"/>
          <w:numId w:val="3"/>
        </w:numPr>
        <w:tabs>
          <w:tab w:val="left" w:pos="993"/>
          <w:tab w:val="left" w:pos="1134"/>
        </w:tabs>
        <w:spacing w:line="360" w:lineRule="auto"/>
        <w:ind w:left="0" w:firstLine="851"/>
        <w:jc w:val="both"/>
        <w:rPr>
          <w:rFonts w:ascii="Times New Roman" w:hAnsi="Times New Roman"/>
          <w:sz w:val="24"/>
          <w:szCs w:val="24"/>
        </w:rPr>
      </w:pPr>
      <w:r w:rsidRPr="00EF327B">
        <w:rPr>
          <w:rFonts w:ascii="Times New Roman" w:hAnsi="Times New Roman"/>
          <w:sz w:val="24"/>
          <w:szCs w:val="24"/>
        </w:rPr>
        <w:t>Patvirtinti</w:t>
      </w:r>
      <w:r w:rsidR="004015ED" w:rsidRPr="00EF327B">
        <w:rPr>
          <w:rFonts w:ascii="Times New Roman" w:hAnsi="Times New Roman"/>
          <w:sz w:val="24"/>
          <w:szCs w:val="24"/>
        </w:rPr>
        <w:t xml:space="preserve"> 20</w:t>
      </w:r>
      <w:r w:rsidR="00E6200B" w:rsidRPr="00EF327B">
        <w:rPr>
          <w:rFonts w:ascii="Times New Roman" w:hAnsi="Times New Roman"/>
          <w:sz w:val="24"/>
          <w:szCs w:val="24"/>
        </w:rPr>
        <w:t>23</w:t>
      </w:r>
      <w:r w:rsidR="004015ED" w:rsidRPr="00EF327B">
        <w:rPr>
          <w:rFonts w:ascii="Times New Roman" w:hAnsi="Times New Roman"/>
          <w:sz w:val="24"/>
          <w:szCs w:val="24"/>
        </w:rPr>
        <w:t>–</w:t>
      </w:r>
      <w:r w:rsidR="00276133" w:rsidRPr="00EF327B">
        <w:rPr>
          <w:rFonts w:ascii="Times New Roman" w:hAnsi="Times New Roman"/>
          <w:sz w:val="24"/>
          <w:szCs w:val="24"/>
        </w:rPr>
        <w:t>202</w:t>
      </w:r>
      <w:r w:rsidR="00E6200B" w:rsidRPr="00EF327B">
        <w:rPr>
          <w:rFonts w:ascii="Times New Roman" w:hAnsi="Times New Roman"/>
          <w:sz w:val="24"/>
          <w:szCs w:val="24"/>
        </w:rPr>
        <w:t>7</w:t>
      </w:r>
      <w:r w:rsidR="00276133" w:rsidRPr="00EF327B">
        <w:rPr>
          <w:rFonts w:ascii="Times New Roman" w:hAnsi="Times New Roman"/>
          <w:sz w:val="24"/>
          <w:szCs w:val="24"/>
        </w:rPr>
        <w:t xml:space="preserve"> metų</w:t>
      </w:r>
      <w:r w:rsidRPr="00EF327B">
        <w:rPr>
          <w:rFonts w:ascii="Times New Roman" w:hAnsi="Times New Roman"/>
          <w:sz w:val="24"/>
          <w:szCs w:val="24"/>
        </w:rPr>
        <w:t xml:space="preserve"> Panevėžio miesto savivaldybės tarybos</w:t>
      </w:r>
      <w:r w:rsidR="00276133" w:rsidRPr="00EF327B">
        <w:rPr>
          <w:rFonts w:ascii="Times New Roman" w:hAnsi="Times New Roman"/>
          <w:sz w:val="24"/>
          <w:szCs w:val="24"/>
        </w:rPr>
        <w:t xml:space="preserve"> kadencijos</w:t>
      </w:r>
      <w:r w:rsidRPr="00EF327B">
        <w:rPr>
          <w:rFonts w:ascii="Times New Roman" w:hAnsi="Times New Roman"/>
          <w:sz w:val="24"/>
          <w:szCs w:val="24"/>
        </w:rPr>
        <w:t xml:space="preserve"> Kontrolės komiteto veiklos programą (pridedama).</w:t>
      </w:r>
    </w:p>
    <w:p w14:paraId="3226CF04" w14:textId="77777777" w:rsidR="00E6199A" w:rsidRPr="00EF327B" w:rsidRDefault="00E6199A" w:rsidP="00EF327B">
      <w:pPr>
        <w:pStyle w:val="Sraopastraipa"/>
        <w:numPr>
          <w:ilvl w:val="0"/>
          <w:numId w:val="3"/>
        </w:numPr>
        <w:tabs>
          <w:tab w:val="left" w:pos="993"/>
          <w:tab w:val="left" w:pos="1134"/>
        </w:tabs>
        <w:spacing w:line="360" w:lineRule="auto"/>
        <w:ind w:left="0" w:firstLine="851"/>
        <w:jc w:val="both"/>
      </w:pPr>
      <w:r w:rsidRPr="00EF327B">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360969F" w14:textId="77777777" w:rsidR="00801A2E" w:rsidRPr="00EF327B" w:rsidRDefault="00801A2E" w:rsidP="00801A2E">
      <w:pPr>
        <w:jc w:val="both"/>
      </w:pPr>
    </w:p>
    <w:p w14:paraId="736096A0" w14:textId="77777777" w:rsidR="00801A2E" w:rsidRPr="00EF327B" w:rsidRDefault="00801A2E" w:rsidP="00801A2E">
      <w:pPr>
        <w:jc w:val="both"/>
      </w:pPr>
    </w:p>
    <w:p w14:paraId="736096A1" w14:textId="361A07A3" w:rsidR="004015ED" w:rsidRPr="00EF327B" w:rsidRDefault="00801A2E" w:rsidP="004015ED">
      <w:pPr>
        <w:spacing w:line="360" w:lineRule="auto"/>
      </w:pPr>
      <w:r w:rsidRPr="00EF327B">
        <w:t>Savivaldybės meras</w:t>
      </w:r>
      <w:r w:rsidRPr="00EF327B">
        <w:tab/>
      </w:r>
      <w:r w:rsidRPr="00EF327B">
        <w:tab/>
      </w:r>
      <w:r w:rsidRPr="00EF327B">
        <w:tab/>
      </w:r>
      <w:r w:rsidRPr="00EF327B">
        <w:tab/>
      </w:r>
      <w:r w:rsidR="00EF327B" w:rsidRPr="00EF327B">
        <w:t xml:space="preserve">    </w:t>
      </w:r>
      <w:r w:rsidRPr="00EF327B">
        <w:t>Rytis Mykolas Račkauskas</w:t>
      </w:r>
    </w:p>
    <w:p w14:paraId="736096AD" w14:textId="04CB1787" w:rsidR="00801A2E" w:rsidRPr="00EF327B" w:rsidRDefault="004015ED" w:rsidP="004015ED">
      <w:pPr>
        <w:spacing w:after="200" w:line="276" w:lineRule="auto"/>
      </w:pPr>
      <w:r w:rsidRPr="00EF327B">
        <w:br w:type="page"/>
      </w:r>
    </w:p>
    <w:p w14:paraId="736096AE" w14:textId="77777777" w:rsidR="00801A2E" w:rsidRPr="00EF327B" w:rsidRDefault="00801A2E" w:rsidP="00801A2E">
      <w:pPr>
        <w:pStyle w:val="Betarp1"/>
        <w:ind w:left="5387"/>
        <w:rPr>
          <w:rFonts w:ascii="Times New Roman" w:hAnsi="Times New Roman"/>
          <w:sz w:val="24"/>
          <w:szCs w:val="24"/>
        </w:rPr>
      </w:pPr>
      <w:r w:rsidRPr="00EF327B">
        <w:rPr>
          <w:rFonts w:ascii="Times New Roman" w:hAnsi="Times New Roman"/>
          <w:sz w:val="24"/>
          <w:szCs w:val="24"/>
        </w:rPr>
        <w:lastRenderedPageBreak/>
        <w:t>PATVIRTINTA</w:t>
      </w:r>
    </w:p>
    <w:p w14:paraId="736096AF" w14:textId="77777777" w:rsidR="00801A2E" w:rsidRPr="00EF327B" w:rsidRDefault="00801A2E" w:rsidP="00801A2E">
      <w:pPr>
        <w:pStyle w:val="Betarp1"/>
        <w:ind w:left="5387"/>
        <w:rPr>
          <w:rFonts w:ascii="Times New Roman" w:hAnsi="Times New Roman"/>
          <w:sz w:val="24"/>
          <w:szCs w:val="24"/>
        </w:rPr>
      </w:pPr>
      <w:r w:rsidRPr="00EF327B">
        <w:rPr>
          <w:rFonts w:ascii="Times New Roman" w:hAnsi="Times New Roman"/>
          <w:sz w:val="24"/>
          <w:szCs w:val="24"/>
        </w:rPr>
        <w:t>Panevėžio miesto savivaldybės tarybos</w:t>
      </w:r>
    </w:p>
    <w:p w14:paraId="736096B0" w14:textId="43A4CEC5" w:rsidR="00801A2E" w:rsidRPr="00EF327B" w:rsidRDefault="00EF327B" w:rsidP="00801A2E">
      <w:pPr>
        <w:pStyle w:val="Betarp1"/>
        <w:ind w:left="5387"/>
        <w:rPr>
          <w:rFonts w:ascii="Times New Roman" w:hAnsi="Times New Roman"/>
          <w:sz w:val="24"/>
          <w:szCs w:val="24"/>
        </w:rPr>
      </w:pPr>
      <w:r w:rsidRPr="00EF327B">
        <w:rPr>
          <w:rFonts w:ascii="Times New Roman" w:hAnsi="Times New Roman"/>
          <w:sz w:val="24"/>
          <w:szCs w:val="24"/>
        </w:rPr>
        <w:t xml:space="preserve">                                     </w:t>
      </w:r>
      <w:r w:rsidR="00801A2E" w:rsidRPr="00EF327B">
        <w:rPr>
          <w:rFonts w:ascii="Times New Roman" w:hAnsi="Times New Roman"/>
          <w:sz w:val="24"/>
          <w:szCs w:val="24"/>
        </w:rPr>
        <w:t xml:space="preserve"> sprendimu Nr.</w:t>
      </w:r>
      <w:r w:rsidR="002B0C82" w:rsidRPr="00EF327B">
        <w:rPr>
          <w:rFonts w:ascii="Times New Roman" w:hAnsi="Times New Roman"/>
          <w:sz w:val="24"/>
          <w:szCs w:val="24"/>
        </w:rPr>
        <w:t xml:space="preserve"> </w:t>
      </w:r>
    </w:p>
    <w:p w14:paraId="736096B4" w14:textId="77777777" w:rsidR="00801A2E" w:rsidRPr="00EF327B" w:rsidRDefault="00801A2E" w:rsidP="00801A2E">
      <w:pPr>
        <w:pStyle w:val="Betarp1"/>
        <w:jc w:val="center"/>
        <w:rPr>
          <w:rFonts w:ascii="Times New Roman" w:hAnsi="Times New Roman"/>
          <w:bCs/>
          <w:sz w:val="24"/>
          <w:szCs w:val="24"/>
        </w:rPr>
      </w:pPr>
    </w:p>
    <w:p w14:paraId="71FE38EE" w14:textId="77777777" w:rsidR="008E3F6A" w:rsidRPr="00EF327B" w:rsidRDefault="008E3F6A" w:rsidP="00801A2E">
      <w:pPr>
        <w:pStyle w:val="Betarp1"/>
        <w:jc w:val="center"/>
        <w:rPr>
          <w:rFonts w:ascii="Times New Roman" w:hAnsi="Times New Roman"/>
          <w:bCs/>
          <w:sz w:val="24"/>
          <w:szCs w:val="24"/>
        </w:rPr>
      </w:pPr>
    </w:p>
    <w:p w14:paraId="58B09437" w14:textId="0B9E01A1" w:rsidR="008E3F6A" w:rsidRPr="00EF327B" w:rsidRDefault="008E3F6A" w:rsidP="00801A2E">
      <w:pPr>
        <w:pStyle w:val="Betarp1"/>
        <w:jc w:val="center"/>
        <w:rPr>
          <w:rFonts w:ascii="Times New Roman" w:hAnsi="Times New Roman"/>
          <w:bCs/>
          <w:sz w:val="24"/>
          <w:szCs w:val="24"/>
        </w:rPr>
      </w:pPr>
      <w:r w:rsidRPr="00EF327B">
        <w:rPr>
          <w:rFonts w:ascii="Times New Roman" w:hAnsi="Times New Roman"/>
          <w:b/>
          <w:sz w:val="24"/>
          <w:szCs w:val="24"/>
        </w:rPr>
        <w:t>2023–2027 METŲ PANEVĖŽIO MIESTO SAVIVALDYBĖS TARYBOS KADENCIJOS KONTROLĖS KOMITETO VEIKLOS PROGRAMA</w:t>
      </w:r>
    </w:p>
    <w:p w14:paraId="736096B5" w14:textId="77777777" w:rsidR="00801A2E" w:rsidRPr="00EF327B" w:rsidRDefault="00801A2E" w:rsidP="00801A2E">
      <w:pPr>
        <w:pStyle w:val="Betarp1"/>
        <w:jc w:val="center"/>
        <w:rPr>
          <w:rFonts w:ascii="Times New Roman" w:hAnsi="Times New Roman"/>
          <w:bCs/>
          <w:sz w:val="24"/>
          <w:szCs w:val="24"/>
        </w:rPr>
      </w:pPr>
    </w:p>
    <w:p w14:paraId="2875D9F5" w14:textId="77777777" w:rsidR="008E3F6A" w:rsidRPr="00EF327B" w:rsidRDefault="008E3F6A" w:rsidP="00801A2E">
      <w:pPr>
        <w:pStyle w:val="Betarp1"/>
        <w:jc w:val="center"/>
        <w:rPr>
          <w:rFonts w:ascii="Times New Roman" w:hAnsi="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812"/>
        <w:gridCol w:w="1276"/>
        <w:gridCol w:w="1417"/>
        <w:gridCol w:w="1559"/>
      </w:tblGrid>
      <w:tr w:rsidR="00801A2E" w:rsidRPr="00EF327B" w14:paraId="736096BB" w14:textId="77777777" w:rsidTr="008E11A8">
        <w:trPr>
          <w:tblHeader/>
        </w:trPr>
        <w:tc>
          <w:tcPr>
            <w:tcW w:w="570" w:type="dxa"/>
            <w:shd w:val="clear" w:color="auto" w:fill="auto"/>
            <w:vAlign w:val="center"/>
          </w:tcPr>
          <w:p w14:paraId="736096B6" w14:textId="77777777" w:rsidR="00801A2E" w:rsidRPr="00EF327B" w:rsidRDefault="00801A2E" w:rsidP="00C46126">
            <w:pPr>
              <w:spacing w:before="100" w:beforeAutospacing="1" w:after="100" w:afterAutospacing="1"/>
              <w:jc w:val="center"/>
              <w:rPr>
                <w:bCs/>
              </w:rPr>
            </w:pPr>
            <w:r w:rsidRPr="00EF327B">
              <w:rPr>
                <w:bCs/>
              </w:rPr>
              <w:t>Eil. Nr.</w:t>
            </w:r>
          </w:p>
        </w:tc>
        <w:tc>
          <w:tcPr>
            <w:tcW w:w="4812" w:type="dxa"/>
            <w:shd w:val="clear" w:color="auto" w:fill="auto"/>
            <w:vAlign w:val="center"/>
          </w:tcPr>
          <w:p w14:paraId="736096B7" w14:textId="77777777" w:rsidR="00801A2E" w:rsidRPr="00EF327B" w:rsidRDefault="00801A2E" w:rsidP="00C46126">
            <w:pPr>
              <w:spacing w:before="100" w:beforeAutospacing="1" w:after="100" w:afterAutospacing="1"/>
              <w:jc w:val="center"/>
              <w:rPr>
                <w:bCs/>
              </w:rPr>
            </w:pPr>
            <w:r w:rsidRPr="00EF327B">
              <w:rPr>
                <w:bCs/>
              </w:rPr>
              <w:t>Darbų pavadinimas</w:t>
            </w:r>
          </w:p>
        </w:tc>
        <w:tc>
          <w:tcPr>
            <w:tcW w:w="1276" w:type="dxa"/>
            <w:shd w:val="clear" w:color="auto" w:fill="auto"/>
          </w:tcPr>
          <w:p w14:paraId="736096B8" w14:textId="5CFAF750" w:rsidR="00801A2E" w:rsidRPr="00EF327B" w:rsidRDefault="004015ED" w:rsidP="00C46126">
            <w:pPr>
              <w:spacing w:before="100" w:beforeAutospacing="1" w:after="100" w:afterAutospacing="1"/>
              <w:ind w:left="77"/>
              <w:jc w:val="center"/>
              <w:rPr>
                <w:bCs/>
                <w:sz w:val="22"/>
                <w:szCs w:val="22"/>
              </w:rPr>
            </w:pPr>
            <w:r w:rsidRPr="00EF327B">
              <w:rPr>
                <w:bCs/>
                <w:sz w:val="22"/>
                <w:szCs w:val="22"/>
              </w:rPr>
              <w:t>Teisinis pagrin</w:t>
            </w:r>
            <w:r w:rsidR="00801A2E" w:rsidRPr="00EF327B">
              <w:rPr>
                <w:bCs/>
                <w:sz w:val="22"/>
                <w:szCs w:val="22"/>
              </w:rPr>
              <w:t>das</w:t>
            </w:r>
          </w:p>
        </w:tc>
        <w:tc>
          <w:tcPr>
            <w:tcW w:w="1417" w:type="dxa"/>
            <w:shd w:val="clear" w:color="auto" w:fill="auto"/>
            <w:vAlign w:val="center"/>
          </w:tcPr>
          <w:p w14:paraId="736096B9" w14:textId="77777777" w:rsidR="00801A2E" w:rsidRPr="00EF327B" w:rsidRDefault="00801A2E" w:rsidP="008544FF">
            <w:pPr>
              <w:spacing w:before="100" w:beforeAutospacing="1" w:after="100" w:afterAutospacing="1"/>
              <w:jc w:val="center"/>
              <w:rPr>
                <w:bCs/>
                <w:sz w:val="22"/>
                <w:szCs w:val="22"/>
              </w:rPr>
            </w:pPr>
            <w:r w:rsidRPr="00EF327B">
              <w:rPr>
                <w:bCs/>
                <w:sz w:val="22"/>
                <w:szCs w:val="22"/>
              </w:rPr>
              <w:t>Atsakingi vykdytojai</w:t>
            </w:r>
          </w:p>
        </w:tc>
        <w:tc>
          <w:tcPr>
            <w:tcW w:w="1559" w:type="dxa"/>
            <w:shd w:val="clear" w:color="auto" w:fill="auto"/>
            <w:vAlign w:val="center"/>
          </w:tcPr>
          <w:p w14:paraId="736096BA" w14:textId="77777777" w:rsidR="00801A2E" w:rsidRPr="00EF327B" w:rsidRDefault="00801A2E" w:rsidP="00C46126">
            <w:pPr>
              <w:spacing w:before="100" w:beforeAutospacing="1" w:after="100" w:afterAutospacing="1"/>
              <w:jc w:val="center"/>
              <w:rPr>
                <w:bCs/>
                <w:sz w:val="22"/>
                <w:szCs w:val="22"/>
              </w:rPr>
            </w:pPr>
            <w:r w:rsidRPr="00EF327B">
              <w:rPr>
                <w:bCs/>
                <w:sz w:val="22"/>
                <w:szCs w:val="22"/>
              </w:rPr>
              <w:t>Terminas</w:t>
            </w:r>
          </w:p>
        </w:tc>
      </w:tr>
      <w:tr w:rsidR="000774E0" w:rsidRPr="00EF327B" w14:paraId="3C617D07" w14:textId="77777777" w:rsidTr="00E20768">
        <w:tc>
          <w:tcPr>
            <w:tcW w:w="570" w:type="dxa"/>
            <w:shd w:val="clear" w:color="auto" w:fill="auto"/>
          </w:tcPr>
          <w:p w14:paraId="52882D7A" w14:textId="0306553B" w:rsidR="000774E0" w:rsidRPr="00EF327B" w:rsidRDefault="000774E0" w:rsidP="000774E0">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4D458E6A" w14:textId="45D4235E" w:rsidR="000774E0" w:rsidRPr="00EF327B" w:rsidRDefault="000774E0" w:rsidP="00E20768">
            <w:pPr>
              <w:spacing w:before="100" w:beforeAutospacing="1" w:after="100" w:afterAutospacing="1"/>
              <w:jc w:val="both"/>
              <w:rPr>
                <w:bCs/>
              </w:rPr>
            </w:pPr>
            <w:r w:rsidRPr="00EF327B">
              <w:rPr>
                <w:bCs/>
              </w:rPr>
              <w:t>Savivaldybės taryb</w:t>
            </w:r>
            <w:r w:rsidR="009C6AEA" w:rsidRPr="00EF327B">
              <w:rPr>
                <w:bCs/>
              </w:rPr>
              <w:t xml:space="preserve">ai teikiamų klausimų preliminarus nagrinėjimas ir </w:t>
            </w:r>
            <w:r w:rsidRPr="00EF327B">
              <w:rPr>
                <w:bCs/>
              </w:rPr>
              <w:t xml:space="preserve">išvadų </w:t>
            </w:r>
            <w:r w:rsidR="009C6AEA" w:rsidRPr="00EF327B">
              <w:rPr>
                <w:bCs/>
              </w:rPr>
              <w:t>bei</w:t>
            </w:r>
            <w:r w:rsidRPr="00EF327B">
              <w:rPr>
                <w:bCs/>
              </w:rPr>
              <w:t xml:space="preserve"> pasiūlymų teikimas</w:t>
            </w:r>
            <w:r w:rsidR="009C6AEA" w:rsidRPr="00EF327B">
              <w:rPr>
                <w:bCs/>
              </w:rPr>
              <w:t xml:space="preserve">. Kontroliavimas, kaip laikomasi įstatymų, vykdomi Vyriausybės nutarimai, </w:t>
            </w:r>
            <w:r w:rsidR="00EF327B" w:rsidRPr="006A6286">
              <w:rPr>
                <w:bCs/>
              </w:rPr>
              <w:t>S</w:t>
            </w:r>
            <w:r w:rsidR="009C6AEA" w:rsidRPr="006A6286">
              <w:rPr>
                <w:bCs/>
              </w:rPr>
              <w:t>avivaldybės tarybos, mero sprendimai</w:t>
            </w:r>
            <w:r w:rsidR="00EF327B" w:rsidRPr="006A6286">
              <w:rPr>
                <w:bCs/>
              </w:rPr>
              <w:t xml:space="preserve"> </w:t>
            </w:r>
          </w:p>
        </w:tc>
        <w:tc>
          <w:tcPr>
            <w:tcW w:w="1276" w:type="dxa"/>
            <w:shd w:val="clear" w:color="auto" w:fill="auto"/>
          </w:tcPr>
          <w:p w14:paraId="00756455" w14:textId="1B9AD3A5" w:rsidR="000774E0" w:rsidRPr="00EF327B" w:rsidRDefault="000774E0" w:rsidP="00E20768">
            <w:pPr>
              <w:ind w:left="77"/>
              <w:jc w:val="center"/>
              <w:rPr>
                <w:bCs/>
                <w:caps/>
              </w:rPr>
            </w:pPr>
            <w:r w:rsidRPr="00EF327B">
              <w:rPr>
                <w:bCs/>
              </w:rPr>
              <w:t>19.1</w:t>
            </w:r>
            <w:r w:rsidR="009C6AEA" w:rsidRPr="00EF327B">
              <w:rPr>
                <w:bCs/>
              </w:rPr>
              <w:t>*</w:t>
            </w:r>
          </w:p>
        </w:tc>
        <w:tc>
          <w:tcPr>
            <w:tcW w:w="1417" w:type="dxa"/>
            <w:shd w:val="clear" w:color="auto" w:fill="auto"/>
          </w:tcPr>
          <w:p w14:paraId="5F282F83" w14:textId="77777777" w:rsidR="000774E0" w:rsidRPr="00EF327B" w:rsidRDefault="000774E0" w:rsidP="00E20768">
            <w:pPr>
              <w:jc w:val="center"/>
              <w:rPr>
                <w:bCs/>
              </w:rPr>
            </w:pPr>
            <w:r w:rsidRPr="00EF327B">
              <w:rPr>
                <w:bCs/>
              </w:rPr>
              <w:t>KN</w:t>
            </w:r>
          </w:p>
        </w:tc>
        <w:tc>
          <w:tcPr>
            <w:tcW w:w="1559" w:type="dxa"/>
            <w:shd w:val="clear" w:color="auto" w:fill="auto"/>
          </w:tcPr>
          <w:p w14:paraId="23B39B82" w14:textId="77777777" w:rsidR="000774E0" w:rsidRPr="00EF327B" w:rsidRDefault="000774E0" w:rsidP="00E20768">
            <w:pPr>
              <w:spacing w:before="100" w:beforeAutospacing="1" w:after="100" w:afterAutospacing="1"/>
              <w:rPr>
                <w:bCs/>
              </w:rPr>
            </w:pPr>
            <w:r w:rsidRPr="00EF327B">
              <w:rPr>
                <w:bCs/>
              </w:rPr>
              <w:t>Nuolat</w:t>
            </w:r>
          </w:p>
        </w:tc>
      </w:tr>
      <w:tr w:rsidR="00801A2E" w:rsidRPr="00EF327B" w14:paraId="736096C3" w14:textId="77777777" w:rsidTr="004015ED">
        <w:tc>
          <w:tcPr>
            <w:tcW w:w="570" w:type="dxa"/>
            <w:shd w:val="clear" w:color="auto" w:fill="auto"/>
          </w:tcPr>
          <w:p w14:paraId="736096BC" w14:textId="25006A30" w:rsidR="00801A2E" w:rsidRPr="00EF327B" w:rsidRDefault="00801A2E" w:rsidP="000774E0">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736096BD" w14:textId="0BEACF75" w:rsidR="00801A2E" w:rsidRPr="00EF327B" w:rsidRDefault="00801A2E" w:rsidP="00AF49EB">
            <w:pPr>
              <w:spacing w:before="100" w:beforeAutospacing="1" w:after="100" w:afterAutospacing="1"/>
              <w:jc w:val="both"/>
              <w:rPr>
                <w:bCs/>
              </w:rPr>
            </w:pPr>
            <w:r w:rsidRPr="00EF327B">
              <w:rPr>
                <w:bCs/>
              </w:rPr>
              <w:t xml:space="preserve">Komiteto veiklos </w:t>
            </w:r>
            <w:r w:rsidR="00B375B7" w:rsidRPr="00EF327B">
              <w:rPr>
                <w:bCs/>
              </w:rPr>
              <w:t>programos</w:t>
            </w:r>
            <w:r w:rsidRPr="00EF327B">
              <w:rPr>
                <w:bCs/>
              </w:rPr>
              <w:t xml:space="preserve"> rengimas ir jos teikimas</w:t>
            </w:r>
            <w:r w:rsidR="00AF49EB" w:rsidRPr="00EF327B">
              <w:rPr>
                <w:bCs/>
              </w:rPr>
              <w:t xml:space="preserve"> Savivaldybės tarybai tvirtinti</w:t>
            </w:r>
          </w:p>
        </w:tc>
        <w:tc>
          <w:tcPr>
            <w:tcW w:w="1276" w:type="dxa"/>
            <w:shd w:val="clear" w:color="auto" w:fill="auto"/>
          </w:tcPr>
          <w:p w14:paraId="3FC736B9" w14:textId="70FC7C29" w:rsidR="00CA78DF" w:rsidRPr="00EF327B" w:rsidRDefault="00CA78DF" w:rsidP="00AF49EB">
            <w:pPr>
              <w:ind w:left="77"/>
              <w:jc w:val="center"/>
              <w:rPr>
                <w:bCs/>
              </w:rPr>
            </w:pPr>
            <w:r w:rsidRPr="00EF327B">
              <w:rPr>
                <w:bCs/>
              </w:rPr>
              <w:t>20.3</w:t>
            </w:r>
          </w:p>
          <w:p w14:paraId="736096BE" w14:textId="74280EA8" w:rsidR="00801A2E" w:rsidRPr="00EF327B" w:rsidRDefault="00E6200B" w:rsidP="00AF49EB">
            <w:pPr>
              <w:ind w:left="77"/>
              <w:jc w:val="center"/>
              <w:rPr>
                <w:bCs/>
              </w:rPr>
            </w:pPr>
            <w:r w:rsidRPr="00EF327B">
              <w:rPr>
                <w:bCs/>
              </w:rPr>
              <w:t>20</w:t>
            </w:r>
            <w:r w:rsidR="00801A2E" w:rsidRPr="00EF327B">
              <w:rPr>
                <w:bCs/>
              </w:rPr>
              <w:t>.4.8</w:t>
            </w:r>
          </w:p>
        </w:tc>
        <w:tc>
          <w:tcPr>
            <w:tcW w:w="1417" w:type="dxa"/>
            <w:shd w:val="clear" w:color="auto" w:fill="auto"/>
          </w:tcPr>
          <w:p w14:paraId="736096C1" w14:textId="5D24263E" w:rsidR="00801A2E" w:rsidRPr="00EF327B" w:rsidRDefault="004015ED" w:rsidP="00AF49EB">
            <w:pPr>
              <w:jc w:val="center"/>
              <w:rPr>
                <w:bCs/>
              </w:rPr>
            </w:pPr>
            <w:r w:rsidRPr="00EF327B">
              <w:rPr>
                <w:bCs/>
              </w:rPr>
              <w:t>KP</w:t>
            </w:r>
            <w:r w:rsidR="00801A2E" w:rsidRPr="00EF327B">
              <w:rPr>
                <w:bCs/>
              </w:rPr>
              <w:t>,</w:t>
            </w:r>
            <w:r w:rsidRPr="00EF327B">
              <w:rPr>
                <w:bCs/>
              </w:rPr>
              <w:t xml:space="preserve"> KN</w:t>
            </w:r>
          </w:p>
        </w:tc>
        <w:tc>
          <w:tcPr>
            <w:tcW w:w="1559" w:type="dxa"/>
            <w:shd w:val="clear" w:color="auto" w:fill="auto"/>
          </w:tcPr>
          <w:p w14:paraId="736096C2" w14:textId="463EB9BF" w:rsidR="00801A2E" w:rsidRPr="00EF327B" w:rsidRDefault="009C6AEA" w:rsidP="00C46126">
            <w:pPr>
              <w:spacing w:before="100" w:beforeAutospacing="1" w:after="100" w:afterAutospacing="1"/>
              <w:rPr>
                <w:bCs/>
              </w:rPr>
            </w:pPr>
            <w:r w:rsidRPr="00EF327B">
              <w:rPr>
                <w:bCs/>
              </w:rPr>
              <w:t xml:space="preserve">Per vieną mėnesį nuo </w:t>
            </w:r>
            <w:r w:rsidR="00801A2E" w:rsidRPr="00EF327B">
              <w:rPr>
                <w:bCs/>
              </w:rPr>
              <w:t>komitet</w:t>
            </w:r>
            <w:r w:rsidRPr="00EF327B">
              <w:rPr>
                <w:bCs/>
              </w:rPr>
              <w:t>o sudarymo</w:t>
            </w:r>
          </w:p>
        </w:tc>
      </w:tr>
      <w:tr w:rsidR="00801A2E" w:rsidRPr="00EF327B" w14:paraId="736096C9" w14:textId="77777777" w:rsidTr="004015ED">
        <w:tc>
          <w:tcPr>
            <w:tcW w:w="570" w:type="dxa"/>
            <w:shd w:val="clear" w:color="auto" w:fill="auto"/>
          </w:tcPr>
          <w:p w14:paraId="736096C4" w14:textId="1BF67E4C" w:rsidR="00801A2E" w:rsidRPr="00EF327B" w:rsidRDefault="00801A2E" w:rsidP="000774E0">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736096C5" w14:textId="16716780" w:rsidR="00801A2E" w:rsidRPr="00EF327B" w:rsidRDefault="00801A2E" w:rsidP="00C46126">
            <w:pPr>
              <w:spacing w:before="100" w:beforeAutospacing="1" w:after="100" w:afterAutospacing="1"/>
              <w:jc w:val="both"/>
              <w:rPr>
                <w:bCs/>
              </w:rPr>
            </w:pPr>
            <w:r w:rsidRPr="00EF327B">
              <w:rPr>
                <w:bCs/>
              </w:rPr>
              <w:t>Komiteto veiklos ataskaitos rengimas ir jos teikimas Savivaldybės tarybai</w:t>
            </w:r>
          </w:p>
        </w:tc>
        <w:tc>
          <w:tcPr>
            <w:tcW w:w="1276" w:type="dxa"/>
            <w:shd w:val="clear" w:color="auto" w:fill="auto"/>
          </w:tcPr>
          <w:p w14:paraId="736096C6" w14:textId="31DA24B8" w:rsidR="00801A2E" w:rsidRPr="00EF327B" w:rsidRDefault="001C2385" w:rsidP="00AF49EB">
            <w:pPr>
              <w:ind w:left="77"/>
              <w:jc w:val="center"/>
              <w:rPr>
                <w:bCs/>
              </w:rPr>
            </w:pPr>
            <w:r w:rsidRPr="00EF327B">
              <w:rPr>
                <w:bCs/>
              </w:rPr>
              <w:t>20</w:t>
            </w:r>
            <w:r w:rsidR="00801A2E" w:rsidRPr="00EF327B">
              <w:rPr>
                <w:bCs/>
              </w:rPr>
              <w:t>.4.8</w:t>
            </w:r>
          </w:p>
        </w:tc>
        <w:tc>
          <w:tcPr>
            <w:tcW w:w="1417" w:type="dxa"/>
            <w:shd w:val="clear" w:color="auto" w:fill="auto"/>
          </w:tcPr>
          <w:p w14:paraId="736096C7" w14:textId="77777777" w:rsidR="00801A2E" w:rsidRPr="00EF327B" w:rsidRDefault="00801A2E" w:rsidP="00AF49EB">
            <w:pPr>
              <w:spacing w:before="100" w:beforeAutospacing="1" w:after="100" w:afterAutospacing="1"/>
              <w:jc w:val="center"/>
              <w:rPr>
                <w:bCs/>
              </w:rPr>
            </w:pPr>
            <w:r w:rsidRPr="00EF327B">
              <w:rPr>
                <w:bCs/>
              </w:rPr>
              <w:t>KP, KN</w:t>
            </w:r>
          </w:p>
        </w:tc>
        <w:tc>
          <w:tcPr>
            <w:tcW w:w="1559" w:type="dxa"/>
            <w:shd w:val="clear" w:color="auto" w:fill="auto"/>
          </w:tcPr>
          <w:p w14:paraId="736096C8" w14:textId="77777777" w:rsidR="00801A2E" w:rsidRPr="00EF327B" w:rsidRDefault="00801A2E" w:rsidP="00B375B7">
            <w:pPr>
              <w:spacing w:before="100" w:beforeAutospacing="1" w:after="100" w:afterAutospacing="1"/>
              <w:rPr>
                <w:bCs/>
              </w:rPr>
            </w:pPr>
            <w:r w:rsidRPr="00EF327B">
              <w:rPr>
                <w:bCs/>
              </w:rPr>
              <w:t xml:space="preserve">Kasmet iki </w:t>
            </w:r>
            <w:r w:rsidR="00276133" w:rsidRPr="00EF327B">
              <w:rPr>
                <w:bCs/>
              </w:rPr>
              <w:t xml:space="preserve">kovo </w:t>
            </w:r>
            <w:r w:rsidRPr="00EF327B">
              <w:rPr>
                <w:bCs/>
              </w:rPr>
              <w:t>31 d.</w:t>
            </w:r>
          </w:p>
        </w:tc>
      </w:tr>
      <w:tr w:rsidR="00900671" w:rsidRPr="00EF327B" w14:paraId="4BE82542" w14:textId="77777777" w:rsidTr="00557430">
        <w:tc>
          <w:tcPr>
            <w:tcW w:w="570" w:type="dxa"/>
            <w:shd w:val="clear" w:color="auto" w:fill="auto"/>
          </w:tcPr>
          <w:p w14:paraId="62EA2739" w14:textId="77777777" w:rsidR="00900671" w:rsidRPr="00EF327B" w:rsidRDefault="00900671" w:rsidP="00557430">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4BEF8F65" w14:textId="0E243272" w:rsidR="00900671" w:rsidRPr="00EF327B" w:rsidRDefault="00900671" w:rsidP="00557430">
            <w:pPr>
              <w:spacing w:before="100" w:beforeAutospacing="1" w:after="100" w:afterAutospacing="1"/>
              <w:jc w:val="both"/>
              <w:rPr>
                <w:bCs/>
              </w:rPr>
            </w:pPr>
            <w:r w:rsidRPr="00EF327B">
              <w:rPr>
                <w:bCs/>
              </w:rPr>
              <w:t xml:space="preserve">Savivaldybės kontrolės ir audito tarnybos kitų metų veiklos plano projekto svarstymas, pasiūlymų dėl šio plano projekto papildymo ar pakeitimo teikimas. </w:t>
            </w:r>
            <w:r w:rsidR="000A6452">
              <w:rPr>
                <w:bCs/>
              </w:rPr>
              <w:t>P</w:t>
            </w:r>
            <w:r w:rsidRPr="00EF327B">
              <w:rPr>
                <w:bCs/>
              </w:rPr>
              <w:t>lano projekto grąžinimas Savivaldybės kontrolieriui tvirtinti</w:t>
            </w:r>
          </w:p>
        </w:tc>
        <w:tc>
          <w:tcPr>
            <w:tcW w:w="1276" w:type="dxa"/>
            <w:shd w:val="clear" w:color="auto" w:fill="auto"/>
          </w:tcPr>
          <w:p w14:paraId="405CFFCA" w14:textId="77777777" w:rsidR="00900671" w:rsidRPr="00EF327B" w:rsidRDefault="00900671" w:rsidP="00557430">
            <w:pPr>
              <w:ind w:left="77"/>
              <w:jc w:val="center"/>
              <w:rPr>
                <w:bCs/>
              </w:rPr>
            </w:pPr>
            <w:r w:rsidRPr="00EF327B">
              <w:rPr>
                <w:bCs/>
              </w:rPr>
              <w:t>20.4.2</w:t>
            </w:r>
          </w:p>
        </w:tc>
        <w:tc>
          <w:tcPr>
            <w:tcW w:w="1417" w:type="dxa"/>
            <w:shd w:val="clear" w:color="auto" w:fill="auto"/>
          </w:tcPr>
          <w:p w14:paraId="4ACDCA04" w14:textId="77777777" w:rsidR="00900671" w:rsidRPr="00EF327B" w:rsidRDefault="00900671" w:rsidP="00557430">
            <w:pPr>
              <w:jc w:val="center"/>
              <w:rPr>
                <w:bCs/>
              </w:rPr>
            </w:pPr>
            <w:r w:rsidRPr="00EF327B">
              <w:rPr>
                <w:bCs/>
              </w:rPr>
              <w:t>KN, SK</w:t>
            </w:r>
          </w:p>
        </w:tc>
        <w:tc>
          <w:tcPr>
            <w:tcW w:w="1559" w:type="dxa"/>
            <w:shd w:val="clear" w:color="auto" w:fill="auto"/>
          </w:tcPr>
          <w:p w14:paraId="53CBC8EE" w14:textId="77777777" w:rsidR="00900671" w:rsidRPr="00EF327B" w:rsidRDefault="00900671" w:rsidP="00557430">
            <w:pPr>
              <w:spacing w:before="100" w:beforeAutospacing="1" w:after="100" w:afterAutospacing="1"/>
              <w:rPr>
                <w:bCs/>
              </w:rPr>
            </w:pPr>
            <w:r w:rsidRPr="00EF327B">
              <w:rPr>
                <w:bCs/>
              </w:rPr>
              <w:t>Savivaldybės kontrolieriui pateikus kitų metų veiklos plano projektą, iki einamųjų metų lapkričio 5 d.</w:t>
            </w:r>
          </w:p>
        </w:tc>
      </w:tr>
      <w:tr w:rsidR="00900671" w:rsidRPr="00EF327B" w14:paraId="32D5BDAB" w14:textId="77777777" w:rsidTr="00B17394">
        <w:tc>
          <w:tcPr>
            <w:tcW w:w="570" w:type="dxa"/>
            <w:shd w:val="clear" w:color="auto" w:fill="auto"/>
          </w:tcPr>
          <w:p w14:paraId="7AD69907" w14:textId="77777777" w:rsidR="00900671" w:rsidRPr="00EF327B" w:rsidRDefault="00900671" w:rsidP="00B17394">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15B9A0B3" w14:textId="77777777" w:rsidR="00900671" w:rsidRPr="00EF327B" w:rsidRDefault="00900671" w:rsidP="00B17394">
            <w:pPr>
              <w:spacing w:before="100" w:beforeAutospacing="1" w:after="100" w:afterAutospacing="1"/>
              <w:jc w:val="both"/>
              <w:rPr>
                <w:bCs/>
              </w:rPr>
            </w:pPr>
            <w:r w:rsidRPr="00EF327B">
              <w:rPr>
                <w:bCs/>
              </w:rPr>
              <w:t>Savivaldybės kontrolės ir audito tarnybos ateinančių metų veiklos planui vykdyti reikalingų asignavimų įvertinimas ir išvados dėl jų teikimas Savivaldybės tarybai</w:t>
            </w:r>
          </w:p>
        </w:tc>
        <w:tc>
          <w:tcPr>
            <w:tcW w:w="1276" w:type="dxa"/>
            <w:shd w:val="clear" w:color="auto" w:fill="auto"/>
          </w:tcPr>
          <w:p w14:paraId="0D56AFF3" w14:textId="77777777" w:rsidR="00900671" w:rsidRPr="00EF327B" w:rsidRDefault="00900671" w:rsidP="00B17394">
            <w:pPr>
              <w:ind w:left="77"/>
              <w:jc w:val="center"/>
              <w:rPr>
                <w:bCs/>
              </w:rPr>
            </w:pPr>
            <w:r w:rsidRPr="00EF327B">
              <w:rPr>
                <w:bCs/>
              </w:rPr>
              <w:t>20.4.3</w:t>
            </w:r>
          </w:p>
        </w:tc>
        <w:tc>
          <w:tcPr>
            <w:tcW w:w="1417" w:type="dxa"/>
            <w:shd w:val="clear" w:color="auto" w:fill="auto"/>
          </w:tcPr>
          <w:p w14:paraId="51A8A43D" w14:textId="77777777" w:rsidR="00900671" w:rsidRPr="00EF327B" w:rsidRDefault="00900671" w:rsidP="00B17394">
            <w:pPr>
              <w:jc w:val="center"/>
              <w:rPr>
                <w:bCs/>
              </w:rPr>
            </w:pPr>
            <w:r w:rsidRPr="00EF327B">
              <w:rPr>
                <w:bCs/>
              </w:rPr>
              <w:t>KN, SK</w:t>
            </w:r>
          </w:p>
        </w:tc>
        <w:tc>
          <w:tcPr>
            <w:tcW w:w="1559" w:type="dxa"/>
            <w:shd w:val="clear" w:color="auto" w:fill="auto"/>
          </w:tcPr>
          <w:p w14:paraId="4DB1A362" w14:textId="40C5A98B" w:rsidR="00900671" w:rsidRPr="00EF327B" w:rsidRDefault="00CA78DF" w:rsidP="00B17394">
            <w:pPr>
              <w:spacing w:before="100" w:beforeAutospacing="1" w:after="100" w:afterAutospacing="1"/>
              <w:rPr>
                <w:bCs/>
              </w:rPr>
            </w:pPr>
            <w:r w:rsidRPr="00EF327B">
              <w:rPr>
                <w:bCs/>
              </w:rPr>
              <w:t xml:space="preserve">Kasmet iki </w:t>
            </w:r>
            <w:r w:rsidR="00EF327B" w:rsidRPr="00EF327B">
              <w:rPr>
                <w:bCs/>
              </w:rPr>
              <w:t>s</w:t>
            </w:r>
            <w:r w:rsidR="00900671" w:rsidRPr="00EF327B">
              <w:rPr>
                <w:bCs/>
              </w:rPr>
              <w:t>avivaldybės biudžeto patvirtinimo</w:t>
            </w:r>
          </w:p>
        </w:tc>
      </w:tr>
      <w:tr w:rsidR="00900671" w:rsidRPr="00EF327B" w14:paraId="650B0B97" w14:textId="77777777" w:rsidTr="000C3406">
        <w:tc>
          <w:tcPr>
            <w:tcW w:w="570" w:type="dxa"/>
            <w:shd w:val="clear" w:color="auto" w:fill="auto"/>
          </w:tcPr>
          <w:p w14:paraId="0A414CDF" w14:textId="77777777" w:rsidR="00900671" w:rsidRPr="00EF327B" w:rsidRDefault="00900671" w:rsidP="000C3406">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062ECF2C" w14:textId="2A4E7E9D" w:rsidR="00900671" w:rsidRPr="00EF327B" w:rsidRDefault="00900671" w:rsidP="000C3406">
            <w:pPr>
              <w:spacing w:before="100" w:beforeAutospacing="1" w:after="100" w:afterAutospacing="1"/>
              <w:jc w:val="both"/>
              <w:rPr>
                <w:bCs/>
              </w:rPr>
            </w:pPr>
            <w:r w:rsidRPr="00EF327B">
              <w:rPr>
                <w:bCs/>
              </w:rPr>
              <w:t xml:space="preserve">Savivaldybės kontrolės ir audito tarnybos metinių ataskaitų rinkinio svarstymas, </w:t>
            </w:r>
            <w:r w:rsidR="000A6452">
              <w:rPr>
                <w:bCs/>
              </w:rPr>
              <w:t>pagal j</w:t>
            </w:r>
            <w:r w:rsidR="008E1AE3">
              <w:rPr>
                <w:bCs/>
              </w:rPr>
              <w:t>o duomenis</w:t>
            </w:r>
            <w:r w:rsidRPr="00EF327B">
              <w:rPr>
                <w:bCs/>
              </w:rPr>
              <w:t xml:space="preserve"> išvadų dėl Savivaldybės kontrolės ir audito tarnybos veiklos rengimas ir teikimas Savivaldybės tarybai</w:t>
            </w:r>
          </w:p>
        </w:tc>
        <w:tc>
          <w:tcPr>
            <w:tcW w:w="1276" w:type="dxa"/>
            <w:shd w:val="clear" w:color="auto" w:fill="auto"/>
          </w:tcPr>
          <w:p w14:paraId="4CCE7B63" w14:textId="77777777" w:rsidR="00900671" w:rsidRPr="00EF327B" w:rsidRDefault="00900671" w:rsidP="000C3406">
            <w:pPr>
              <w:ind w:left="77"/>
              <w:jc w:val="center"/>
              <w:rPr>
                <w:bCs/>
              </w:rPr>
            </w:pPr>
            <w:r w:rsidRPr="00EF327B">
              <w:rPr>
                <w:bCs/>
              </w:rPr>
              <w:t>20.4.4</w:t>
            </w:r>
          </w:p>
        </w:tc>
        <w:tc>
          <w:tcPr>
            <w:tcW w:w="1417" w:type="dxa"/>
            <w:shd w:val="clear" w:color="auto" w:fill="auto"/>
          </w:tcPr>
          <w:p w14:paraId="28606BD8" w14:textId="77777777" w:rsidR="00900671" w:rsidRPr="00EF327B" w:rsidRDefault="00900671" w:rsidP="000C3406">
            <w:pPr>
              <w:jc w:val="center"/>
              <w:rPr>
                <w:bCs/>
              </w:rPr>
            </w:pPr>
            <w:r w:rsidRPr="00EF327B">
              <w:rPr>
                <w:bCs/>
              </w:rPr>
              <w:t>KN</w:t>
            </w:r>
          </w:p>
        </w:tc>
        <w:tc>
          <w:tcPr>
            <w:tcW w:w="1559" w:type="dxa"/>
            <w:shd w:val="clear" w:color="auto" w:fill="auto"/>
          </w:tcPr>
          <w:p w14:paraId="16160002" w14:textId="77777777" w:rsidR="00900671" w:rsidRPr="00EF327B" w:rsidRDefault="00900671" w:rsidP="000C3406">
            <w:pPr>
              <w:spacing w:before="100" w:beforeAutospacing="1" w:after="100" w:afterAutospacing="1"/>
              <w:rPr>
                <w:bCs/>
              </w:rPr>
            </w:pPr>
            <w:r w:rsidRPr="00EF327B">
              <w:rPr>
                <w:bCs/>
              </w:rPr>
              <w:t>Savivaldybės kontrolieriui pateikus metinių ataskaitų rinkinį</w:t>
            </w:r>
          </w:p>
        </w:tc>
      </w:tr>
      <w:tr w:rsidR="00900671" w:rsidRPr="00EF327B" w14:paraId="7D10E7A6" w14:textId="77777777" w:rsidTr="000F032F">
        <w:tc>
          <w:tcPr>
            <w:tcW w:w="570" w:type="dxa"/>
            <w:shd w:val="clear" w:color="auto" w:fill="auto"/>
          </w:tcPr>
          <w:p w14:paraId="75ADA73A" w14:textId="77777777" w:rsidR="00900671" w:rsidRPr="00EF327B" w:rsidRDefault="00900671" w:rsidP="000F032F">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21F5529C" w14:textId="77777777" w:rsidR="00900671" w:rsidRPr="00EF327B" w:rsidRDefault="00900671" w:rsidP="000F032F">
            <w:pPr>
              <w:spacing w:before="100" w:beforeAutospacing="1" w:after="100" w:afterAutospacing="1"/>
              <w:jc w:val="both"/>
              <w:rPr>
                <w:bCs/>
              </w:rPr>
            </w:pPr>
            <w:r w:rsidRPr="00EF327B">
              <w:rPr>
                <w:bCs/>
              </w:rPr>
              <w:t>Periodiškas (kartą per ketvirtį) Savivaldybės kontrolės ir audito tarnybos veiklos plano vykdymo svarstymas</w:t>
            </w:r>
          </w:p>
        </w:tc>
        <w:tc>
          <w:tcPr>
            <w:tcW w:w="1276" w:type="dxa"/>
            <w:shd w:val="clear" w:color="auto" w:fill="auto"/>
          </w:tcPr>
          <w:p w14:paraId="5B6EEBEF" w14:textId="77777777" w:rsidR="00900671" w:rsidRPr="00EF327B" w:rsidRDefault="00900671" w:rsidP="000F032F">
            <w:pPr>
              <w:ind w:left="77"/>
              <w:jc w:val="center"/>
              <w:rPr>
                <w:bCs/>
              </w:rPr>
            </w:pPr>
            <w:r w:rsidRPr="00EF327B">
              <w:rPr>
                <w:bCs/>
              </w:rPr>
              <w:t>20.4.7</w:t>
            </w:r>
          </w:p>
        </w:tc>
        <w:tc>
          <w:tcPr>
            <w:tcW w:w="1417" w:type="dxa"/>
            <w:shd w:val="clear" w:color="auto" w:fill="auto"/>
          </w:tcPr>
          <w:p w14:paraId="495E11AE" w14:textId="77777777" w:rsidR="00900671" w:rsidRPr="00EF327B" w:rsidRDefault="00900671" w:rsidP="000F032F">
            <w:pPr>
              <w:jc w:val="center"/>
              <w:rPr>
                <w:bCs/>
              </w:rPr>
            </w:pPr>
            <w:r w:rsidRPr="00EF327B">
              <w:rPr>
                <w:bCs/>
              </w:rPr>
              <w:t>KN, SK</w:t>
            </w:r>
          </w:p>
        </w:tc>
        <w:tc>
          <w:tcPr>
            <w:tcW w:w="1559" w:type="dxa"/>
            <w:shd w:val="clear" w:color="auto" w:fill="auto"/>
          </w:tcPr>
          <w:p w14:paraId="38D92298" w14:textId="77777777" w:rsidR="00900671" w:rsidRPr="00EF327B" w:rsidRDefault="00900671" w:rsidP="000F032F">
            <w:pPr>
              <w:spacing w:before="100" w:beforeAutospacing="1" w:after="100" w:afterAutospacing="1"/>
              <w:rPr>
                <w:bCs/>
              </w:rPr>
            </w:pPr>
            <w:r w:rsidRPr="00EF327B">
              <w:rPr>
                <w:bCs/>
              </w:rPr>
              <w:t>Kartą per ketvirtį</w:t>
            </w:r>
          </w:p>
        </w:tc>
      </w:tr>
      <w:tr w:rsidR="00900671" w:rsidRPr="00EF327B" w14:paraId="57CBB650" w14:textId="77777777" w:rsidTr="00D734D8">
        <w:tc>
          <w:tcPr>
            <w:tcW w:w="570" w:type="dxa"/>
            <w:shd w:val="clear" w:color="auto" w:fill="auto"/>
          </w:tcPr>
          <w:p w14:paraId="7EFF62C2" w14:textId="77777777" w:rsidR="00900671" w:rsidRPr="00EF327B" w:rsidRDefault="00900671" w:rsidP="00D734D8">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267CAC4E" w14:textId="3C8BF548" w:rsidR="00900671" w:rsidRPr="00EF327B" w:rsidRDefault="00900671" w:rsidP="00D734D8">
            <w:pPr>
              <w:spacing w:before="100" w:beforeAutospacing="1" w:after="100" w:afterAutospacing="1"/>
              <w:jc w:val="both"/>
              <w:rPr>
                <w:bCs/>
              </w:rPr>
            </w:pPr>
            <w:r w:rsidRPr="00EF327B">
              <w:rPr>
                <w:bCs/>
              </w:rPr>
              <w:t>Savivaldybės kontrolės ir audito tarnybos atliktų audit</w:t>
            </w:r>
            <w:r w:rsidR="00CA78DF" w:rsidRPr="00EF327B">
              <w:rPr>
                <w:bCs/>
              </w:rPr>
              <w:t>ų</w:t>
            </w:r>
            <w:r w:rsidRPr="00EF327B">
              <w:rPr>
                <w:bCs/>
              </w:rPr>
              <w:t xml:space="preserve"> ataskaitų svarstymas, </w:t>
            </w:r>
            <w:r w:rsidR="000A6452">
              <w:rPr>
                <w:bCs/>
              </w:rPr>
              <w:t xml:space="preserve">pagal </w:t>
            </w:r>
            <w:r w:rsidRPr="00EF327B">
              <w:rPr>
                <w:bCs/>
              </w:rPr>
              <w:t xml:space="preserve">jų </w:t>
            </w:r>
            <w:r w:rsidR="000A6452">
              <w:rPr>
                <w:bCs/>
              </w:rPr>
              <w:t>duomenis</w:t>
            </w:r>
            <w:r w:rsidRPr="00EF327B">
              <w:rPr>
                <w:bCs/>
              </w:rPr>
              <w:t xml:space="preserve"> išvadų dėl Savivaldybės turto ir lėšų naudojimo teisėtumo, tikslingumo bei efektyvumo rengimas ir teikimas Savivaldybės tarybai</w:t>
            </w:r>
          </w:p>
        </w:tc>
        <w:tc>
          <w:tcPr>
            <w:tcW w:w="1276" w:type="dxa"/>
            <w:shd w:val="clear" w:color="auto" w:fill="auto"/>
          </w:tcPr>
          <w:p w14:paraId="17EB01AF" w14:textId="77777777" w:rsidR="00900671" w:rsidRPr="00EF327B" w:rsidRDefault="00900671" w:rsidP="00D734D8">
            <w:pPr>
              <w:ind w:left="77"/>
              <w:jc w:val="center"/>
              <w:rPr>
                <w:bCs/>
              </w:rPr>
            </w:pPr>
            <w:r w:rsidRPr="00EF327B">
              <w:rPr>
                <w:bCs/>
              </w:rPr>
              <w:t>20.4.5</w:t>
            </w:r>
          </w:p>
        </w:tc>
        <w:tc>
          <w:tcPr>
            <w:tcW w:w="1417" w:type="dxa"/>
            <w:shd w:val="clear" w:color="auto" w:fill="auto"/>
          </w:tcPr>
          <w:p w14:paraId="2DAC45C8" w14:textId="77777777" w:rsidR="00900671" w:rsidRPr="00EF327B" w:rsidRDefault="00900671" w:rsidP="00D734D8">
            <w:pPr>
              <w:jc w:val="center"/>
              <w:rPr>
                <w:bCs/>
              </w:rPr>
            </w:pPr>
            <w:r w:rsidRPr="00EF327B">
              <w:rPr>
                <w:bCs/>
              </w:rPr>
              <w:t>KN</w:t>
            </w:r>
          </w:p>
        </w:tc>
        <w:tc>
          <w:tcPr>
            <w:tcW w:w="1559" w:type="dxa"/>
            <w:shd w:val="clear" w:color="auto" w:fill="auto"/>
          </w:tcPr>
          <w:p w14:paraId="44FDCDC4" w14:textId="77777777" w:rsidR="00900671" w:rsidRPr="00EF327B" w:rsidRDefault="00900671" w:rsidP="00D734D8">
            <w:pPr>
              <w:spacing w:before="100" w:beforeAutospacing="1" w:after="100" w:afterAutospacing="1"/>
              <w:rPr>
                <w:bCs/>
              </w:rPr>
            </w:pPr>
            <w:r w:rsidRPr="00EF327B">
              <w:rPr>
                <w:bCs/>
              </w:rPr>
              <w:t>Savivaldybės kontrolieriui pateikus audito ataskaitas</w:t>
            </w:r>
          </w:p>
        </w:tc>
      </w:tr>
      <w:tr w:rsidR="00801A2E" w:rsidRPr="00EF327B" w14:paraId="736096D6" w14:textId="77777777" w:rsidTr="004015ED">
        <w:tc>
          <w:tcPr>
            <w:tcW w:w="570" w:type="dxa"/>
            <w:shd w:val="clear" w:color="auto" w:fill="auto"/>
          </w:tcPr>
          <w:p w14:paraId="736096D0" w14:textId="5A57DF55" w:rsidR="00801A2E" w:rsidRPr="00EF327B" w:rsidRDefault="00801A2E" w:rsidP="000774E0">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736096D1" w14:textId="47BAA5EA" w:rsidR="00801A2E" w:rsidRPr="00EF327B" w:rsidRDefault="00470194" w:rsidP="00BF69E5">
            <w:pPr>
              <w:spacing w:before="100" w:beforeAutospacing="1" w:after="100" w:afterAutospacing="1"/>
              <w:jc w:val="both"/>
              <w:rPr>
                <w:bCs/>
              </w:rPr>
            </w:pPr>
            <w:r w:rsidRPr="00EF327B">
              <w:rPr>
                <w:bCs/>
              </w:rPr>
              <w:t>A</w:t>
            </w:r>
            <w:r w:rsidR="00801A2E" w:rsidRPr="00EF327B">
              <w:rPr>
                <w:bCs/>
              </w:rPr>
              <w:t xml:space="preserve">udituotų </w:t>
            </w:r>
            <w:r w:rsidR="00E6200B" w:rsidRPr="00EF327B">
              <w:rPr>
                <w:bCs/>
              </w:rPr>
              <w:t xml:space="preserve">institucijų, </w:t>
            </w:r>
            <w:r w:rsidR="00801A2E" w:rsidRPr="00EF327B">
              <w:rPr>
                <w:bCs/>
              </w:rPr>
              <w:t xml:space="preserve">įstaigų ir įmonių vadovų išklausymas dėl Savivaldybės kontrolės ir </w:t>
            </w:r>
            <w:r w:rsidR="00801A2E" w:rsidRPr="00EF327B">
              <w:rPr>
                <w:bCs/>
              </w:rPr>
              <w:lastRenderedPageBreak/>
              <w:t xml:space="preserve">audito tarnybos atlikto </w:t>
            </w:r>
            <w:r w:rsidR="001C2385" w:rsidRPr="00EF327B">
              <w:rPr>
                <w:bCs/>
              </w:rPr>
              <w:t xml:space="preserve">atitikties, </w:t>
            </w:r>
            <w:r w:rsidR="00801A2E" w:rsidRPr="00EF327B">
              <w:rPr>
                <w:bCs/>
              </w:rPr>
              <w:t>finansinio ir veiklos audito metu nustatytų trūkumų ar teisės aktų pažeidimų pašalinimo</w:t>
            </w:r>
            <w:r w:rsidRPr="00EF327B">
              <w:rPr>
                <w:bCs/>
              </w:rPr>
              <w:t xml:space="preserve"> Savivaldybės kontrolieriaus ar Kontrolės komiteto iniciatyva</w:t>
            </w:r>
          </w:p>
        </w:tc>
        <w:tc>
          <w:tcPr>
            <w:tcW w:w="1276" w:type="dxa"/>
            <w:shd w:val="clear" w:color="auto" w:fill="auto"/>
          </w:tcPr>
          <w:p w14:paraId="736096D2" w14:textId="71668499" w:rsidR="00801A2E" w:rsidRPr="00EF327B" w:rsidRDefault="00E6200B" w:rsidP="00AF49EB">
            <w:pPr>
              <w:ind w:left="77"/>
              <w:jc w:val="center"/>
              <w:rPr>
                <w:bCs/>
              </w:rPr>
            </w:pPr>
            <w:r w:rsidRPr="00EF327B">
              <w:rPr>
                <w:bCs/>
              </w:rPr>
              <w:lastRenderedPageBreak/>
              <w:t>20</w:t>
            </w:r>
            <w:r w:rsidR="00801A2E" w:rsidRPr="00EF327B">
              <w:rPr>
                <w:bCs/>
              </w:rPr>
              <w:t>.4.7</w:t>
            </w:r>
          </w:p>
        </w:tc>
        <w:tc>
          <w:tcPr>
            <w:tcW w:w="1417" w:type="dxa"/>
            <w:shd w:val="clear" w:color="auto" w:fill="auto"/>
          </w:tcPr>
          <w:p w14:paraId="736096D4" w14:textId="674BD766" w:rsidR="00801A2E" w:rsidRPr="00EF327B" w:rsidRDefault="00801A2E" w:rsidP="00AF49EB">
            <w:pPr>
              <w:jc w:val="center"/>
              <w:rPr>
                <w:bCs/>
              </w:rPr>
            </w:pPr>
            <w:r w:rsidRPr="00EF327B">
              <w:rPr>
                <w:bCs/>
              </w:rPr>
              <w:t>KN, SK</w:t>
            </w:r>
          </w:p>
        </w:tc>
        <w:tc>
          <w:tcPr>
            <w:tcW w:w="1559" w:type="dxa"/>
            <w:shd w:val="clear" w:color="auto" w:fill="auto"/>
          </w:tcPr>
          <w:p w14:paraId="736096D5" w14:textId="77777777" w:rsidR="00801A2E" w:rsidRPr="00EF327B" w:rsidRDefault="00801A2E" w:rsidP="00C46126">
            <w:pPr>
              <w:spacing w:before="100" w:beforeAutospacing="1" w:after="100" w:afterAutospacing="1"/>
              <w:rPr>
                <w:bCs/>
                <w:highlight w:val="green"/>
              </w:rPr>
            </w:pPr>
            <w:r w:rsidRPr="00EF327B">
              <w:rPr>
                <w:bCs/>
              </w:rPr>
              <w:t xml:space="preserve">Savivaldybės kontrolieriui </w:t>
            </w:r>
            <w:r w:rsidRPr="00EF327B">
              <w:rPr>
                <w:bCs/>
              </w:rPr>
              <w:lastRenderedPageBreak/>
              <w:t>pateikus informaciją</w:t>
            </w:r>
          </w:p>
        </w:tc>
      </w:tr>
      <w:tr w:rsidR="00801A2E" w:rsidRPr="00EF327B" w14:paraId="736096DC" w14:textId="77777777" w:rsidTr="004015ED">
        <w:tc>
          <w:tcPr>
            <w:tcW w:w="570" w:type="dxa"/>
            <w:shd w:val="clear" w:color="auto" w:fill="auto"/>
          </w:tcPr>
          <w:p w14:paraId="736096D7" w14:textId="781FA2C8" w:rsidR="00801A2E" w:rsidRPr="00EF327B" w:rsidRDefault="00801A2E" w:rsidP="000774E0">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736096D8" w14:textId="755E8FEC" w:rsidR="00801A2E" w:rsidRPr="00EF327B" w:rsidRDefault="00BF69E5" w:rsidP="00C46126">
            <w:pPr>
              <w:spacing w:before="100" w:beforeAutospacing="1" w:after="100" w:afterAutospacing="1"/>
              <w:jc w:val="both"/>
              <w:rPr>
                <w:bCs/>
              </w:rPr>
            </w:pPr>
            <w:r w:rsidRPr="00EF327B">
              <w:rPr>
                <w:bCs/>
              </w:rPr>
              <w:t>K</w:t>
            </w:r>
            <w:r w:rsidR="00801A2E" w:rsidRPr="00EF327B">
              <w:rPr>
                <w:bCs/>
              </w:rPr>
              <w:t xml:space="preserve">reipimasis </w:t>
            </w:r>
            <w:r w:rsidRPr="00EF327B">
              <w:rPr>
                <w:bCs/>
              </w:rPr>
              <w:t xml:space="preserve">(prireikus) </w:t>
            </w:r>
            <w:r w:rsidR="00801A2E" w:rsidRPr="00EF327B">
              <w:rPr>
                <w:bCs/>
              </w:rPr>
              <w:t xml:space="preserve">į Savivaldybės </w:t>
            </w:r>
            <w:r w:rsidR="001C2385" w:rsidRPr="00EF327B">
              <w:rPr>
                <w:bCs/>
              </w:rPr>
              <w:t xml:space="preserve">merą </w:t>
            </w:r>
            <w:r w:rsidR="00801A2E" w:rsidRPr="00EF327B">
              <w:rPr>
                <w:bCs/>
              </w:rPr>
              <w:t xml:space="preserve">ar Savivaldybės tarybą dėl Savivaldybės kontrolės ir audito tarnybos reikalavimų </w:t>
            </w:r>
            <w:r w:rsidR="001C2385" w:rsidRPr="00EF327B">
              <w:rPr>
                <w:bCs/>
              </w:rPr>
              <w:t>į</w:t>
            </w:r>
            <w:r w:rsidR="00801A2E" w:rsidRPr="00EF327B">
              <w:rPr>
                <w:bCs/>
              </w:rPr>
              <w:t>vykdymo</w:t>
            </w:r>
          </w:p>
        </w:tc>
        <w:tc>
          <w:tcPr>
            <w:tcW w:w="1276" w:type="dxa"/>
            <w:shd w:val="clear" w:color="auto" w:fill="auto"/>
          </w:tcPr>
          <w:p w14:paraId="736096D9" w14:textId="58880617" w:rsidR="00801A2E" w:rsidRPr="00EF327B" w:rsidRDefault="001C2385" w:rsidP="00AF49EB">
            <w:pPr>
              <w:ind w:left="77"/>
              <w:jc w:val="center"/>
              <w:rPr>
                <w:bCs/>
              </w:rPr>
            </w:pPr>
            <w:r w:rsidRPr="00EF327B">
              <w:rPr>
                <w:bCs/>
              </w:rPr>
              <w:t>20</w:t>
            </w:r>
            <w:r w:rsidR="00801A2E" w:rsidRPr="00EF327B">
              <w:rPr>
                <w:bCs/>
              </w:rPr>
              <w:t>.4.7</w:t>
            </w:r>
          </w:p>
        </w:tc>
        <w:tc>
          <w:tcPr>
            <w:tcW w:w="1417" w:type="dxa"/>
            <w:shd w:val="clear" w:color="auto" w:fill="auto"/>
          </w:tcPr>
          <w:p w14:paraId="736096DA" w14:textId="7D32B33C" w:rsidR="00801A2E" w:rsidRPr="00EF327B" w:rsidRDefault="004015ED" w:rsidP="00AF49EB">
            <w:pPr>
              <w:jc w:val="center"/>
              <w:rPr>
                <w:bCs/>
              </w:rPr>
            </w:pPr>
            <w:r w:rsidRPr="00EF327B">
              <w:rPr>
                <w:bCs/>
              </w:rPr>
              <w:t xml:space="preserve">KN, </w:t>
            </w:r>
            <w:r w:rsidR="00801A2E" w:rsidRPr="00EF327B">
              <w:rPr>
                <w:bCs/>
              </w:rPr>
              <w:t>SK</w:t>
            </w:r>
          </w:p>
        </w:tc>
        <w:tc>
          <w:tcPr>
            <w:tcW w:w="1559" w:type="dxa"/>
            <w:shd w:val="clear" w:color="auto" w:fill="auto"/>
          </w:tcPr>
          <w:p w14:paraId="736096DB" w14:textId="77777777" w:rsidR="00801A2E" w:rsidRPr="00EF327B" w:rsidRDefault="00801A2E" w:rsidP="00C46126">
            <w:pPr>
              <w:spacing w:before="100" w:beforeAutospacing="1" w:after="100" w:afterAutospacing="1"/>
              <w:rPr>
                <w:bCs/>
              </w:rPr>
            </w:pPr>
            <w:r w:rsidRPr="00EF327B">
              <w:rPr>
                <w:bCs/>
              </w:rPr>
              <w:t>Savivaldybės kontrolieriui pateikus informaciją</w:t>
            </w:r>
          </w:p>
        </w:tc>
      </w:tr>
      <w:tr w:rsidR="00900671" w:rsidRPr="00EF327B" w14:paraId="733448EF" w14:textId="77777777" w:rsidTr="00FB4BC2">
        <w:tc>
          <w:tcPr>
            <w:tcW w:w="570" w:type="dxa"/>
            <w:shd w:val="clear" w:color="auto" w:fill="auto"/>
          </w:tcPr>
          <w:p w14:paraId="4D86ECA7" w14:textId="77777777" w:rsidR="00900671" w:rsidRPr="00EF327B" w:rsidRDefault="00900671" w:rsidP="00FB4BC2">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4C319C3F" w14:textId="5614A37B" w:rsidR="00900671" w:rsidRPr="00EF327B" w:rsidRDefault="00900671" w:rsidP="00FB4BC2">
            <w:pPr>
              <w:spacing w:before="100" w:beforeAutospacing="1" w:after="100" w:afterAutospacing="1"/>
              <w:jc w:val="both"/>
              <w:rPr>
                <w:bCs/>
              </w:rPr>
            </w:pPr>
            <w:r w:rsidRPr="00EF327B">
              <w:rPr>
                <w:bCs/>
              </w:rPr>
              <w:t>Siūlym</w:t>
            </w:r>
            <w:r w:rsidR="00CA78DF" w:rsidRPr="00EF327B">
              <w:rPr>
                <w:bCs/>
              </w:rPr>
              <w:t>ų</w:t>
            </w:r>
            <w:r w:rsidRPr="00EF327B">
              <w:rPr>
                <w:bCs/>
              </w:rPr>
              <w:t xml:space="preserve"> atlikti nepriklausomą Savivaldybės turto ir lėšų naudojimo bei veiklos auditą</w:t>
            </w:r>
            <w:r w:rsidR="00CA78DF" w:rsidRPr="00EF327B">
              <w:rPr>
                <w:bCs/>
              </w:rPr>
              <w:t xml:space="preserve"> ir i</w:t>
            </w:r>
            <w:r w:rsidRPr="00EF327B">
              <w:rPr>
                <w:bCs/>
              </w:rPr>
              <w:t>švadų dėl audito rezultatų teikimas</w:t>
            </w:r>
            <w:r w:rsidR="006651A1" w:rsidRPr="00EF327B">
              <w:rPr>
                <w:bCs/>
              </w:rPr>
              <w:t xml:space="preserve"> Savivaldybės tarybai</w:t>
            </w:r>
          </w:p>
        </w:tc>
        <w:tc>
          <w:tcPr>
            <w:tcW w:w="1276" w:type="dxa"/>
            <w:shd w:val="clear" w:color="auto" w:fill="auto"/>
          </w:tcPr>
          <w:p w14:paraId="2643E951" w14:textId="77777777" w:rsidR="00900671" w:rsidRPr="00EF327B" w:rsidRDefault="00900671" w:rsidP="00FB4BC2">
            <w:pPr>
              <w:ind w:left="77"/>
              <w:jc w:val="center"/>
              <w:rPr>
                <w:bCs/>
              </w:rPr>
            </w:pPr>
            <w:r w:rsidRPr="00EF327B">
              <w:rPr>
                <w:bCs/>
              </w:rPr>
              <w:t>20.4.6</w:t>
            </w:r>
          </w:p>
        </w:tc>
        <w:tc>
          <w:tcPr>
            <w:tcW w:w="1417" w:type="dxa"/>
            <w:shd w:val="clear" w:color="auto" w:fill="auto"/>
          </w:tcPr>
          <w:p w14:paraId="165A8665" w14:textId="77777777" w:rsidR="00900671" w:rsidRPr="00EF327B" w:rsidRDefault="00900671" w:rsidP="00FB4BC2">
            <w:pPr>
              <w:jc w:val="center"/>
              <w:rPr>
                <w:bCs/>
              </w:rPr>
            </w:pPr>
            <w:r w:rsidRPr="00EF327B">
              <w:rPr>
                <w:bCs/>
              </w:rPr>
              <w:t>KN</w:t>
            </w:r>
          </w:p>
        </w:tc>
        <w:tc>
          <w:tcPr>
            <w:tcW w:w="1559" w:type="dxa"/>
            <w:shd w:val="clear" w:color="auto" w:fill="auto"/>
          </w:tcPr>
          <w:p w14:paraId="29E28C7C" w14:textId="77777777" w:rsidR="00900671" w:rsidRPr="00EF327B" w:rsidRDefault="00900671" w:rsidP="00FB4BC2">
            <w:pPr>
              <w:spacing w:before="100" w:beforeAutospacing="1" w:after="100" w:afterAutospacing="1"/>
              <w:rPr>
                <w:bCs/>
              </w:rPr>
            </w:pPr>
            <w:r w:rsidRPr="00EF327B">
              <w:rPr>
                <w:bCs/>
              </w:rPr>
              <w:t>Prireikus</w:t>
            </w:r>
          </w:p>
        </w:tc>
      </w:tr>
      <w:tr w:rsidR="00801A2E" w:rsidRPr="00EF327B" w14:paraId="73609724" w14:textId="77777777" w:rsidTr="004015ED">
        <w:tc>
          <w:tcPr>
            <w:tcW w:w="570" w:type="dxa"/>
            <w:shd w:val="clear" w:color="auto" w:fill="auto"/>
          </w:tcPr>
          <w:p w14:paraId="7360971F" w14:textId="12676779" w:rsidR="00801A2E" w:rsidRPr="00EF327B" w:rsidRDefault="00801A2E" w:rsidP="000774E0">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73609720" w14:textId="5671172C" w:rsidR="00801A2E" w:rsidRPr="00EF327B" w:rsidRDefault="00801A2E" w:rsidP="00BF69E5">
            <w:pPr>
              <w:spacing w:before="100" w:beforeAutospacing="1" w:after="100" w:afterAutospacing="1"/>
              <w:jc w:val="both"/>
              <w:rPr>
                <w:bCs/>
              </w:rPr>
            </w:pPr>
            <w:r w:rsidRPr="00EF327B">
              <w:rPr>
                <w:bCs/>
              </w:rPr>
              <w:t>Siūlym</w:t>
            </w:r>
            <w:r w:rsidR="00CA78DF" w:rsidRPr="00EF327B">
              <w:rPr>
                <w:bCs/>
              </w:rPr>
              <w:t>ų</w:t>
            </w:r>
            <w:r w:rsidRPr="00EF327B">
              <w:rPr>
                <w:bCs/>
              </w:rPr>
              <w:t xml:space="preserve"> Savivaldybės tarybai atleisti Savivaldybės kontrolier</w:t>
            </w:r>
            <w:r w:rsidR="00AF49EB" w:rsidRPr="00EF327B">
              <w:rPr>
                <w:bCs/>
              </w:rPr>
              <w:t>ių</w:t>
            </w:r>
            <w:r w:rsidR="00BF69E5" w:rsidRPr="00EF327B">
              <w:rPr>
                <w:bCs/>
              </w:rPr>
              <w:t xml:space="preserve"> iš pareigų įstatymais numaty</w:t>
            </w:r>
            <w:r w:rsidR="00470194" w:rsidRPr="00EF327B">
              <w:rPr>
                <w:bCs/>
              </w:rPr>
              <w:t>tais</w:t>
            </w:r>
            <w:r w:rsidRPr="00EF327B">
              <w:rPr>
                <w:bCs/>
              </w:rPr>
              <w:t xml:space="preserve"> atleidimo</w:t>
            </w:r>
            <w:r w:rsidR="00470194" w:rsidRPr="00EF327B">
              <w:rPr>
                <w:bCs/>
              </w:rPr>
              <w:t xml:space="preserve"> iš valstybės tarnybos pagrindais</w:t>
            </w:r>
          </w:p>
        </w:tc>
        <w:tc>
          <w:tcPr>
            <w:tcW w:w="1276" w:type="dxa"/>
            <w:shd w:val="clear" w:color="auto" w:fill="auto"/>
          </w:tcPr>
          <w:p w14:paraId="73609721" w14:textId="653CABEB" w:rsidR="00801A2E" w:rsidRPr="00EF327B" w:rsidRDefault="001C2385" w:rsidP="00AF49EB">
            <w:pPr>
              <w:ind w:left="77"/>
              <w:jc w:val="center"/>
              <w:rPr>
                <w:bCs/>
              </w:rPr>
            </w:pPr>
            <w:r w:rsidRPr="00EF327B">
              <w:rPr>
                <w:bCs/>
              </w:rPr>
              <w:t>20</w:t>
            </w:r>
            <w:r w:rsidR="00801A2E" w:rsidRPr="00EF327B">
              <w:rPr>
                <w:bCs/>
              </w:rPr>
              <w:t>.4.</w:t>
            </w:r>
            <w:r w:rsidRPr="00EF327B">
              <w:rPr>
                <w:bCs/>
              </w:rPr>
              <w:t>1</w:t>
            </w:r>
          </w:p>
        </w:tc>
        <w:tc>
          <w:tcPr>
            <w:tcW w:w="1417" w:type="dxa"/>
            <w:shd w:val="clear" w:color="auto" w:fill="auto"/>
          </w:tcPr>
          <w:p w14:paraId="73609722" w14:textId="77777777" w:rsidR="00801A2E" w:rsidRPr="00EF327B" w:rsidRDefault="00801A2E" w:rsidP="00AF49EB">
            <w:pPr>
              <w:jc w:val="center"/>
              <w:rPr>
                <w:bCs/>
              </w:rPr>
            </w:pPr>
            <w:r w:rsidRPr="00EF327B">
              <w:rPr>
                <w:bCs/>
              </w:rPr>
              <w:t>KN</w:t>
            </w:r>
          </w:p>
        </w:tc>
        <w:tc>
          <w:tcPr>
            <w:tcW w:w="1559" w:type="dxa"/>
            <w:shd w:val="clear" w:color="auto" w:fill="auto"/>
          </w:tcPr>
          <w:p w14:paraId="73609723" w14:textId="77777777" w:rsidR="00801A2E" w:rsidRPr="00EF327B" w:rsidRDefault="00801A2E" w:rsidP="00C46126">
            <w:pPr>
              <w:spacing w:before="100" w:beforeAutospacing="1" w:after="100" w:afterAutospacing="1"/>
              <w:rPr>
                <w:bCs/>
              </w:rPr>
            </w:pPr>
            <w:r w:rsidRPr="00EF327B">
              <w:rPr>
                <w:bCs/>
              </w:rPr>
              <w:t>Atsiradus įstatymuose numatytiems pagrindams</w:t>
            </w:r>
          </w:p>
        </w:tc>
      </w:tr>
      <w:tr w:rsidR="00276133" w:rsidRPr="00EF327B" w14:paraId="7360973F" w14:textId="77777777" w:rsidTr="004015ED">
        <w:tc>
          <w:tcPr>
            <w:tcW w:w="570" w:type="dxa"/>
            <w:shd w:val="clear" w:color="auto" w:fill="auto"/>
          </w:tcPr>
          <w:p w14:paraId="73609738" w14:textId="23F951BE" w:rsidR="00276133" w:rsidRPr="00EF327B" w:rsidRDefault="00276133" w:rsidP="000774E0">
            <w:pPr>
              <w:pStyle w:val="Betarp1"/>
              <w:numPr>
                <w:ilvl w:val="0"/>
                <w:numId w:val="2"/>
              </w:numPr>
              <w:tabs>
                <w:tab w:val="left" w:pos="345"/>
              </w:tabs>
              <w:ind w:left="0" w:firstLine="0"/>
              <w:jc w:val="center"/>
              <w:rPr>
                <w:rFonts w:ascii="Times New Roman" w:hAnsi="Times New Roman"/>
                <w:bCs/>
                <w:sz w:val="24"/>
                <w:szCs w:val="24"/>
              </w:rPr>
            </w:pPr>
          </w:p>
        </w:tc>
        <w:tc>
          <w:tcPr>
            <w:tcW w:w="4812" w:type="dxa"/>
            <w:shd w:val="clear" w:color="auto" w:fill="auto"/>
          </w:tcPr>
          <w:p w14:paraId="73609739" w14:textId="0142556C" w:rsidR="00276133" w:rsidRPr="00EF327B" w:rsidRDefault="00276133">
            <w:pPr>
              <w:spacing w:before="100" w:beforeAutospacing="1" w:after="100" w:afterAutospacing="1"/>
              <w:jc w:val="both"/>
              <w:rPr>
                <w:bCs/>
              </w:rPr>
            </w:pPr>
            <w:r w:rsidRPr="00EF327B">
              <w:rPr>
                <w:bCs/>
              </w:rPr>
              <w:t>Iš asmenų gaunamų pranešimų ir pareiškimų apie Savivaldybės administracijos,</w:t>
            </w:r>
            <w:r w:rsidR="001C2385" w:rsidRPr="00EF327B">
              <w:rPr>
                <w:bCs/>
              </w:rPr>
              <w:t xml:space="preserve"> Savivaldybės valdomų </w:t>
            </w:r>
            <w:r w:rsidRPr="00EF327B">
              <w:rPr>
                <w:bCs/>
              </w:rPr>
              <w:t xml:space="preserve">įmonių, </w:t>
            </w:r>
            <w:r w:rsidR="001C2385" w:rsidRPr="00EF327B">
              <w:rPr>
                <w:bCs/>
              </w:rPr>
              <w:t xml:space="preserve">Savivaldybės </w:t>
            </w:r>
            <w:r w:rsidRPr="00EF327B">
              <w:rPr>
                <w:bCs/>
              </w:rPr>
              <w:t xml:space="preserve">įstaigų ir jų vadovų veiklą nagrinėjimas ir siūlymų dėl jų teikimas Savivaldybės </w:t>
            </w:r>
            <w:r w:rsidR="001C2385" w:rsidRPr="00EF327B">
              <w:rPr>
                <w:bCs/>
              </w:rPr>
              <w:t>merui a</w:t>
            </w:r>
            <w:r w:rsidR="00AF49EB" w:rsidRPr="00EF327B">
              <w:rPr>
                <w:bCs/>
              </w:rPr>
              <w:t>r Savivaldybės tarybai</w:t>
            </w:r>
          </w:p>
        </w:tc>
        <w:tc>
          <w:tcPr>
            <w:tcW w:w="1276" w:type="dxa"/>
            <w:shd w:val="clear" w:color="auto" w:fill="auto"/>
          </w:tcPr>
          <w:p w14:paraId="7360973A" w14:textId="5A47A5DE" w:rsidR="00276133" w:rsidRPr="00EF327B" w:rsidRDefault="001C2385" w:rsidP="00AF49EB">
            <w:pPr>
              <w:jc w:val="center"/>
              <w:rPr>
                <w:bCs/>
              </w:rPr>
            </w:pPr>
            <w:r w:rsidRPr="00EF327B">
              <w:rPr>
                <w:bCs/>
              </w:rPr>
              <w:t>20</w:t>
            </w:r>
            <w:r w:rsidR="00276133" w:rsidRPr="00EF327B">
              <w:rPr>
                <w:bCs/>
              </w:rPr>
              <w:t>.4.9</w:t>
            </w:r>
          </w:p>
        </w:tc>
        <w:tc>
          <w:tcPr>
            <w:tcW w:w="1417" w:type="dxa"/>
            <w:shd w:val="clear" w:color="auto" w:fill="auto"/>
          </w:tcPr>
          <w:p w14:paraId="7360973D" w14:textId="7CDF1536" w:rsidR="00276133" w:rsidRPr="00EF327B" w:rsidRDefault="008544FF" w:rsidP="00AF49EB">
            <w:pPr>
              <w:jc w:val="center"/>
              <w:rPr>
                <w:bCs/>
              </w:rPr>
            </w:pPr>
            <w:r w:rsidRPr="00EF327B">
              <w:rPr>
                <w:bCs/>
              </w:rPr>
              <w:t>KP</w:t>
            </w:r>
            <w:r w:rsidR="00276133" w:rsidRPr="00EF327B">
              <w:rPr>
                <w:bCs/>
              </w:rPr>
              <w:t>,</w:t>
            </w:r>
            <w:r w:rsidR="004015ED" w:rsidRPr="00EF327B">
              <w:rPr>
                <w:bCs/>
              </w:rPr>
              <w:t xml:space="preserve"> </w:t>
            </w:r>
            <w:r w:rsidRPr="00EF327B">
              <w:rPr>
                <w:bCs/>
              </w:rPr>
              <w:t>KN</w:t>
            </w:r>
          </w:p>
        </w:tc>
        <w:tc>
          <w:tcPr>
            <w:tcW w:w="1559" w:type="dxa"/>
            <w:shd w:val="clear" w:color="auto" w:fill="auto"/>
          </w:tcPr>
          <w:p w14:paraId="7360973E" w14:textId="59B04059" w:rsidR="00276133" w:rsidRPr="00EF327B" w:rsidRDefault="00CA78DF" w:rsidP="00C46126">
            <w:pPr>
              <w:spacing w:before="100" w:beforeAutospacing="1" w:after="100" w:afterAutospacing="1"/>
              <w:rPr>
                <w:bCs/>
              </w:rPr>
            </w:pPr>
            <w:r w:rsidRPr="00EF327B">
              <w:rPr>
                <w:bCs/>
              </w:rPr>
              <w:t>Gavus pranešimą ar pareiškimą</w:t>
            </w:r>
          </w:p>
        </w:tc>
      </w:tr>
    </w:tbl>
    <w:p w14:paraId="73609740" w14:textId="0133CFBB" w:rsidR="00801A2E" w:rsidRPr="00EF327B" w:rsidRDefault="004015ED" w:rsidP="00801A2E">
      <w:pPr>
        <w:spacing w:before="100" w:beforeAutospacing="1" w:after="100" w:afterAutospacing="1"/>
        <w:rPr>
          <w:bCs/>
        </w:rPr>
      </w:pPr>
      <w:r w:rsidRPr="00EF327B">
        <w:rPr>
          <w:bCs/>
        </w:rPr>
        <w:t>Pastabo</w:t>
      </w:r>
      <w:r w:rsidR="00801A2E" w:rsidRPr="00EF327B">
        <w:rPr>
          <w:bCs/>
        </w:rPr>
        <w:t>s:</w:t>
      </w:r>
    </w:p>
    <w:p w14:paraId="05D70465" w14:textId="77777777" w:rsidR="008E1AE3" w:rsidRDefault="00801A2E" w:rsidP="008E1AE3">
      <w:pPr>
        <w:pStyle w:val="Sraopastraipa"/>
        <w:numPr>
          <w:ilvl w:val="0"/>
          <w:numId w:val="1"/>
        </w:numPr>
        <w:tabs>
          <w:tab w:val="left" w:pos="284"/>
          <w:tab w:val="left" w:pos="567"/>
        </w:tabs>
        <w:spacing w:before="100" w:beforeAutospacing="1" w:after="100" w:afterAutospacing="1"/>
        <w:ind w:left="0" w:firstLine="0"/>
        <w:jc w:val="both"/>
        <w:rPr>
          <w:bCs/>
        </w:rPr>
      </w:pPr>
      <w:r w:rsidRPr="00EF327B">
        <w:rPr>
          <w:bCs/>
        </w:rPr>
        <w:t>*</w:t>
      </w:r>
      <w:r w:rsidRPr="00EF327B">
        <w:t xml:space="preserve"> </w:t>
      </w:r>
      <w:r w:rsidRPr="00EF327B">
        <w:rPr>
          <w:bCs/>
        </w:rPr>
        <w:t>Lietuvos Respublikos vietos savivaldos įstatymo atitinkamas straipsni</w:t>
      </w:r>
      <w:r w:rsidR="006174B0" w:rsidRPr="00EF327B">
        <w:rPr>
          <w:bCs/>
        </w:rPr>
        <w:t xml:space="preserve">s: </w:t>
      </w:r>
    </w:p>
    <w:p w14:paraId="73609741" w14:textId="205C0921" w:rsidR="00801A2E" w:rsidRPr="00EF327B" w:rsidRDefault="006174B0" w:rsidP="008E1AE3">
      <w:pPr>
        <w:pStyle w:val="Sraopastraipa"/>
        <w:tabs>
          <w:tab w:val="left" w:pos="284"/>
          <w:tab w:val="left" w:pos="567"/>
        </w:tabs>
        <w:spacing w:before="100" w:beforeAutospacing="1" w:after="100" w:afterAutospacing="1"/>
        <w:ind w:left="0"/>
        <w:jc w:val="both"/>
        <w:rPr>
          <w:bCs/>
        </w:rPr>
      </w:pPr>
      <w:r w:rsidRPr="00EF327B">
        <w:rPr>
          <w:bCs/>
        </w:rPr>
        <w:t xml:space="preserve">pirmas skaičius – straipsnis, antras – dalis, </w:t>
      </w:r>
      <w:r w:rsidR="00801A2E" w:rsidRPr="00EF327B">
        <w:rPr>
          <w:bCs/>
        </w:rPr>
        <w:t>trečias – punktas</w:t>
      </w:r>
      <w:r w:rsidR="004015ED" w:rsidRPr="00EF327B">
        <w:rPr>
          <w:bCs/>
        </w:rPr>
        <w:t>.</w:t>
      </w:r>
    </w:p>
    <w:p w14:paraId="73609742" w14:textId="344ED782" w:rsidR="00801A2E" w:rsidRPr="00EF327B" w:rsidRDefault="00801A2E" w:rsidP="008E1AE3">
      <w:pPr>
        <w:pStyle w:val="Sraopastraipa"/>
        <w:numPr>
          <w:ilvl w:val="0"/>
          <w:numId w:val="1"/>
        </w:numPr>
        <w:tabs>
          <w:tab w:val="left" w:pos="284"/>
          <w:tab w:val="left" w:pos="567"/>
        </w:tabs>
        <w:spacing w:before="100" w:beforeAutospacing="1" w:after="100" w:afterAutospacing="1"/>
        <w:ind w:left="0" w:firstLine="0"/>
        <w:jc w:val="both"/>
        <w:rPr>
          <w:bCs/>
        </w:rPr>
      </w:pPr>
      <w:r w:rsidRPr="00EF327B">
        <w:rPr>
          <w:bCs/>
        </w:rPr>
        <w:t>KP</w:t>
      </w:r>
      <w:r w:rsidR="004015ED" w:rsidRPr="00EF327B">
        <w:rPr>
          <w:bCs/>
        </w:rPr>
        <w:t xml:space="preserve"> </w:t>
      </w:r>
      <w:r w:rsidRPr="00EF327B">
        <w:rPr>
          <w:bCs/>
        </w:rPr>
        <w:t>– Komiteto pirmininkas</w:t>
      </w:r>
      <w:r w:rsidR="004015ED" w:rsidRPr="00EF327B">
        <w:rPr>
          <w:bCs/>
        </w:rPr>
        <w:t>.</w:t>
      </w:r>
    </w:p>
    <w:p w14:paraId="73609743" w14:textId="4FAE6E31" w:rsidR="00801A2E" w:rsidRPr="00EF327B" w:rsidRDefault="00801A2E" w:rsidP="008E1AE3">
      <w:pPr>
        <w:pStyle w:val="Sraopastraipa"/>
        <w:numPr>
          <w:ilvl w:val="0"/>
          <w:numId w:val="1"/>
        </w:numPr>
        <w:tabs>
          <w:tab w:val="left" w:pos="284"/>
          <w:tab w:val="left" w:pos="567"/>
        </w:tabs>
        <w:spacing w:before="100" w:beforeAutospacing="1" w:after="100" w:afterAutospacing="1"/>
        <w:ind w:left="0" w:firstLine="0"/>
        <w:jc w:val="both"/>
        <w:rPr>
          <w:bCs/>
        </w:rPr>
      </w:pPr>
      <w:r w:rsidRPr="00EF327B">
        <w:rPr>
          <w:bCs/>
        </w:rPr>
        <w:t>KN – Komiteto nariai</w:t>
      </w:r>
      <w:r w:rsidR="004015ED" w:rsidRPr="00EF327B">
        <w:rPr>
          <w:bCs/>
        </w:rPr>
        <w:t>.</w:t>
      </w:r>
    </w:p>
    <w:p w14:paraId="73609744" w14:textId="71C63114" w:rsidR="00801A2E" w:rsidRPr="00EF327B" w:rsidRDefault="00801A2E" w:rsidP="008E1AE3">
      <w:pPr>
        <w:pStyle w:val="Sraopastraipa"/>
        <w:numPr>
          <w:ilvl w:val="0"/>
          <w:numId w:val="1"/>
        </w:numPr>
        <w:tabs>
          <w:tab w:val="left" w:pos="284"/>
          <w:tab w:val="left" w:pos="567"/>
        </w:tabs>
        <w:spacing w:before="100" w:beforeAutospacing="1" w:after="100" w:afterAutospacing="1"/>
        <w:ind w:left="0" w:firstLine="0"/>
        <w:jc w:val="both"/>
        <w:rPr>
          <w:bCs/>
          <w:u w:val="single"/>
        </w:rPr>
      </w:pPr>
      <w:r w:rsidRPr="00EF327B">
        <w:rPr>
          <w:bCs/>
        </w:rPr>
        <w:t>SK – Savivaldybės kontrolierius</w:t>
      </w:r>
      <w:r w:rsidR="004015ED" w:rsidRPr="00EF327B">
        <w:rPr>
          <w:bCs/>
        </w:rPr>
        <w:t>.</w:t>
      </w:r>
    </w:p>
    <w:p w14:paraId="73609745" w14:textId="28B8420A" w:rsidR="00677683" w:rsidRPr="00EF327B" w:rsidRDefault="0058316C" w:rsidP="0058316C">
      <w:pPr>
        <w:jc w:val="center"/>
      </w:pPr>
      <w:r w:rsidRPr="00EF327B">
        <w:t>__________________</w:t>
      </w:r>
    </w:p>
    <w:sectPr w:rsidR="00677683" w:rsidRPr="00EF327B" w:rsidSect="00EF327B">
      <w:headerReference w:type="even" r:id="rId8"/>
      <w:headerReference w:type="default" r:id="rId9"/>
      <w:pgSz w:w="11906" w:h="16838"/>
      <w:pgMar w:top="1134" w:right="70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51654" w14:textId="77777777" w:rsidR="00091BEB" w:rsidRDefault="00091BEB">
      <w:r>
        <w:separator/>
      </w:r>
    </w:p>
  </w:endnote>
  <w:endnote w:type="continuationSeparator" w:id="0">
    <w:p w14:paraId="6BACDEE8" w14:textId="77777777" w:rsidR="00091BEB" w:rsidRDefault="0009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EF096" w14:textId="77777777" w:rsidR="00091BEB" w:rsidRDefault="00091BEB">
      <w:r>
        <w:separator/>
      </w:r>
    </w:p>
  </w:footnote>
  <w:footnote w:type="continuationSeparator" w:id="0">
    <w:p w14:paraId="7789D771" w14:textId="77777777" w:rsidR="00091BEB" w:rsidRDefault="00091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0974C" w14:textId="77777777" w:rsidR="00B30D98" w:rsidRDefault="00A075EF" w:rsidP="00432E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60974D" w14:textId="77777777" w:rsidR="00B30D98" w:rsidRDefault="000B72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0974E" w14:textId="77777777" w:rsidR="00B30D98" w:rsidRDefault="00A075EF" w:rsidP="00432E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7258">
      <w:rPr>
        <w:rStyle w:val="Puslapionumeris"/>
        <w:noProof/>
      </w:rPr>
      <w:t>3</w:t>
    </w:r>
    <w:r>
      <w:rPr>
        <w:rStyle w:val="Puslapionumeris"/>
      </w:rPr>
      <w:fldChar w:fldCharType="end"/>
    </w:r>
  </w:p>
  <w:p w14:paraId="7360974F" w14:textId="77777777" w:rsidR="00B30D98" w:rsidRDefault="000B72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30E8"/>
    <w:multiLevelType w:val="hybridMultilevel"/>
    <w:tmpl w:val="E3D63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7A0763"/>
    <w:multiLevelType w:val="hybridMultilevel"/>
    <w:tmpl w:val="2FE6D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70664D78"/>
    <w:multiLevelType w:val="hybridMultilevel"/>
    <w:tmpl w:val="62B4219A"/>
    <w:lvl w:ilvl="0" w:tplc="52F4D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2E"/>
    <w:rsid w:val="00056B06"/>
    <w:rsid w:val="000774E0"/>
    <w:rsid w:val="00091BEB"/>
    <w:rsid w:val="000A6452"/>
    <w:rsid w:val="000A785D"/>
    <w:rsid w:val="000B7258"/>
    <w:rsid w:val="000E003B"/>
    <w:rsid w:val="00162779"/>
    <w:rsid w:val="001A31BC"/>
    <w:rsid w:val="001C2385"/>
    <w:rsid w:val="001C65E2"/>
    <w:rsid w:val="002470FC"/>
    <w:rsid w:val="00276133"/>
    <w:rsid w:val="002B0C82"/>
    <w:rsid w:val="002C0CD5"/>
    <w:rsid w:val="002E2AE2"/>
    <w:rsid w:val="003D2AA5"/>
    <w:rsid w:val="004015ED"/>
    <w:rsid w:val="00470194"/>
    <w:rsid w:val="0050080C"/>
    <w:rsid w:val="0058316C"/>
    <w:rsid w:val="005B1735"/>
    <w:rsid w:val="006174B0"/>
    <w:rsid w:val="006651A1"/>
    <w:rsid w:val="00677683"/>
    <w:rsid w:val="006A6286"/>
    <w:rsid w:val="006C0B35"/>
    <w:rsid w:val="00731DA2"/>
    <w:rsid w:val="00801A2E"/>
    <w:rsid w:val="008544FF"/>
    <w:rsid w:val="008E11A8"/>
    <w:rsid w:val="008E1AE3"/>
    <w:rsid w:val="008E3F6A"/>
    <w:rsid w:val="00900671"/>
    <w:rsid w:val="009C6AEA"/>
    <w:rsid w:val="009D1359"/>
    <w:rsid w:val="00A075EF"/>
    <w:rsid w:val="00AF49EB"/>
    <w:rsid w:val="00B375B7"/>
    <w:rsid w:val="00BF69E5"/>
    <w:rsid w:val="00CA78DF"/>
    <w:rsid w:val="00CB77E7"/>
    <w:rsid w:val="00D37C63"/>
    <w:rsid w:val="00D43B86"/>
    <w:rsid w:val="00E179EB"/>
    <w:rsid w:val="00E6199A"/>
    <w:rsid w:val="00E6200B"/>
    <w:rsid w:val="00E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9693"/>
  <w15:docId w15:val="{D3064BC9-00B8-452B-A8F3-CE20D1DC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1A2E"/>
    <w:pPr>
      <w:spacing w:after="0" w:line="240" w:lineRule="auto"/>
    </w:pPr>
    <w:rPr>
      <w:rFonts w:ascii="Times New Roman" w:eastAsia="Times New Roman" w:hAnsi="Times New Roman" w:cs="Times New Roman"/>
      <w:sz w:val="24"/>
      <w:szCs w:val="24"/>
      <w:lang w:eastAsia="lt-LT"/>
    </w:rPr>
  </w:style>
  <w:style w:type="paragraph" w:styleId="Antrat3">
    <w:name w:val="heading 3"/>
    <w:basedOn w:val="prastasis"/>
    <w:next w:val="prastasis"/>
    <w:link w:val="Antrat3Diagrama"/>
    <w:qFormat/>
    <w:rsid w:val="002B0C82"/>
    <w:pPr>
      <w:keepNext/>
      <w:jc w:val="center"/>
      <w:outlineLvl w:val="2"/>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uiPriority w:val="1"/>
    <w:qFormat/>
    <w:rsid w:val="00801A2E"/>
    <w:pPr>
      <w:spacing w:after="0" w:line="240" w:lineRule="auto"/>
    </w:pPr>
    <w:rPr>
      <w:rFonts w:ascii="Calibri" w:eastAsia="Calibri" w:hAnsi="Calibri" w:cs="Times New Roman"/>
    </w:rPr>
  </w:style>
  <w:style w:type="paragraph" w:styleId="Antrats">
    <w:name w:val="header"/>
    <w:basedOn w:val="prastasis"/>
    <w:link w:val="AntratsDiagrama"/>
    <w:rsid w:val="00801A2E"/>
    <w:pPr>
      <w:tabs>
        <w:tab w:val="center" w:pos="4819"/>
        <w:tab w:val="right" w:pos="9638"/>
      </w:tabs>
    </w:pPr>
  </w:style>
  <w:style w:type="character" w:customStyle="1" w:styleId="AntratsDiagrama">
    <w:name w:val="Antraštės Diagrama"/>
    <w:basedOn w:val="Numatytasispastraiposriftas"/>
    <w:link w:val="Antrats"/>
    <w:rsid w:val="00801A2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801A2E"/>
  </w:style>
  <w:style w:type="character" w:customStyle="1" w:styleId="Style3">
    <w:name w:val="Style3"/>
    <w:uiPriority w:val="99"/>
    <w:rsid w:val="00B375B7"/>
    <w:rPr>
      <w:rFonts w:ascii="Times New Roman" w:hAnsi="Times New Roman"/>
      <w:sz w:val="24"/>
    </w:rPr>
  </w:style>
  <w:style w:type="paragraph" w:styleId="Porat">
    <w:name w:val="footer"/>
    <w:basedOn w:val="prastasis"/>
    <w:link w:val="PoratDiagrama"/>
    <w:uiPriority w:val="99"/>
    <w:unhideWhenUsed/>
    <w:rsid w:val="004015ED"/>
    <w:pPr>
      <w:tabs>
        <w:tab w:val="center" w:pos="4819"/>
        <w:tab w:val="right" w:pos="9638"/>
      </w:tabs>
    </w:pPr>
  </w:style>
  <w:style w:type="character" w:customStyle="1" w:styleId="PoratDiagrama">
    <w:name w:val="Poraštė Diagrama"/>
    <w:basedOn w:val="Numatytasispastraiposriftas"/>
    <w:link w:val="Porat"/>
    <w:uiPriority w:val="99"/>
    <w:rsid w:val="004015ED"/>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015ED"/>
    <w:pPr>
      <w:ind w:left="720"/>
      <w:contextualSpacing/>
    </w:pPr>
  </w:style>
  <w:style w:type="character" w:customStyle="1" w:styleId="Antrat3Diagrama">
    <w:name w:val="Antraštė 3 Diagrama"/>
    <w:basedOn w:val="Numatytasispastraiposriftas"/>
    <w:link w:val="Antrat3"/>
    <w:rsid w:val="002B0C8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268899">
      <w:bodyDiv w:val="1"/>
      <w:marLeft w:val="0"/>
      <w:marRight w:val="0"/>
      <w:marTop w:val="0"/>
      <w:marBottom w:val="0"/>
      <w:divBdr>
        <w:top w:val="none" w:sz="0" w:space="0" w:color="auto"/>
        <w:left w:val="none" w:sz="0" w:space="0" w:color="auto"/>
        <w:bottom w:val="none" w:sz="0" w:space="0" w:color="auto"/>
        <w:right w:val="none" w:sz="0" w:space="0" w:color="auto"/>
      </w:divBdr>
    </w:div>
    <w:div w:id="572279044">
      <w:bodyDiv w:val="1"/>
      <w:marLeft w:val="0"/>
      <w:marRight w:val="0"/>
      <w:marTop w:val="0"/>
      <w:marBottom w:val="0"/>
      <w:divBdr>
        <w:top w:val="none" w:sz="0" w:space="0" w:color="auto"/>
        <w:left w:val="none" w:sz="0" w:space="0" w:color="auto"/>
        <w:bottom w:val="none" w:sz="0" w:space="0" w:color="auto"/>
        <w:right w:val="none" w:sz="0" w:space="0" w:color="auto"/>
      </w:divBdr>
    </w:div>
    <w:div w:id="171510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2895</Words>
  <Characters>1651</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Administracijos direktorius</dc:creator>
  <cp:lastModifiedBy>Diana Brazdžiunienė</cp:lastModifiedBy>
  <cp:revision>2</cp:revision>
  <dcterms:created xsi:type="dcterms:W3CDTF">2023-05-10T05:36:00Z</dcterms:created>
  <dcterms:modified xsi:type="dcterms:W3CDTF">2023-05-10T05:36:00Z</dcterms:modified>
</cp:coreProperties>
</file>