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3E83686" w14:textId="77777777" w:rsidR="00A66687" w:rsidRPr="00A66687" w:rsidRDefault="00A66687" w:rsidP="00A66687">
      <w:pPr>
        <w:jc w:val="center"/>
        <w:rPr>
          <w:b/>
          <w:bCs/>
          <w:color w:val="000000"/>
          <w:shd w:val="clear" w:color="auto" w:fill="FFFFFF"/>
          <w:lang w:val="en-US"/>
        </w:rPr>
      </w:pPr>
      <w:r w:rsidRPr="00A66687">
        <w:rPr>
          <w:b/>
          <w:color w:val="000000"/>
          <w:shd w:val="clear" w:color="auto" w:fill="FFFFFF"/>
        </w:rPr>
        <w:t>DĖL </w:t>
      </w:r>
      <w:bookmarkStart w:id="1" w:name="_Hlk134189344"/>
      <w:r w:rsidRPr="00A66687">
        <w:rPr>
          <w:b/>
          <w:bCs/>
          <w:color w:val="000000"/>
          <w:shd w:val="clear" w:color="auto" w:fill="FFFFFF"/>
          <w:lang w:val="en-US"/>
        </w:rPr>
        <w:t>PANEVĖŽIO MIESTO VANDENS TIEKIMO IR NUOTEKŲ TVARKYMO INFRASTRUKTŪROS PLĖTROS SPECIALIOJO PLANO KEITIMO</w:t>
      </w:r>
      <w:bookmarkEnd w:id="1"/>
    </w:p>
    <w:p w14:paraId="7D989DD2" w14:textId="3E8099A2" w:rsidR="0021258E" w:rsidRDefault="00A66687" w:rsidP="00A66687">
      <w:pPr>
        <w:jc w:val="center"/>
        <w:rPr>
          <w:b/>
        </w:rPr>
      </w:pPr>
      <w:r w:rsidRPr="00A66687">
        <w:rPr>
          <w:b/>
          <w:color w:val="000000"/>
          <w:shd w:val="clear" w:color="auto" w:fill="FFFFFF"/>
        </w:rPr>
        <w:t xml:space="preserve">PATVIRTINIMO       </w:t>
      </w:r>
    </w:p>
    <w:p w14:paraId="77C4EA46" w14:textId="7F5B62DB" w:rsidR="006539FD" w:rsidRPr="00B332F8" w:rsidRDefault="00F56BB8" w:rsidP="001352EF">
      <w:pPr>
        <w:tabs>
          <w:tab w:val="left" w:pos="0"/>
        </w:tabs>
        <w:jc w:val="center"/>
      </w:pPr>
      <w:r w:rsidRPr="00B332F8">
        <w:t>20</w:t>
      </w:r>
      <w:r w:rsidR="0078280A">
        <w:t>2</w:t>
      </w:r>
      <w:r w:rsidR="00782050">
        <w:t>3</w:t>
      </w:r>
      <w:r w:rsidRPr="00B332F8">
        <w:t xml:space="preserve"> m. </w:t>
      </w:r>
      <w:r w:rsidR="00903121">
        <w:t>gegužės 5</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77777777" w:rsidR="00C858EE" w:rsidRDefault="00C858EE" w:rsidP="005C414B">
      <w:pPr>
        <w:tabs>
          <w:tab w:val="left" w:pos="0"/>
        </w:tabs>
        <w:ind w:firstLine="720"/>
        <w:jc w:val="both"/>
      </w:pPr>
    </w:p>
    <w:p w14:paraId="4B78E0FC" w14:textId="4448A766" w:rsidR="00A66687" w:rsidRPr="006012C8" w:rsidRDefault="00A66687" w:rsidP="00A66687">
      <w:pPr>
        <w:tabs>
          <w:tab w:val="left" w:pos="0"/>
        </w:tabs>
        <w:spacing w:line="360" w:lineRule="auto"/>
        <w:ind w:firstLine="720"/>
        <w:jc w:val="both"/>
        <w:rPr>
          <w:lang w:eastAsia="en-US"/>
        </w:rPr>
      </w:pPr>
      <w:r w:rsidRPr="00A66687">
        <w:rPr>
          <w:bCs/>
        </w:rPr>
        <w:t>Lietuvos Respublikos geriamojo vandens tiekimo ir nuotekų tvarkymo įstatymo Nr. X-764 2, 3, 6, 9, 10, 12, 16, 20, 21, 22, 23, 32, 33, 34, 35, 38 straipsnių ir dešimtojo skirsnio pavadinimo pakeitimo ir įstatymo papildymo 34</w:t>
      </w:r>
      <w:r w:rsidRPr="00A66687">
        <w:rPr>
          <w:bCs/>
          <w:vertAlign w:val="superscript"/>
        </w:rPr>
        <w:t>1</w:t>
      </w:r>
      <w:r w:rsidRPr="00A66687">
        <w:rPr>
          <w:bCs/>
        </w:rPr>
        <w:t>, 35</w:t>
      </w:r>
      <w:r w:rsidRPr="00A66687">
        <w:rPr>
          <w:bCs/>
          <w:vertAlign w:val="superscript"/>
        </w:rPr>
        <w:t>1</w:t>
      </w:r>
      <w:r w:rsidRPr="00A66687">
        <w:rPr>
          <w:bCs/>
        </w:rPr>
        <w:t xml:space="preserve"> straipsniais ir priedu įstatymo 21 straipsnio 3 dalis įpareigoj</w:t>
      </w:r>
      <w:r>
        <w:rPr>
          <w:bCs/>
        </w:rPr>
        <w:t>o</w:t>
      </w:r>
      <w:r w:rsidRPr="00A66687">
        <w:rPr>
          <w:bCs/>
        </w:rPr>
        <w:t xml:space="preserve"> Savivaldybių tarybas pakeisti geriamojo vandens tiekimo ir nuotekų tvarkymo infrastruktūros plėtros planus ir nustatyti aglomeracijų ribas.</w:t>
      </w:r>
      <w:r w:rsidRPr="00A66687">
        <w:t xml:space="preserve"> </w:t>
      </w:r>
      <w:r w:rsidRPr="00C50523">
        <w:t>Panevėžio</w:t>
      </w:r>
      <w:r w:rsidRPr="00A66687">
        <w:rPr>
          <w:lang w:val="en-US"/>
        </w:rPr>
        <w:t xml:space="preserve"> </w:t>
      </w:r>
      <w:r w:rsidRPr="00C50523">
        <w:t>miesto vandens tiekimo ir nuotekų tvarkymo infrastruktūros plėtros specialiojo plano keitimu (toliau – Specialusis planas</w:t>
      </w:r>
      <w:r>
        <w:rPr>
          <w:lang w:val="en-US"/>
        </w:rPr>
        <w:t>)</w:t>
      </w:r>
      <w:r>
        <w:rPr>
          <w:b/>
          <w:bCs/>
          <w:lang w:val="en-US"/>
        </w:rPr>
        <w:t xml:space="preserve"> </w:t>
      </w:r>
      <w:r w:rsidRPr="00A66687">
        <w:t>b</w:t>
      </w:r>
      <w:r>
        <w:t>uvo</w:t>
      </w:r>
      <w:r w:rsidRPr="00A66687">
        <w:t xml:space="preserve"> nustatytos geriamojo vandens tiekimo ir nuotekų tvarkymo infrastruktūros plėtros kryptys,</w:t>
      </w:r>
      <w:r w:rsidRPr="00A66687">
        <w:rPr>
          <w:lang w:eastAsia="en-US"/>
        </w:rPr>
        <w:t xml:space="preserve"> paaiškė</w:t>
      </w:r>
      <w:r>
        <w:rPr>
          <w:lang w:eastAsia="en-US"/>
        </w:rPr>
        <w:t>jo</w:t>
      </w:r>
      <w:r w:rsidRPr="00A66687">
        <w:rPr>
          <w:lang w:eastAsia="en-US"/>
        </w:rPr>
        <w:t xml:space="preserve"> šios infrastruktūros plėtros įgyvendinimo etapai ir finansavimas, siekiant, kad visi gyventojai gautų saugos ir kokybės reikalavimus atitinkantį geriamąjį vandenį ir nuotekų tvarkymo paslaugas arba turėtų galimybę individualiai apsirūpinti geriamuoju vandeniu ir (arba) individualiai tvarkyti nuotekas</w:t>
      </w:r>
      <w:r w:rsidRPr="006012C8">
        <w:t>.</w:t>
      </w:r>
      <w:r w:rsidRPr="006012C8">
        <w:rPr>
          <w:rFonts w:ascii="Arial" w:hAnsi="Arial" w:cs="Arial"/>
          <w:b/>
          <w:bCs/>
          <w:sz w:val="20"/>
          <w:szCs w:val="20"/>
          <w:lang w:eastAsia="en-US"/>
        </w:rPr>
        <w:t xml:space="preserve"> </w:t>
      </w:r>
      <w:r w:rsidRPr="006012C8">
        <w:rPr>
          <w:lang w:eastAsia="en-US"/>
        </w:rPr>
        <w:t>Specialiojo plano planavimo tikslai:</w:t>
      </w:r>
    </w:p>
    <w:p w14:paraId="3A7673F3" w14:textId="1A8EC9C9" w:rsidR="00A66687" w:rsidRPr="00A66687" w:rsidRDefault="00A66687" w:rsidP="006012C8">
      <w:pPr>
        <w:tabs>
          <w:tab w:val="left" w:pos="0"/>
        </w:tabs>
        <w:spacing w:line="360" w:lineRule="auto"/>
        <w:ind w:firstLine="720"/>
        <w:jc w:val="both"/>
      </w:pPr>
      <w:r w:rsidRPr="006012C8">
        <w:t>1. nustatyti aglomeracijas ir viešojo geriamojo vandens tiekimo ir nuotekų tvarkymo</w:t>
      </w:r>
      <w:r w:rsidR="006012C8" w:rsidRPr="006012C8">
        <w:t xml:space="preserve"> </w:t>
      </w:r>
      <w:r w:rsidRPr="00A66687">
        <w:t>teritorijas;</w:t>
      </w:r>
    </w:p>
    <w:p w14:paraId="70053173" w14:textId="2510A444" w:rsidR="00A66687" w:rsidRPr="00A66687" w:rsidRDefault="00A66687" w:rsidP="006012C8">
      <w:pPr>
        <w:tabs>
          <w:tab w:val="left" w:pos="0"/>
        </w:tabs>
        <w:spacing w:line="360" w:lineRule="auto"/>
        <w:ind w:firstLine="720"/>
        <w:jc w:val="both"/>
      </w:pPr>
      <w:r w:rsidRPr="00A66687">
        <w:t>2. nustatyti geriamojo vandens tiekimo ir nuotekų tvarkymo infrastruktūros plėtros</w:t>
      </w:r>
      <w:r w:rsidR="006012C8" w:rsidRPr="006012C8">
        <w:t xml:space="preserve"> </w:t>
      </w:r>
      <w:r w:rsidRPr="00A66687">
        <w:t>kryptis;</w:t>
      </w:r>
    </w:p>
    <w:p w14:paraId="755B04ED" w14:textId="4FD8D82C" w:rsidR="00A66687" w:rsidRPr="0022540A" w:rsidRDefault="00A66687" w:rsidP="0022540A">
      <w:pPr>
        <w:tabs>
          <w:tab w:val="left" w:pos="0"/>
        </w:tabs>
        <w:spacing w:line="360" w:lineRule="auto"/>
        <w:ind w:firstLine="720"/>
        <w:jc w:val="both"/>
      </w:pPr>
      <w:r w:rsidRPr="00A66687">
        <w:t>3. nurodyti šios infrastruktūros plėtros įgyvendinimo etapus (eigą, eiliškumą) ir finansavimą, siekiant, kad visi</w:t>
      </w:r>
      <w:r w:rsidR="006012C8" w:rsidRPr="006012C8">
        <w:t xml:space="preserve"> </w:t>
      </w:r>
      <w:r w:rsidRPr="00A66687">
        <w:t>gyventojai gautų saugos ir kokybės reikalavimus atitinkantį geriamąjį vandenį ir nuotekų tvarkymo paslaugas arba turėtų</w:t>
      </w:r>
      <w:r w:rsidR="006012C8" w:rsidRPr="006012C8">
        <w:t xml:space="preserve"> </w:t>
      </w:r>
      <w:r w:rsidRPr="00A66687">
        <w:t>galimybę individualiai apsirūpinti geriamuoju vandeniu ir (arba) individualiai tvarkyti nuotekas.</w:t>
      </w:r>
      <w:r w:rsidR="0022540A" w:rsidRPr="0022540A">
        <w:rPr>
          <w:color w:val="000000"/>
        </w:rPr>
        <w:t xml:space="preserve"> </w:t>
      </w:r>
      <w:r w:rsidR="0022540A" w:rsidRPr="0022540A">
        <w:t xml:space="preserve">Patikrintas </w:t>
      </w:r>
      <w:r w:rsidR="0022540A">
        <w:t xml:space="preserve">Specialusis </w:t>
      </w:r>
      <w:r w:rsidR="0022540A" w:rsidRPr="0022540A">
        <w:t xml:space="preserve">planas teikiamas tvirtinti </w:t>
      </w:r>
      <w:r w:rsidR="0022540A">
        <w:t>S</w:t>
      </w:r>
      <w:r w:rsidR="0022540A" w:rsidRPr="0022540A">
        <w:t>avivaldybės tarybai.</w:t>
      </w:r>
    </w:p>
    <w:p w14:paraId="77C4EA4B" w14:textId="07414A24" w:rsidR="0059465A" w:rsidRDefault="00D83A57" w:rsidP="000337D6">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9B56BFE" w14:textId="7A39E254" w:rsidR="006012C8" w:rsidRPr="006012C8" w:rsidRDefault="006012C8" w:rsidP="006012C8">
      <w:pPr>
        <w:spacing w:line="360" w:lineRule="auto"/>
        <w:ind w:firstLine="720"/>
        <w:jc w:val="both"/>
        <w:rPr>
          <w:bCs/>
          <w:color w:val="000000"/>
          <w:szCs w:val="20"/>
          <w:lang w:eastAsia="en-US"/>
        </w:rPr>
      </w:pPr>
      <w:r w:rsidRPr="006012C8">
        <w:t xml:space="preserve">Sprendimą būtina priimti  įgyvendinant LR Teritorijų planavimo ir </w:t>
      </w:r>
      <w:r w:rsidRPr="006012C8">
        <w:rPr>
          <w:lang w:eastAsia="en-US"/>
        </w:rPr>
        <w:t xml:space="preserve">Lietuvos Respublikos geriamojo vandens tiekimo ir nuotekų tvarkymo infrastruktūros plėtros  planų rengimo taisyklių nuostatas. </w:t>
      </w:r>
      <w:r w:rsidRPr="006012C8">
        <w:rPr>
          <w:bCs/>
          <w:color w:val="000000"/>
          <w:szCs w:val="20"/>
          <w:lang w:eastAsia="en-US"/>
        </w:rPr>
        <w:t>Lietuvos Respublikos geriamojo vandens tiekimo ir nuotekų tvarkymo įstatymo Nr. X-764 2, 3, 6, 9, 10, 12, 16, 20, 21, 22, 23, 32, 33, 34, 35, 38 straipsnių ir dešimtojo skirsnio pavadinimo pakeitimo ir įstatymo papildymo 34</w:t>
      </w:r>
      <w:r w:rsidRPr="006012C8">
        <w:rPr>
          <w:bCs/>
          <w:color w:val="000000"/>
          <w:szCs w:val="20"/>
          <w:vertAlign w:val="superscript"/>
          <w:lang w:eastAsia="en-US"/>
        </w:rPr>
        <w:t>1</w:t>
      </w:r>
      <w:r w:rsidRPr="006012C8">
        <w:rPr>
          <w:bCs/>
          <w:color w:val="000000"/>
          <w:szCs w:val="20"/>
          <w:lang w:eastAsia="en-US"/>
        </w:rPr>
        <w:t>, 35</w:t>
      </w:r>
      <w:r w:rsidRPr="006012C8">
        <w:rPr>
          <w:bCs/>
          <w:color w:val="000000"/>
          <w:szCs w:val="20"/>
          <w:vertAlign w:val="superscript"/>
          <w:lang w:eastAsia="en-US"/>
        </w:rPr>
        <w:t>1</w:t>
      </w:r>
      <w:r w:rsidRPr="006012C8">
        <w:rPr>
          <w:bCs/>
          <w:color w:val="000000"/>
          <w:szCs w:val="20"/>
          <w:lang w:eastAsia="en-US"/>
        </w:rPr>
        <w:t xml:space="preserve"> straipsniais ir priedu įstatymo 21 straipsnio 3 dalis įpareigoja Savivaldybių tarybas pakeisti geriamojo vandens tiekimo ir nuotekų tvarkymo infrastruktūros plėtros planus ir nustatyti aglomeracijų ribas. P</w:t>
      </w:r>
      <w:r>
        <w:rPr>
          <w:bCs/>
          <w:color w:val="000000"/>
          <w:szCs w:val="20"/>
          <w:lang w:eastAsia="en-US"/>
        </w:rPr>
        <w:t>atvirtinus</w:t>
      </w:r>
      <w:r w:rsidRPr="006012C8">
        <w:rPr>
          <w:bCs/>
          <w:color w:val="000000"/>
          <w:szCs w:val="20"/>
          <w:lang w:eastAsia="en-US"/>
        </w:rPr>
        <w:t xml:space="preserve"> </w:t>
      </w:r>
      <w:r>
        <w:rPr>
          <w:bCs/>
          <w:color w:val="000000"/>
          <w:szCs w:val="20"/>
          <w:lang w:eastAsia="en-US"/>
        </w:rPr>
        <w:t>S</w:t>
      </w:r>
      <w:r w:rsidRPr="006012C8">
        <w:rPr>
          <w:bCs/>
          <w:color w:val="000000"/>
          <w:szCs w:val="20"/>
          <w:lang w:eastAsia="en-US"/>
        </w:rPr>
        <w:t>pecialiojo plano keitimą bus įgyvendintos aukščiau minėto įstatym</w:t>
      </w:r>
      <w:r w:rsidR="00C50523">
        <w:rPr>
          <w:bCs/>
          <w:color w:val="000000"/>
          <w:szCs w:val="20"/>
          <w:lang w:eastAsia="en-US"/>
        </w:rPr>
        <w:t>ų</w:t>
      </w:r>
      <w:r w:rsidRPr="006012C8">
        <w:rPr>
          <w:bCs/>
          <w:color w:val="000000"/>
          <w:szCs w:val="20"/>
          <w:lang w:eastAsia="en-US"/>
        </w:rPr>
        <w:t xml:space="preserve"> nuostatos.</w:t>
      </w:r>
    </w:p>
    <w:p w14:paraId="318ACD9C" w14:textId="56DDE560" w:rsidR="00AA299B" w:rsidRDefault="00AA299B" w:rsidP="000337D6">
      <w:pPr>
        <w:spacing w:line="360" w:lineRule="auto"/>
        <w:ind w:firstLine="709"/>
        <w:jc w:val="both"/>
      </w:pP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4939159C" w:rsidR="00C858EE" w:rsidRDefault="00903121" w:rsidP="000337D6">
      <w:pPr>
        <w:tabs>
          <w:tab w:val="left" w:pos="0"/>
        </w:tabs>
        <w:spacing w:line="360" w:lineRule="auto"/>
        <w:ind w:firstLine="720"/>
        <w:jc w:val="both"/>
        <w:rPr>
          <w:b/>
        </w:rPr>
      </w:pPr>
      <w:r w:rsidRPr="00903121">
        <w:rPr>
          <w:bCs/>
        </w:rPr>
        <w:t xml:space="preserve">Projektas </w:t>
      </w:r>
      <w:r w:rsidR="006012C8">
        <w:rPr>
          <w:bCs/>
        </w:rPr>
        <w:t xml:space="preserve">yra </w:t>
      </w:r>
      <w:r w:rsidRPr="00903121">
        <w:rPr>
          <w:bCs/>
        </w:rPr>
        <w:t>numatytas finansuoti Savivaldybės biudžeto lėšomis.</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2FD5ACD" w14:textId="77777777" w:rsidR="000337D6" w:rsidRDefault="000337D6" w:rsidP="005C414B">
      <w:pPr>
        <w:tabs>
          <w:tab w:val="left" w:pos="0"/>
        </w:tabs>
        <w:ind w:firstLine="720"/>
        <w:jc w:val="both"/>
        <w:rPr>
          <w:b/>
        </w:rPr>
      </w:pPr>
    </w:p>
    <w:p w14:paraId="69F36A3D" w14:textId="77777777" w:rsidR="006012C8" w:rsidRDefault="000337D6" w:rsidP="006012C8">
      <w:pPr>
        <w:tabs>
          <w:tab w:val="left" w:pos="0"/>
        </w:tabs>
        <w:spacing w:line="360" w:lineRule="auto"/>
        <w:ind w:firstLine="720"/>
        <w:jc w:val="both"/>
        <w:rPr>
          <w:bCs/>
        </w:rPr>
      </w:pPr>
      <w:r w:rsidRPr="000337D6">
        <w:rPr>
          <w:bCs/>
        </w:rPr>
        <w:t xml:space="preserve">Valstybinės teritorijų planavimo ir statybos inspekcijos prie Aplinkos ministerijos </w:t>
      </w:r>
      <w:r w:rsidR="006012C8" w:rsidRPr="006012C8">
        <w:rPr>
          <w:bCs/>
        </w:rPr>
        <w:t>2023 m. kovo 31 d. teritorijų planavimo dokumento patikrinimo aktą Nr. REG270950</w:t>
      </w:r>
      <w:r w:rsidR="006012C8">
        <w:rPr>
          <w:bCs/>
        </w:rPr>
        <w:t>.</w:t>
      </w: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C858EE">
      <w:pPr>
        <w:tabs>
          <w:tab w:val="left" w:pos="0"/>
        </w:tabs>
        <w:ind w:firstLine="720"/>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1F8F9DF7"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35F01" w14:textId="77777777" w:rsidR="00E85D9E" w:rsidRDefault="00E85D9E" w:rsidP="00A52524">
      <w:r>
        <w:separator/>
      </w:r>
    </w:p>
  </w:endnote>
  <w:endnote w:type="continuationSeparator" w:id="0">
    <w:p w14:paraId="5FC5D84A" w14:textId="77777777" w:rsidR="00E85D9E" w:rsidRDefault="00E85D9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2A8BB" w14:textId="77777777" w:rsidR="00E85D9E" w:rsidRDefault="00E85D9E" w:rsidP="00A52524">
      <w:r>
        <w:separator/>
      </w:r>
    </w:p>
  </w:footnote>
  <w:footnote w:type="continuationSeparator" w:id="0">
    <w:p w14:paraId="55677504" w14:textId="77777777" w:rsidR="00E85D9E" w:rsidRDefault="00E85D9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0D4ECF">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D4ECF"/>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2818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2023-05-10T13:26:00Z</dcterms:created>
  <dcterms:modified xsi:type="dcterms:W3CDTF">2023-05-10T13:26:00Z</dcterms:modified>
</cp:coreProperties>
</file>