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B4" w:rsidRPr="00EB5FBA" w:rsidRDefault="005963B4" w:rsidP="005963B4">
      <w:pPr>
        <w:pStyle w:val="Standard"/>
        <w:rPr>
          <w:lang w:eastAsia="en-US"/>
        </w:rPr>
      </w:pPr>
      <w:bookmarkStart w:id="0" w:name="_GoBack"/>
      <w:bookmarkEnd w:id="0"/>
    </w:p>
    <w:p w:rsidR="009803F6" w:rsidRDefault="009803F6" w:rsidP="009803F6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DĖL </w:t>
      </w:r>
      <w:r w:rsidRPr="00EB5FBA">
        <w:rPr>
          <w:b/>
          <w:color w:val="000000"/>
          <w:lang w:eastAsia="en-US"/>
        </w:rPr>
        <w:t>PANEVĖŽIO MIESTO DAILĖS GALERIJOS (KODAS 302477544)</w:t>
      </w:r>
    </w:p>
    <w:p w:rsidR="009803F6" w:rsidRDefault="009803F6" w:rsidP="009803F6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TEIKIAMŲ MOKAMŲ PASLAUGŲ KAINORAŠČIO </w:t>
      </w:r>
      <w:r w:rsidR="000432C3">
        <w:rPr>
          <w:b/>
          <w:color w:val="000000"/>
          <w:lang w:eastAsia="en-US"/>
        </w:rPr>
        <w:t>1.1.2., 1.2.2., 1.3.2 PAPUNKČIŲ PA</w:t>
      </w:r>
      <w:r>
        <w:rPr>
          <w:b/>
          <w:color w:val="000000"/>
          <w:lang w:eastAsia="en-US"/>
        </w:rPr>
        <w:t xml:space="preserve">TIKSLINIMO </w:t>
      </w:r>
    </w:p>
    <w:p w:rsidR="005963B4" w:rsidRPr="00A05A3E" w:rsidRDefault="005963B4" w:rsidP="00605043">
      <w:pPr>
        <w:pStyle w:val="Standard"/>
        <w:jc w:val="center"/>
        <w:rPr>
          <w:szCs w:val="24"/>
          <w:lang w:eastAsia="en-US"/>
        </w:rPr>
      </w:pPr>
    </w:p>
    <w:p w:rsidR="005963B4" w:rsidRPr="00EB5FBA" w:rsidRDefault="005963B4" w:rsidP="005963B4">
      <w:pPr>
        <w:pStyle w:val="Standard"/>
        <w:jc w:val="center"/>
        <w:rPr>
          <w:b/>
          <w:szCs w:val="24"/>
          <w:lang w:eastAsia="en-US"/>
        </w:rPr>
      </w:pPr>
    </w:p>
    <w:tbl>
      <w:tblPr>
        <w:tblW w:w="1456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686"/>
        <w:gridCol w:w="850"/>
        <w:gridCol w:w="1134"/>
        <w:gridCol w:w="1134"/>
        <w:gridCol w:w="1276"/>
        <w:gridCol w:w="2410"/>
        <w:gridCol w:w="3260"/>
      </w:tblGrid>
      <w:tr w:rsidR="006A1EE8" w:rsidRPr="00EB5FBA" w:rsidTr="00A05A3E">
        <w:trPr>
          <w:cantSplit/>
          <w:trHeight w:val="604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EE8" w:rsidRPr="00EB5FBA" w:rsidRDefault="006A1EE8" w:rsidP="006A1EE8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:rsidR="006A1EE8" w:rsidRPr="00EB5FBA" w:rsidRDefault="006A1EE8" w:rsidP="006A1EE8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EE8" w:rsidRPr="00EB5FBA" w:rsidRDefault="006A1EE8" w:rsidP="006A1EE8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EE8" w:rsidRPr="00EB5FBA" w:rsidRDefault="006A1EE8" w:rsidP="006A1EE8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EE8" w:rsidRPr="00EB5FBA" w:rsidRDefault="009803F6" w:rsidP="006A1EE8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Senas t</w:t>
            </w:r>
            <w:r w:rsidR="006A1EE8" w:rsidRPr="00EB5FBA">
              <w:rPr>
                <w:color w:val="000000"/>
                <w:lang w:eastAsia="en-US"/>
              </w:rPr>
              <w:t>arifas</w:t>
            </w:r>
          </w:p>
          <w:p w:rsidR="006A1EE8" w:rsidRPr="00EB5FBA" w:rsidRDefault="006A1EE8" w:rsidP="006A1EE8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(Eur)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A1EE8" w:rsidRDefault="006A1EE8" w:rsidP="009803F6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Naujas tarifas</w:t>
            </w:r>
          </w:p>
          <w:p w:rsidR="006A1EE8" w:rsidRPr="00EB5FBA" w:rsidRDefault="006A1EE8" w:rsidP="009803F6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(Eur)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1EE8" w:rsidRDefault="006A1EE8" w:rsidP="006A1EE8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Pastabos </w:t>
            </w:r>
          </w:p>
          <w:p w:rsidR="006A1EE8" w:rsidRPr="00EB5FBA" w:rsidRDefault="006A1EE8" w:rsidP="006A1EE8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1EE8" w:rsidRDefault="006A1EE8" w:rsidP="006A1EE8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Pagrįsti prašomo tarifo (pakėlimo/sumažinimo/naujos paslaugos) dydį</w:t>
            </w:r>
          </w:p>
          <w:p w:rsidR="006A1EE8" w:rsidRPr="00EB5FBA" w:rsidRDefault="006A1EE8" w:rsidP="006A1EE8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1EE8" w:rsidRPr="00EB5FBA" w:rsidRDefault="006A1EE8" w:rsidP="006A1EE8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6A1EE8" w:rsidRPr="00EB5FBA" w:rsidTr="00A05A3E">
        <w:trPr>
          <w:cantSplit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E8" w:rsidRPr="00EB5FBA" w:rsidRDefault="006A1EE8" w:rsidP="005963B4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E8" w:rsidRPr="00EB5FBA" w:rsidRDefault="006A1EE8" w:rsidP="005963B4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E8" w:rsidRPr="00EB5FBA" w:rsidRDefault="006A1EE8" w:rsidP="005963B4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E8" w:rsidRPr="00EB5FBA" w:rsidRDefault="006A1EE8" w:rsidP="005963B4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1EE8" w:rsidRPr="00EB5FBA" w:rsidRDefault="005F334A" w:rsidP="005963B4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1EE8" w:rsidRPr="00EB5FBA" w:rsidRDefault="005F334A" w:rsidP="005963B4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1EE8" w:rsidRPr="00EB5FBA" w:rsidRDefault="005F334A" w:rsidP="005963B4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1EE8" w:rsidRPr="00EB5FBA" w:rsidRDefault="005F334A" w:rsidP="005963B4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</w:tr>
      <w:tr w:rsidR="006A1EE8" w:rsidRPr="00EB5FBA" w:rsidTr="00A05A3E">
        <w:trPr>
          <w:cantSplit/>
          <w:trHeight w:val="471"/>
        </w:trPr>
        <w:tc>
          <w:tcPr>
            <w:tcW w:w="45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EE8" w:rsidRPr="002D316C" w:rsidRDefault="006A1EE8" w:rsidP="005963B4">
            <w:pPr>
              <w:pStyle w:val="Standard"/>
              <w:numPr>
                <w:ilvl w:val="0"/>
                <w:numId w:val="50"/>
              </w:numPr>
              <w:rPr>
                <w:b/>
                <w:strike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 xml:space="preserve"> </w:t>
            </w:r>
            <w:r w:rsidR="002D316C" w:rsidRPr="002D316C">
              <w:rPr>
                <w:b/>
                <w:color w:val="000000"/>
                <w:szCs w:val="24"/>
                <w:lang w:eastAsia="en-US"/>
              </w:rPr>
              <w:t>PARODŲ LANKYMAS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EE8" w:rsidRPr="00EB5FBA" w:rsidRDefault="006A1EE8" w:rsidP="005963B4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EE8" w:rsidRPr="00EB5FBA" w:rsidRDefault="006A1EE8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6A1EE8" w:rsidRPr="00EB5FBA" w:rsidRDefault="006A1EE8" w:rsidP="00152E8B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6A1EE8" w:rsidRPr="00EB5FBA" w:rsidRDefault="006A1EE8" w:rsidP="00152E8B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6A1EE8" w:rsidRPr="00EB5FBA" w:rsidRDefault="006A1EE8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6A1EE8" w:rsidRPr="00EB5FBA" w:rsidRDefault="006A1EE8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811BBF" w:rsidRPr="00EB5FBA" w:rsidTr="00790A83">
        <w:trPr>
          <w:cantSplit/>
          <w:trHeight w:val="616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Pr="00EB5FBA" w:rsidRDefault="00811BBF" w:rsidP="005963B4">
            <w:r>
              <w:rPr>
                <w:color w:val="000000"/>
              </w:rPr>
              <w:t>1.1.2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Pr="00EB5FBA" w:rsidRDefault="00811BBF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 (nuo 5 m.), mokiniams, studentams, pensininkams, kariams</w:t>
            </w:r>
            <w:r>
              <w:rPr>
                <w:lang w:eastAsia="en-US"/>
              </w:rPr>
              <w:t xml:space="preserve">, </w:t>
            </w:r>
            <w:r w:rsidRPr="000432C3">
              <w:rPr>
                <w:rFonts w:eastAsia="SimSun"/>
                <w:b/>
                <w:bCs/>
                <w:i/>
                <w:iCs/>
                <w:kern w:val="2"/>
                <w:szCs w:val="24"/>
                <w:lang w:eastAsia="zh-CN" w:bidi="hi-IN"/>
              </w:rPr>
              <w:t>regioninės lojalumo programos</w:t>
            </w:r>
            <w:r w:rsidRPr="000432C3">
              <w:rPr>
                <w:rFonts w:eastAsia="SimSun"/>
                <w:b/>
                <w:bCs/>
                <w:i/>
                <w:iCs/>
                <w:kern w:val="2"/>
                <w:szCs w:val="24"/>
                <w:lang w:eastAsia="en-US"/>
              </w:rPr>
              <w:t xml:space="preserve"> „Go4bonus“ dalyviams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Pr="00EB5FBA" w:rsidRDefault="00811BBF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Pr="00EB5FBA" w:rsidRDefault="00811BBF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1BBF" w:rsidRPr="00EB5FBA" w:rsidRDefault="00811BBF" w:rsidP="00152E8B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1BBF" w:rsidRPr="00EB5FBA" w:rsidRDefault="00811BBF" w:rsidP="00152E8B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Nepakitęs tarifas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11BBF" w:rsidRDefault="00811BBF" w:rsidP="005963B4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Tikslinamas tik paslaugos pavadinimas</w:t>
            </w:r>
          </w:p>
          <w:p w:rsidR="00811BBF" w:rsidRPr="00EB5FBA" w:rsidRDefault="00811BBF" w:rsidP="005963B4">
            <w:pPr>
              <w:pStyle w:val="Standard"/>
              <w:jc w:val="center"/>
              <w:rPr>
                <w:lang w:eastAsia="en-US"/>
              </w:rPr>
            </w:pPr>
            <w:r w:rsidRPr="00811BBF">
              <w:rPr>
                <w:kern w:val="0"/>
                <w:szCs w:val="24"/>
              </w:rPr>
              <w:t xml:space="preserve">Panevėžio kraštotyros muziejus ir Panevėžio miesto dailės galerija 2022-06-15 pasirašė Bendradarbiavimo sutartį Nr. ES-17 dėl Regioninės lojalumo programos įgyvendinimo (RLP). Vykdomas ES projektas „Tarpvalstybinė lojalumo programa kultūrai ir turizmui skatinti“. </w:t>
            </w:r>
            <w:r w:rsidR="00470785">
              <w:rPr>
                <w:kern w:val="0"/>
                <w:szCs w:val="24"/>
              </w:rPr>
              <w:t xml:space="preserve">Dailės galerija </w:t>
            </w:r>
            <w:r w:rsidRPr="00811BBF">
              <w:rPr>
                <w:kern w:val="0"/>
                <w:szCs w:val="24"/>
              </w:rPr>
              <w:t>įsipareigojo prisidėti prie vykdomos veiklos: sudaryti lengvatines sąlygas lankyti ekspozicijas</w:t>
            </w:r>
            <w:r w:rsidR="00470785">
              <w:rPr>
                <w:kern w:val="0"/>
                <w:szCs w:val="24"/>
              </w:rPr>
              <w:t>.</w:t>
            </w:r>
          </w:p>
        </w:tc>
      </w:tr>
      <w:tr w:rsidR="00811BBF" w:rsidRPr="00EB5FBA" w:rsidTr="00790A83">
        <w:trPr>
          <w:cantSplit/>
          <w:trHeight w:val="283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BBF" w:rsidRPr="00EB5FBA" w:rsidRDefault="00811BBF" w:rsidP="005963B4">
            <w:r>
              <w:t>1.2.2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Pr="00EB5FBA" w:rsidRDefault="00811BBF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 (nuo 5 m.), mokiniams, studentams, pensininkams, kariams</w:t>
            </w:r>
            <w:r>
              <w:rPr>
                <w:lang w:eastAsia="en-US"/>
              </w:rPr>
              <w:t>,</w:t>
            </w:r>
            <w:r w:rsidRPr="000432C3">
              <w:rPr>
                <w:rFonts w:eastAsia="SimSun"/>
                <w:kern w:val="2"/>
                <w:szCs w:val="24"/>
                <w:lang w:eastAsia="zh-CN" w:bidi="hi-IN"/>
              </w:rPr>
              <w:t xml:space="preserve"> </w:t>
            </w:r>
            <w:r w:rsidRPr="000432C3">
              <w:rPr>
                <w:rFonts w:eastAsia="SimSun"/>
                <w:b/>
                <w:bCs/>
                <w:i/>
                <w:iCs/>
                <w:kern w:val="2"/>
                <w:szCs w:val="24"/>
                <w:lang w:eastAsia="zh-CN" w:bidi="hi-IN"/>
              </w:rPr>
              <w:t>regioninės lojalumo programos</w:t>
            </w:r>
            <w:r w:rsidRPr="000432C3">
              <w:rPr>
                <w:rFonts w:eastAsia="SimSun"/>
                <w:b/>
                <w:bCs/>
                <w:i/>
                <w:iCs/>
                <w:kern w:val="2"/>
                <w:szCs w:val="24"/>
                <w:lang w:eastAsia="en-US"/>
              </w:rPr>
              <w:t xml:space="preserve"> „Go4bonus“ dalyviams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Pr="00EB5FBA" w:rsidRDefault="00811BBF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Pr="00EB5FBA" w:rsidRDefault="00811BBF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1BBF" w:rsidRPr="00EB5FBA" w:rsidRDefault="00811BBF" w:rsidP="00152E8B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1BBF" w:rsidRPr="00EB5FBA" w:rsidRDefault="00811BBF" w:rsidP="00152E8B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Nepakitęs tarifas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811BBF" w:rsidRPr="00EB5FBA" w:rsidRDefault="00811BBF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811BBF" w:rsidRPr="00EB5FBA" w:rsidTr="00790A83">
        <w:trPr>
          <w:cantSplit/>
          <w:trHeight w:val="283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Pr="00EB5FBA" w:rsidRDefault="00811BBF" w:rsidP="005963B4">
            <w:r>
              <w:t>1.3.2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Default="00811BBF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 (nuo 5 m.), mokiniams, studentams, pensininkams, kariams</w:t>
            </w:r>
            <w:r>
              <w:rPr>
                <w:lang w:eastAsia="en-US"/>
              </w:rPr>
              <w:t>,</w:t>
            </w:r>
          </w:p>
          <w:p w:rsidR="00811BBF" w:rsidRPr="000432C3" w:rsidRDefault="00811BBF" w:rsidP="005963B4">
            <w:pPr>
              <w:pStyle w:val="Standard"/>
              <w:keepNext/>
              <w:outlineLvl w:val="1"/>
              <w:rPr>
                <w:b/>
                <w:bCs/>
                <w:i/>
                <w:iCs/>
                <w:lang w:eastAsia="en-US"/>
              </w:rPr>
            </w:pPr>
            <w:r w:rsidRPr="000432C3">
              <w:rPr>
                <w:rFonts w:eastAsia="SimSun"/>
                <w:b/>
                <w:bCs/>
                <w:i/>
                <w:iCs/>
                <w:kern w:val="2"/>
                <w:szCs w:val="24"/>
                <w:lang w:eastAsia="zh-CN" w:bidi="hi-IN"/>
              </w:rPr>
              <w:t>regioninės lojalumo programos</w:t>
            </w:r>
            <w:r w:rsidRPr="000432C3">
              <w:rPr>
                <w:rFonts w:eastAsia="SimSun"/>
                <w:b/>
                <w:bCs/>
                <w:i/>
                <w:iCs/>
                <w:kern w:val="2"/>
                <w:szCs w:val="24"/>
                <w:lang w:eastAsia="en-US"/>
              </w:rPr>
              <w:t xml:space="preserve"> „Go4bonus“ dalyviams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Pr="00EB5FBA" w:rsidRDefault="00811BBF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BF" w:rsidRPr="00EB5FBA" w:rsidRDefault="00811BBF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1BBF" w:rsidRPr="00EB5FBA" w:rsidRDefault="00811BBF" w:rsidP="00152E8B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1BBF" w:rsidRPr="00EB5FBA" w:rsidRDefault="00811BBF" w:rsidP="00152E8B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Nepakitęs tarifas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1BBF" w:rsidRPr="00EB5FBA" w:rsidRDefault="00811BBF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</w:tbl>
    <w:p w:rsidR="003D6216" w:rsidRPr="0034498C" w:rsidRDefault="003D6216" w:rsidP="0034498C">
      <w:pPr>
        <w:autoSpaceDN/>
        <w:jc w:val="center"/>
        <w:textAlignment w:val="auto"/>
        <w:rPr>
          <w:rFonts w:eastAsia="Times New Roman"/>
          <w:kern w:val="0"/>
          <w:sz w:val="24"/>
        </w:rPr>
      </w:pPr>
    </w:p>
    <w:sectPr w:rsidR="003D6216" w:rsidRPr="0034498C" w:rsidSect="006A1EE8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10" w:rsidRDefault="006F7410">
      <w:r>
        <w:separator/>
      </w:r>
    </w:p>
  </w:endnote>
  <w:endnote w:type="continuationSeparator" w:id="0">
    <w:p w:rsidR="006F7410" w:rsidRDefault="006F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10" w:rsidRDefault="006F7410">
      <w:r>
        <w:rPr>
          <w:color w:val="000000"/>
        </w:rPr>
        <w:separator/>
      </w:r>
    </w:p>
  </w:footnote>
  <w:footnote w:type="continuationSeparator" w:id="0">
    <w:p w:rsidR="006F7410" w:rsidRDefault="006F7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55" w:rsidRDefault="00683455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D2D4C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F11A4"/>
    <w:multiLevelType w:val="hybridMultilevel"/>
    <w:tmpl w:val="E216124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" w15:restartNumberingAfterBreak="0">
    <w:nsid w:val="16131B80"/>
    <w:multiLevelType w:val="hybridMultilevel"/>
    <w:tmpl w:val="C5723702"/>
    <w:lvl w:ilvl="0" w:tplc="73AE59F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0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4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9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5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7031E49"/>
    <w:multiLevelType w:val="hybridMultilevel"/>
    <w:tmpl w:val="05003A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9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5" w15:restartNumberingAfterBreak="0">
    <w:nsid w:val="4AEB50E8"/>
    <w:multiLevelType w:val="hybridMultilevel"/>
    <w:tmpl w:val="68AE343C"/>
    <w:lvl w:ilvl="0" w:tplc="2A8A7BD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984740C"/>
    <w:multiLevelType w:val="multilevel"/>
    <w:tmpl w:val="642C6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4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6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50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5"/>
  </w:num>
  <w:num w:numId="4">
    <w:abstractNumId w:val="9"/>
  </w:num>
  <w:num w:numId="5">
    <w:abstractNumId w:val="13"/>
  </w:num>
  <w:num w:numId="6">
    <w:abstractNumId w:val="48"/>
  </w:num>
  <w:num w:numId="7">
    <w:abstractNumId w:val="51"/>
  </w:num>
  <w:num w:numId="8">
    <w:abstractNumId w:val="46"/>
  </w:num>
  <w:num w:numId="9">
    <w:abstractNumId w:val="11"/>
  </w:num>
  <w:num w:numId="10">
    <w:abstractNumId w:val="41"/>
  </w:num>
  <w:num w:numId="11">
    <w:abstractNumId w:val="47"/>
  </w:num>
  <w:num w:numId="12">
    <w:abstractNumId w:val="24"/>
  </w:num>
  <w:num w:numId="13">
    <w:abstractNumId w:val="8"/>
  </w:num>
  <w:num w:numId="14">
    <w:abstractNumId w:val="17"/>
  </w:num>
  <w:num w:numId="15">
    <w:abstractNumId w:val="39"/>
  </w:num>
  <w:num w:numId="16">
    <w:abstractNumId w:val="27"/>
  </w:num>
  <w:num w:numId="17">
    <w:abstractNumId w:val="52"/>
  </w:num>
  <w:num w:numId="18">
    <w:abstractNumId w:val="42"/>
  </w:num>
  <w:num w:numId="19">
    <w:abstractNumId w:val="38"/>
  </w:num>
  <w:num w:numId="20">
    <w:abstractNumId w:val="29"/>
  </w:num>
  <w:num w:numId="21">
    <w:abstractNumId w:val="20"/>
  </w:num>
  <w:num w:numId="22">
    <w:abstractNumId w:val="30"/>
  </w:num>
  <w:num w:numId="23">
    <w:abstractNumId w:val="10"/>
  </w:num>
  <w:num w:numId="24">
    <w:abstractNumId w:val="36"/>
  </w:num>
  <w:num w:numId="25">
    <w:abstractNumId w:val="12"/>
  </w:num>
  <w:num w:numId="26">
    <w:abstractNumId w:val="7"/>
  </w:num>
  <w:num w:numId="27">
    <w:abstractNumId w:val="43"/>
  </w:num>
  <w:num w:numId="28">
    <w:abstractNumId w:val="34"/>
  </w:num>
  <w:num w:numId="29">
    <w:abstractNumId w:val="0"/>
  </w:num>
  <w:num w:numId="30">
    <w:abstractNumId w:val="15"/>
  </w:num>
  <w:num w:numId="31">
    <w:abstractNumId w:val="49"/>
  </w:num>
  <w:num w:numId="32">
    <w:abstractNumId w:val="18"/>
  </w:num>
  <w:num w:numId="33">
    <w:abstractNumId w:val="44"/>
  </w:num>
  <w:num w:numId="34">
    <w:abstractNumId w:val="21"/>
  </w:num>
  <w:num w:numId="35">
    <w:abstractNumId w:val="37"/>
  </w:num>
  <w:num w:numId="36">
    <w:abstractNumId w:val="14"/>
  </w:num>
  <w:num w:numId="37">
    <w:abstractNumId w:val="19"/>
  </w:num>
  <w:num w:numId="38">
    <w:abstractNumId w:val="45"/>
  </w:num>
  <w:num w:numId="39">
    <w:abstractNumId w:val="32"/>
  </w:num>
  <w:num w:numId="40">
    <w:abstractNumId w:val="16"/>
  </w:num>
  <w:num w:numId="41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color w:val="000000"/>
        </w:rPr>
      </w:lvl>
    </w:lvlOverride>
  </w:num>
  <w:num w:numId="42">
    <w:abstractNumId w:val="1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43">
    <w:abstractNumId w:val="3"/>
  </w:num>
  <w:num w:numId="44">
    <w:abstractNumId w:val="4"/>
  </w:num>
  <w:num w:numId="45">
    <w:abstractNumId w:val="23"/>
  </w:num>
  <w:num w:numId="46">
    <w:abstractNumId w:val="50"/>
  </w:num>
  <w:num w:numId="47">
    <w:abstractNumId w:val="33"/>
  </w:num>
  <w:num w:numId="48">
    <w:abstractNumId w:val="22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33"/>
  </w:num>
  <w:num w:numId="52">
    <w:abstractNumId w:val="31"/>
    <w:lvlOverride w:ilvl="0">
      <w:startOverride w:val="1"/>
    </w:lvlOverride>
  </w:num>
  <w:num w:numId="53">
    <w:abstractNumId w:val="50"/>
  </w:num>
  <w:num w:numId="54">
    <w:abstractNumId w:val="14"/>
  </w:num>
  <w:num w:numId="55">
    <w:abstractNumId w:val="49"/>
    <w:lvlOverride w:ilvl="0">
      <w:startOverride w:val="1"/>
    </w:lvlOverride>
  </w:num>
  <w:num w:numId="56">
    <w:abstractNumId w:val="18"/>
    <w:lvlOverride w:ilvl="0">
      <w:startOverride w:val="3"/>
    </w:lvlOverride>
  </w:num>
  <w:num w:numId="57">
    <w:abstractNumId w:val="3"/>
    <w:lvlOverride w:ilvl="0">
      <w:startOverride w:val="1"/>
    </w:lvlOverride>
  </w:num>
  <w:num w:numId="58">
    <w:abstractNumId w:val="1"/>
  </w:num>
  <w:num w:numId="59">
    <w:abstractNumId w:val="8"/>
  </w:num>
  <w:num w:numId="60">
    <w:abstractNumId w:val="22"/>
  </w:num>
  <w:num w:numId="61">
    <w:abstractNumId w:val="47"/>
  </w:num>
  <w:num w:numId="62">
    <w:abstractNumId w:val="2"/>
  </w:num>
  <w:num w:numId="63">
    <w:abstractNumId w:val="31"/>
  </w:num>
  <w:num w:numId="64">
    <w:abstractNumId w:val="35"/>
  </w:num>
  <w:num w:numId="65">
    <w:abstractNumId w:val="6"/>
  </w:num>
  <w:num w:numId="66">
    <w:abstractNumId w:val="2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298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15D04"/>
    <w:rsid w:val="0003415F"/>
    <w:rsid w:val="00037972"/>
    <w:rsid w:val="000432C3"/>
    <w:rsid w:val="00053174"/>
    <w:rsid w:val="00061288"/>
    <w:rsid w:val="0006294E"/>
    <w:rsid w:val="0007163F"/>
    <w:rsid w:val="000871EB"/>
    <w:rsid w:val="000B05CC"/>
    <w:rsid w:val="000D2D4C"/>
    <w:rsid w:val="0012743B"/>
    <w:rsid w:val="00130236"/>
    <w:rsid w:val="0013362C"/>
    <w:rsid w:val="00152E8B"/>
    <w:rsid w:val="00160D45"/>
    <w:rsid w:val="001B3E3F"/>
    <w:rsid w:val="001C0BBC"/>
    <w:rsid w:val="00202661"/>
    <w:rsid w:val="002110E0"/>
    <w:rsid w:val="00222FF5"/>
    <w:rsid w:val="00225BD9"/>
    <w:rsid w:val="00225C33"/>
    <w:rsid w:val="00275130"/>
    <w:rsid w:val="00276C0F"/>
    <w:rsid w:val="0029666C"/>
    <w:rsid w:val="002A3ADA"/>
    <w:rsid w:val="002D316C"/>
    <w:rsid w:val="002E2E35"/>
    <w:rsid w:val="00307D74"/>
    <w:rsid w:val="00321A2B"/>
    <w:rsid w:val="0034498C"/>
    <w:rsid w:val="00357B08"/>
    <w:rsid w:val="00367B84"/>
    <w:rsid w:val="0037718E"/>
    <w:rsid w:val="003B3F47"/>
    <w:rsid w:val="003D54ED"/>
    <w:rsid w:val="003D6216"/>
    <w:rsid w:val="003F3903"/>
    <w:rsid w:val="00407378"/>
    <w:rsid w:val="00412600"/>
    <w:rsid w:val="0044063E"/>
    <w:rsid w:val="0044259D"/>
    <w:rsid w:val="00470785"/>
    <w:rsid w:val="00487479"/>
    <w:rsid w:val="004A2414"/>
    <w:rsid w:val="004B34A3"/>
    <w:rsid w:val="004C38F0"/>
    <w:rsid w:val="004D6B44"/>
    <w:rsid w:val="004E2A01"/>
    <w:rsid w:val="005211B8"/>
    <w:rsid w:val="0053148B"/>
    <w:rsid w:val="005451D9"/>
    <w:rsid w:val="00554208"/>
    <w:rsid w:val="005719DD"/>
    <w:rsid w:val="00573405"/>
    <w:rsid w:val="00583808"/>
    <w:rsid w:val="00585C4D"/>
    <w:rsid w:val="00593ADA"/>
    <w:rsid w:val="005963B4"/>
    <w:rsid w:val="005A361D"/>
    <w:rsid w:val="005D2FFC"/>
    <w:rsid w:val="005D77EB"/>
    <w:rsid w:val="005F334A"/>
    <w:rsid w:val="005F7139"/>
    <w:rsid w:val="00604486"/>
    <w:rsid w:val="00605043"/>
    <w:rsid w:val="00617BBE"/>
    <w:rsid w:val="00617EC7"/>
    <w:rsid w:val="00627265"/>
    <w:rsid w:val="00634FBF"/>
    <w:rsid w:val="006506C1"/>
    <w:rsid w:val="00683455"/>
    <w:rsid w:val="00691493"/>
    <w:rsid w:val="006A1EE8"/>
    <w:rsid w:val="006A482A"/>
    <w:rsid w:val="006A7265"/>
    <w:rsid w:val="006B06D6"/>
    <w:rsid w:val="006B7D3F"/>
    <w:rsid w:val="006C19CB"/>
    <w:rsid w:val="006F7410"/>
    <w:rsid w:val="007636BE"/>
    <w:rsid w:val="00765226"/>
    <w:rsid w:val="007666A5"/>
    <w:rsid w:val="00777ADB"/>
    <w:rsid w:val="007802C1"/>
    <w:rsid w:val="007B0E68"/>
    <w:rsid w:val="007D292E"/>
    <w:rsid w:val="007E4C42"/>
    <w:rsid w:val="007E53E3"/>
    <w:rsid w:val="00811BBF"/>
    <w:rsid w:val="00825648"/>
    <w:rsid w:val="00825C79"/>
    <w:rsid w:val="008311A1"/>
    <w:rsid w:val="00834038"/>
    <w:rsid w:val="008508F7"/>
    <w:rsid w:val="00860070"/>
    <w:rsid w:val="00862476"/>
    <w:rsid w:val="00862C28"/>
    <w:rsid w:val="00876458"/>
    <w:rsid w:val="008D3DAF"/>
    <w:rsid w:val="00951729"/>
    <w:rsid w:val="009517D7"/>
    <w:rsid w:val="00951E7D"/>
    <w:rsid w:val="009564C5"/>
    <w:rsid w:val="00963C36"/>
    <w:rsid w:val="009803F6"/>
    <w:rsid w:val="009854D1"/>
    <w:rsid w:val="009F5713"/>
    <w:rsid w:val="00A05A3E"/>
    <w:rsid w:val="00A07635"/>
    <w:rsid w:val="00A23638"/>
    <w:rsid w:val="00A415F2"/>
    <w:rsid w:val="00A41D61"/>
    <w:rsid w:val="00A465FD"/>
    <w:rsid w:val="00A53502"/>
    <w:rsid w:val="00A8218C"/>
    <w:rsid w:val="00A83AE5"/>
    <w:rsid w:val="00A84A89"/>
    <w:rsid w:val="00AB30E4"/>
    <w:rsid w:val="00AE1048"/>
    <w:rsid w:val="00AF380B"/>
    <w:rsid w:val="00B3759B"/>
    <w:rsid w:val="00B65C19"/>
    <w:rsid w:val="00B87327"/>
    <w:rsid w:val="00B87A53"/>
    <w:rsid w:val="00BB09DE"/>
    <w:rsid w:val="00BB0A5E"/>
    <w:rsid w:val="00BB773C"/>
    <w:rsid w:val="00BC23DB"/>
    <w:rsid w:val="00BD3EA7"/>
    <w:rsid w:val="00BD6F67"/>
    <w:rsid w:val="00BF664C"/>
    <w:rsid w:val="00C0248A"/>
    <w:rsid w:val="00C47FA0"/>
    <w:rsid w:val="00CD16E1"/>
    <w:rsid w:val="00CD36E5"/>
    <w:rsid w:val="00CD5E89"/>
    <w:rsid w:val="00D04C9E"/>
    <w:rsid w:val="00D159FF"/>
    <w:rsid w:val="00D33276"/>
    <w:rsid w:val="00D611B0"/>
    <w:rsid w:val="00D708B7"/>
    <w:rsid w:val="00D70E21"/>
    <w:rsid w:val="00DB0C06"/>
    <w:rsid w:val="00DC66E5"/>
    <w:rsid w:val="00DD159A"/>
    <w:rsid w:val="00E20BB8"/>
    <w:rsid w:val="00E26443"/>
    <w:rsid w:val="00E27E53"/>
    <w:rsid w:val="00E47B42"/>
    <w:rsid w:val="00E55DF2"/>
    <w:rsid w:val="00E82A08"/>
    <w:rsid w:val="00E86570"/>
    <w:rsid w:val="00EA3733"/>
    <w:rsid w:val="00EA4BF0"/>
    <w:rsid w:val="00EB5FBA"/>
    <w:rsid w:val="00EB699C"/>
    <w:rsid w:val="00EB6AAB"/>
    <w:rsid w:val="00EF009C"/>
    <w:rsid w:val="00F13F02"/>
    <w:rsid w:val="00F23690"/>
    <w:rsid w:val="00F36FF7"/>
    <w:rsid w:val="00F53A4D"/>
    <w:rsid w:val="00F61F38"/>
    <w:rsid w:val="00F62D8C"/>
    <w:rsid w:val="00F672D8"/>
    <w:rsid w:val="00F83A32"/>
    <w:rsid w:val="00F859E2"/>
    <w:rsid w:val="00F90915"/>
    <w:rsid w:val="00F957B0"/>
    <w:rsid w:val="00F95C2A"/>
    <w:rsid w:val="00FA1A66"/>
    <w:rsid w:val="00FB4B6D"/>
    <w:rsid w:val="00FD1303"/>
    <w:rsid w:val="00FD2719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310E"/>
  <w15:chartTrackingRefBased/>
  <w15:docId w15:val="{D9314AEB-FC2D-4974-86A2-1204EB1F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tarp">
    <w:name w:val="No Spacing"/>
    <w:basedOn w:val="Standard"/>
    <w:pPr>
      <w:spacing w:before="100" w:after="100"/>
    </w:pPr>
  </w:style>
  <w:style w:type="paragraph" w:styleId="Sraopastraipa">
    <w:name w:val="List Paragraph"/>
    <w:basedOn w:val="Standard"/>
    <w:uiPriority w:val="1"/>
    <w:qFormat/>
    <w:pPr>
      <w:ind w:left="720"/>
    </w:pPr>
    <w:rPr>
      <w:lang w:val="en-US"/>
    </w:rPr>
  </w:style>
  <w:style w:type="paragraph" w:styleId="Pavadinimas">
    <w:name w:val="Title"/>
    <w:basedOn w:val="Standard"/>
    <w:next w:val="Paantrat"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pPr>
      <w:jc w:val="center"/>
    </w:pPr>
    <w:rPr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1Diagrama">
    <w:name w:val="Antraštė 1 Diagrama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rPr>
      <w:b/>
      <w:bCs/>
      <w:sz w:val="24"/>
      <w:szCs w:val="24"/>
      <w:lang w:eastAsia="lt-LT"/>
    </w:rPr>
  </w:style>
  <w:style w:type="character" w:customStyle="1" w:styleId="StrongEmphasis">
    <w:name w:val="Strong Emphasis"/>
    <w:rPr>
      <w:b/>
      <w:bCs/>
    </w:rPr>
  </w:style>
  <w:style w:type="character" w:styleId="Emfaz">
    <w:name w:val="Emphasis"/>
    <w:rPr>
      <w:i/>
      <w:iCs/>
    </w:rPr>
  </w:style>
  <w:style w:type="character" w:customStyle="1" w:styleId="Antrat2Diagrama">
    <w:name w:val="Antraštė 2 Diagrama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6Diagrama">
    <w:name w:val="Antraštė 6 Diagrama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rPr>
      <w:rFonts w:eastAsia="Times New Roman"/>
      <w:sz w:val="24"/>
      <w:lang w:eastAsia="lt-LT"/>
    </w:rPr>
  </w:style>
  <w:style w:type="character" w:customStyle="1" w:styleId="ListLabel1">
    <w:name w:val="ListLabel 1"/>
    <w:rPr>
      <w:b/>
      <w:color w:val="000000"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rFonts w:eastAsia="Times New Roman"/>
      <w:b/>
      <w:color w:val="000000"/>
      <w:sz w:val="24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  <w:i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63"/>
      </w:numPr>
    </w:pPr>
  </w:style>
  <w:style w:type="numbering" w:customStyle="1" w:styleId="WWNum42">
    <w:name w:val="WWNum42"/>
    <w:basedOn w:val="Sraonra"/>
    <w:pPr>
      <w:numPr>
        <w:numId w:val="58"/>
      </w:numPr>
    </w:pPr>
  </w:style>
  <w:style w:type="numbering" w:customStyle="1" w:styleId="WWNum43">
    <w:name w:val="WWNum43"/>
    <w:basedOn w:val="Sraonra"/>
    <w:pPr>
      <w:numPr>
        <w:numId w:val="43"/>
      </w:numPr>
    </w:pPr>
  </w:style>
  <w:style w:type="numbering" w:customStyle="1" w:styleId="WWNum44">
    <w:name w:val="WWNum44"/>
    <w:basedOn w:val="Sraonra"/>
    <w:pPr>
      <w:numPr>
        <w:numId w:val="44"/>
      </w:numPr>
    </w:pPr>
  </w:style>
  <w:style w:type="numbering" w:customStyle="1" w:styleId="WWNum45">
    <w:name w:val="WWNum45"/>
    <w:basedOn w:val="Sraonra"/>
    <w:pPr>
      <w:numPr>
        <w:numId w:val="45"/>
      </w:numPr>
    </w:pPr>
  </w:style>
  <w:style w:type="numbering" w:customStyle="1" w:styleId="WWNum46">
    <w:name w:val="WWNum46"/>
    <w:basedOn w:val="Sraonra"/>
    <w:pPr>
      <w:numPr>
        <w:numId w:val="46"/>
      </w:numPr>
    </w:pPr>
  </w:style>
  <w:style w:type="numbering" w:customStyle="1" w:styleId="WWNum47">
    <w:name w:val="WWNum47"/>
    <w:basedOn w:val="Sraonra"/>
    <w:pPr>
      <w:numPr>
        <w:numId w:val="47"/>
      </w:numPr>
    </w:pPr>
  </w:style>
  <w:style w:type="numbering" w:customStyle="1" w:styleId="WWNum48">
    <w:name w:val="WWNum48"/>
    <w:basedOn w:val="Sraonra"/>
    <w:pPr>
      <w:numPr>
        <w:numId w:val="48"/>
      </w:numPr>
    </w:pPr>
  </w:style>
  <w:style w:type="character" w:customStyle="1" w:styleId="PaantratDiagrama">
    <w:name w:val="Paantraštė Diagrama"/>
    <w:link w:val="Paantrat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D04C9E"/>
    <w:pPr>
      <w:suppressAutoHyphens w:val="0"/>
      <w:autoSpaceDE w:val="0"/>
      <w:textAlignment w:val="auto"/>
    </w:pPr>
    <w:rPr>
      <w:rFonts w:eastAsia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63EC-90C2-462C-B21D-784A2D47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BIUDŽETINIŲ KULTŪROS IR MENO ĮSTAIGŲ TEIKIAMŲ MOKAMŲ PASLAUGŲ IR PREKIŲ ANTKAINIO KAINORAŠČIŲ PATVIRTINIMO IR SAVIVALDYBĖS TARYBOS SPRENDIMŲ PRIPAŽINIMO NETEKUSIAIS GALIOS</vt:lpstr>
    </vt:vector>
  </TitlesOfParts>
  <Manager>2018-05-31</Manager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BIUDŽETINIŲ KULTŪROS IR MENO ĮSTAIGŲ TEIKIAMŲ MOKAMŲ PASLAUGŲ IR PREKIŲ ANTKAINIO KAINORAŠČIŲ PATVIRTINIMO IR SAVIVALDYBĖS TARYBOS SPRENDIMŲ PRIPAŽINIMO NETEKUSIAIS GALIOS</dc:title>
  <dc:subject>1-183</dc:subject>
  <dc:creator>PANEVĖŽIO MIESTO TARYBA</dc:creator>
  <cp:keywords/>
  <cp:lastModifiedBy>Diana Brazdžiunienė</cp:lastModifiedBy>
  <cp:revision>2</cp:revision>
  <cp:lastPrinted>2022-10-18T07:40:00Z</cp:lastPrinted>
  <dcterms:created xsi:type="dcterms:W3CDTF">2023-05-11T05:57:00Z</dcterms:created>
  <dcterms:modified xsi:type="dcterms:W3CDTF">2023-05-11T05:57:00Z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