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BAA23" w14:textId="77777777" w:rsidR="00411296" w:rsidRDefault="00411296" w:rsidP="00411296">
      <w:pPr>
        <w:ind w:left="10773" w:right="200" w:hanging="1134"/>
      </w:pPr>
      <w:bookmarkStart w:id="0" w:name="_GoBack"/>
      <w:bookmarkEnd w:id="0"/>
      <w:r>
        <w:t xml:space="preserve">Panevėžio miesto savivaldybės tarybos </w:t>
      </w:r>
    </w:p>
    <w:p w14:paraId="4CEADF46" w14:textId="77777777" w:rsidR="00411296" w:rsidRDefault="00411296" w:rsidP="00411296">
      <w:pPr>
        <w:ind w:left="10773" w:right="200" w:hanging="1134"/>
      </w:pPr>
      <w:r>
        <w:t xml:space="preserve">                                  sprendimo Nr. </w:t>
      </w:r>
    </w:p>
    <w:p w14:paraId="6984631C" w14:textId="77777777" w:rsidR="00411296" w:rsidRDefault="00411296" w:rsidP="00411296">
      <w:pPr>
        <w:ind w:left="10773" w:right="-31" w:hanging="1134"/>
      </w:pPr>
      <w:r>
        <w:t>2 priedas</w:t>
      </w:r>
    </w:p>
    <w:p w14:paraId="16DB0B7B" w14:textId="77777777" w:rsidR="00411296" w:rsidRDefault="00411296" w:rsidP="00411296">
      <w:pPr>
        <w:jc w:val="right"/>
        <w:rPr>
          <w:szCs w:val="24"/>
        </w:rPr>
      </w:pPr>
    </w:p>
    <w:p w14:paraId="6C542D25" w14:textId="77777777" w:rsidR="00411296" w:rsidRDefault="00411296" w:rsidP="00411296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454DEDF" w14:textId="77777777" w:rsidR="00411296" w:rsidRDefault="00411296" w:rsidP="00411296">
      <w:pPr>
        <w:ind w:right="200"/>
        <w:jc w:val="center"/>
        <w:rPr>
          <w:b/>
        </w:rPr>
      </w:pPr>
    </w:p>
    <w:p w14:paraId="76F709B8" w14:textId="77777777" w:rsidR="00411296" w:rsidRDefault="00411296" w:rsidP="00411296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468"/>
        <w:gridCol w:w="2594"/>
        <w:gridCol w:w="2388"/>
        <w:gridCol w:w="2195"/>
        <w:gridCol w:w="1764"/>
      </w:tblGrid>
      <w:tr w:rsidR="00411296" w14:paraId="48809784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411296" w:rsidRDefault="00411296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411296" w14:paraId="40CE0AC3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14:paraId="77F60FFE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35D06E7F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182BD548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64A1E825" w14:textId="77777777" w:rsidR="00411296" w:rsidRDefault="00411296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– 13 pagal pradinio, pagrindinio, šokio ugdymo programas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411296" w:rsidRDefault="00411296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54167C2F" w14:textId="77777777" w:rsidR="00411296" w:rsidRDefault="00411296">
            <w:pPr>
              <w:ind w:right="-1"/>
              <w:rPr>
                <w:color w:val="000000"/>
                <w:sz w:val="20"/>
              </w:rPr>
            </w:pPr>
          </w:p>
          <w:p w14:paraId="7DA6EE83" w14:textId="77777777" w:rsidR="00411296" w:rsidRDefault="00411296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081916D2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58D3A40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5600796C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6B3F0BB5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baleto programą;</w:t>
            </w:r>
          </w:p>
          <w:p w14:paraId="6CB11909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611A58E4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AD10EF3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muzikinio ugdymo programą;</w:t>
            </w:r>
          </w:p>
          <w:p w14:paraId="51375E3D" w14:textId="77777777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B553469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0EC8A957" w14:textId="77777777" w:rsidR="00411296" w:rsidRDefault="00411296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315388F" w14:textId="747E2039" w:rsidR="00411296" w:rsidRDefault="0041129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– 4 pagal </w:t>
            </w:r>
            <w:r w:rsidR="007603B1">
              <w:rPr>
                <w:color w:val="000000"/>
                <w:sz w:val="20"/>
              </w:rPr>
              <w:t xml:space="preserve">programą </w:t>
            </w:r>
            <w:r>
              <w:rPr>
                <w:color w:val="000000"/>
                <w:sz w:val="20"/>
              </w:rPr>
              <w:t>„Mažais žingsneliais link muzikavimo kolektyve“;</w:t>
            </w:r>
          </w:p>
          <w:p w14:paraId="2027AA81" w14:textId="099D735C" w:rsidR="00411296" w:rsidRDefault="00411296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</w:t>
            </w:r>
            <w:r w:rsidR="007603B1">
              <w:rPr>
                <w:color w:val="000000"/>
                <w:sz w:val="20"/>
              </w:rPr>
              <w:t xml:space="preserve">programą </w:t>
            </w:r>
            <w:r>
              <w:rPr>
                <w:color w:val="000000"/>
                <w:sz w:val="20"/>
              </w:rPr>
              <w:t xml:space="preserve">„Muzikavimas kolektyve“ </w:t>
            </w:r>
          </w:p>
          <w:p w14:paraId="2CC4E790" w14:textId="77777777" w:rsidR="00411296" w:rsidRDefault="00411296">
            <w:pPr>
              <w:ind w:right="200"/>
              <w:jc w:val="center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EE7F78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54105661" w14:textId="77777777" w:rsidR="00411296" w:rsidRDefault="00411296">
            <w:pPr>
              <w:rPr>
                <w:color w:val="000000"/>
                <w:sz w:val="20"/>
              </w:rPr>
            </w:pPr>
          </w:p>
          <w:p w14:paraId="11CE9AC9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411296" w14:paraId="759648ED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14:paraId="65FBD061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0875F63A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65F8AFC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7A63C381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3FA66B8F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6E7912B4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dailės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14:paraId="217896F3" w14:textId="77777777" w:rsidR="00411296" w:rsidRDefault="00411296" w:rsidP="004112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19"/>
        <w:gridCol w:w="2677"/>
        <w:gridCol w:w="2258"/>
        <w:gridCol w:w="2185"/>
        <w:gridCol w:w="1764"/>
      </w:tblGrid>
      <w:tr w:rsidR="00411296" w14:paraId="72463911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Panevėžio moksleivių namai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0ED4D0E2" w14:textId="77777777" w:rsidR="00411296" w:rsidRDefault="00411296">
            <w:pPr>
              <w:ind w:right="200"/>
              <w:jc w:val="center"/>
              <w:rPr>
                <w:color w:val="000000"/>
              </w:rPr>
            </w:pPr>
          </w:p>
          <w:p w14:paraId="155E1691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36975B0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7FD49948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411296" w14:paraId="128E4694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16B01BC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7D26DB6A" w14:textId="77777777" w:rsidR="00411296" w:rsidRDefault="00411296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11296" w14:paraId="60E4399D" w14:textId="77777777" w:rsidTr="00411296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b/>
              </w:rPr>
              <w:t>41</w:t>
            </w:r>
          </w:p>
          <w:p w14:paraId="4CCA8EE4" w14:textId="77777777" w:rsidR="00411296" w:rsidRDefault="00411296">
            <w:pPr>
              <w:jc w:val="both"/>
              <w:rPr>
                <w:color w:val="000000"/>
                <w:sz w:val="20"/>
              </w:rPr>
            </w:pPr>
          </w:p>
          <w:p w14:paraId="11D89A4C" w14:textId="77777777" w:rsidR="00411296" w:rsidRDefault="00411296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3DA412D4" w14:textId="77777777" w:rsidR="00411296" w:rsidRDefault="0041129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– „RoboLabas“</w:t>
            </w:r>
          </w:p>
          <w:p w14:paraId="5A7311DA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</w:p>
          <w:p w14:paraId="635D5363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0E54F1A2" w14:textId="77777777" w:rsidR="00411296" w:rsidRDefault="0041129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28864A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4BB49CD9" w14:textId="77777777" w:rsidR="00411296" w:rsidRDefault="00411296">
            <w:pPr>
              <w:ind w:right="200"/>
              <w:jc w:val="center"/>
              <w:rPr>
                <w:b/>
              </w:rPr>
            </w:pPr>
          </w:p>
          <w:p w14:paraId="6AF2141C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63FA69DC" w14:textId="77777777" w:rsidR="00411296" w:rsidRDefault="00411296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18BC0826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11296" w14:paraId="3BA63526" w14:textId="77777777" w:rsidTr="00411296">
        <w:trPr>
          <w:trHeight w:val="43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411296" w:rsidRDefault="00411296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77777777" w:rsidR="00411296" w:rsidRDefault="00411296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233</w:t>
            </w:r>
          </w:p>
        </w:tc>
      </w:tr>
    </w:tbl>
    <w:p w14:paraId="7251D230" w14:textId="77777777" w:rsidR="00B866C9" w:rsidRDefault="00B866C9"/>
    <w:sectPr w:rsidR="00B866C9" w:rsidSect="00411296">
      <w:headerReference w:type="default" r:id="rId6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8510" w14:textId="77777777" w:rsidR="00A74F9F" w:rsidRDefault="00A74F9F" w:rsidP="00411296">
      <w:r>
        <w:separator/>
      </w:r>
    </w:p>
  </w:endnote>
  <w:endnote w:type="continuationSeparator" w:id="0">
    <w:p w14:paraId="2446DDBD" w14:textId="77777777" w:rsidR="00A74F9F" w:rsidRDefault="00A74F9F" w:rsidP="0041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C822E" w14:textId="77777777" w:rsidR="00A74F9F" w:rsidRDefault="00A74F9F" w:rsidP="00411296">
      <w:r>
        <w:separator/>
      </w:r>
    </w:p>
  </w:footnote>
  <w:footnote w:type="continuationSeparator" w:id="0">
    <w:p w14:paraId="1DD68526" w14:textId="77777777" w:rsidR="00A74F9F" w:rsidRDefault="00A74F9F" w:rsidP="0041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07484"/>
      <w:docPartObj>
        <w:docPartGallery w:val="Page Numbers (Top of Page)"/>
        <w:docPartUnique/>
      </w:docPartObj>
    </w:sdtPr>
    <w:sdtEndPr/>
    <w:sdtContent>
      <w:p w14:paraId="72F1547F" w14:textId="77777777" w:rsidR="00411296" w:rsidRDefault="004112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B33">
          <w:rPr>
            <w:noProof/>
          </w:rPr>
          <w:t>2</w:t>
        </w:r>
        <w:r>
          <w:fldChar w:fldCharType="end"/>
        </w:r>
      </w:p>
    </w:sdtContent>
  </w:sdt>
  <w:p w14:paraId="2F4373D7" w14:textId="77777777" w:rsidR="00411296" w:rsidRDefault="004112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6"/>
    <w:rsid w:val="000630C8"/>
    <w:rsid w:val="00071B0C"/>
    <w:rsid w:val="00172DDF"/>
    <w:rsid w:val="001A541A"/>
    <w:rsid w:val="001F2F84"/>
    <w:rsid w:val="002521D7"/>
    <w:rsid w:val="00411296"/>
    <w:rsid w:val="00435945"/>
    <w:rsid w:val="005910BE"/>
    <w:rsid w:val="005F6246"/>
    <w:rsid w:val="007603B1"/>
    <w:rsid w:val="0079449E"/>
    <w:rsid w:val="00825E41"/>
    <w:rsid w:val="00895055"/>
    <w:rsid w:val="00A74F9F"/>
    <w:rsid w:val="00B07E07"/>
    <w:rsid w:val="00B82E58"/>
    <w:rsid w:val="00B866C9"/>
    <w:rsid w:val="00C95306"/>
    <w:rsid w:val="00E814F0"/>
    <w:rsid w:val="00EE1FAE"/>
    <w:rsid w:val="00F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2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12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29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2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29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2023-05-23T05:09:00Z</dcterms:created>
  <dcterms:modified xsi:type="dcterms:W3CDTF">2023-05-23T05:09:00Z</dcterms:modified>
</cp:coreProperties>
</file>