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5B0B4" w14:textId="77777777" w:rsidR="00214716" w:rsidRPr="00E40C89" w:rsidRDefault="00214716" w:rsidP="00214716">
      <w:pPr>
        <w:jc w:val="center"/>
        <w:rPr>
          <w:szCs w:val="24"/>
        </w:rPr>
      </w:pPr>
      <w:r w:rsidRPr="00E40C89">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E40C89" w:rsidRDefault="00214716" w:rsidP="00214716">
      <w:pPr>
        <w:jc w:val="center"/>
        <w:rPr>
          <w:szCs w:val="24"/>
        </w:rPr>
      </w:pPr>
    </w:p>
    <w:p w14:paraId="1F44316C" w14:textId="77777777" w:rsidR="00214716" w:rsidRPr="00E40C89" w:rsidRDefault="00214716" w:rsidP="00214716">
      <w:pPr>
        <w:jc w:val="center"/>
        <w:rPr>
          <w:b/>
          <w:sz w:val="28"/>
        </w:rPr>
      </w:pPr>
      <w:r w:rsidRPr="00E40C89">
        <w:rPr>
          <w:b/>
          <w:sz w:val="28"/>
        </w:rPr>
        <w:t>PANEVĖŽIO MIESTO SAVIVALDYBĖS TARYBA</w:t>
      </w:r>
    </w:p>
    <w:p w14:paraId="1628B7CE" w14:textId="77777777" w:rsidR="00214716" w:rsidRPr="00E40C89" w:rsidRDefault="00214716" w:rsidP="00214716">
      <w:pPr>
        <w:keepNext/>
        <w:jc w:val="center"/>
        <w:outlineLvl w:val="1"/>
      </w:pPr>
    </w:p>
    <w:p w14:paraId="7DA9DCE5" w14:textId="77777777" w:rsidR="009C07CA" w:rsidRPr="00E40C89" w:rsidRDefault="009C07CA" w:rsidP="009C07CA">
      <w:pPr>
        <w:keepNext/>
        <w:jc w:val="center"/>
        <w:outlineLvl w:val="1"/>
        <w:rPr>
          <w:b/>
        </w:rPr>
      </w:pPr>
      <w:r w:rsidRPr="00E40C89">
        <w:rPr>
          <w:b/>
        </w:rPr>
        <w:t>SPRENDIMAS</w:t>
      </w:r>
    </w:p>
    <w:p w14:paraId="307116FA" w14:textId="20E415BC" w:rsidR="009C07CA" w:rsidRPr="00E40C89" w:rsidRDefault="006E206B" w:rsidP="00214716">
      <w:pPr>
        <w:jc w:val="center"/>
        <w:rPr>
          <w:b/>
          <w:bCs/>
          <w:shd w:val="clear" w:color="auto" w:fill="FFFFFF"/>
        </w:rPr>
      </w:pPr>
      <w:bookmarkStart w:id="0" w:name="_GoBack"/>
      <w:r w:rsidRPr="00E40C89">
        <w:rPr>
          <w:b/>
          <w:bCs/>
        </w:rPr>
        <w:t xml:space="preserve">DĖL </w:t>
      </w:r>
      <w:r w:rsidR="00C95662" w:rsidRPr="00F6589E">
        <w:rPr>
          <w:b/>
        </w:rPr>
        <w:t xml:space="preserve">PANEVĖŽIO MIESTO MOKYKLŲ MOKYTOJŲ SKAITMENINIŲ KOMPETENCIJŲ PLĖTOJIMO </w:t>
      </w:r>
      <w:r w:rsidR="00D122C4" w:rsidRPr="00E40C89">
        <w:rPr>
          <w:b/>
        </w:rPr>
        <w:t xml:space="preserve">PROGRAMOS </w:t>
      </w:r>
      <w:r w:rsidR="00670FFD" w:rsidRPr="00E40C89">
        <w:rPr>
          <w:b/>
          <w:szCs w:val="24"/>
        </w:rPr>
        <w:t>PATVIRTINIMO</w:t>
      </w:r>
      <w:r w:rsidR="00F86282" w:rsidRPr="00E40C89">
        <w:rPr>
          <w:b/>
          <w:szCs w:val="24"/>
        </w:rPr>
        <w:t xml:space="preserve"> </w:t>
      </w:r>
    </w:p>
    <w:bookmarkEnd w:id="0"/>
    <w:p w14:paraId="12E07381" w14:textId="77777777" w:rsidR="006E206B" w:rsidRPr="00E40C89" w:rsidRDefault="006E206B" w:rsidP="00214716">
      <w:pPr>
        <w:jc w:val="center"/>
        <w:rPr>
          <w:b/>
          <w:szCs w:val="24"/>
        </w:rPr>
      </w:pPr>
    </w:p>
    <w:p w14:paraId="2F3F9CC4" w14:textId="77777777" w:rsidR="00E2523E" w:rsidRPr="00E40C89" w:rsidRDefault="00E2523E" w:rsidP="00E2523E">
      <w:pPr>
        <w:jc w:val="center"/>
      </w:pPr>
      <w:r w:rsidRPr="00E40C89">
        <w:rPr>
          <w:rStyle w:val="Style3"/>
        </w:rPr>
        <w:fldChar w:fldCharType="begin">
          <w:ffData>
            <w:name w:val="registravimoDataIlga"/>
            <w:enabled/>
            <w:calcOnExit w:val="0"/>
            <w:textInput/>
          </w:ffData>
        </w:fldChar>
      </w:r>
      <w:bookmarkStart w:id="1" w:name="registravimoDataIlga"/>
      <w:r w:rsidRPr="00E40C89">
        <w:rPr>
          <w:rStyle w:val="Style3"/>
        </w:rPr>
        <w:instrText xml:space="preserve"> FORMTEXT </w:instrText>
      </w:r>
      <w:r w:rsidRPr="00E40C89">
        <w:rPr>
          <w:rStyle w:val="Style3"/>
        </w:rPr>
      </w:r>
      <w:r w:rsidRPr="00E40C89">
        <w:rPr>
          <w:rStyle w:val="Style3"/>
        </w:rPr>
        <w:fldChar w:fldCharType="separate"/>
      </w:r>
      <w:r w:rsidRPr="00E40C89">
        <w:rPr>
          <w:rStyle w:val="Style3"/>
          <w:noProof/>
        </w:rPr>
        <w:t>2023 m. birželio 6 d.</w:t>
      </w:r>
      <w:r w:rsidRPr="00E40C89">
        <w:rPr>
          <w:rStyle w:val="Style3"/>
        </w:rPr>
        <w:fldChar w:fldCharType="end"/>
      </w:r>
      <w:bookmarkEnd w:id="1"/>
      <w:r w:rsidRPr="00E40C89">
        <w:t xml:space="preserve"> Nr. </w:t>
      </w:r>
      <w:r w:rsidRPr="00E40C89">
        <w:fldChar w:fldCharType="begin">
          <w:ffData>
            <w:name w:val="registravimoNr"/>
            <w:enabled/>
            <w:calcOnExit w:val="0"/>
            <w:textInput/>
          </w:ffData>
        </w:fldChar>
      </w:r>
      <w:bookmarkStart w:id="2" w:name="registravimoNr"/>
      <w:r w:rsidRPr="00E40C89">
        <w:instrText xml:space="preserve"> FORMTEXT </w:instrText>
      </w:r>
      <w:r w:rsidRPr="00E40C89">
        <w:fldChar w:fldCharType="separate"/>
      </w:r>
      <w:r w:rsidRPr="00E40C89">
        <w:rPr>
          <w:noProof/>
        </w:rPr>
        <w:t>TSP-195</w:t>
      </w:r>
      <w:r w:rsidRPr="00E40C89">
        <w:fldChar w:fldCharType="end"/>
      </w:r>
      <w:bookmarkEnd w:id="2"/>
    </w:p>
    <w:p w14:paraId="43D8D823" w14:textId="77777777" w:rsidR="00214716" w:rsidRPr="00E40C89" w:rsidRDefault="00214716" w:rsidP="00214716">
      <w:pPr>
        <w:keepNext/>
        <w:jc w:val="center"/>
        <w:outlineLvl w:val="2"/>
        <w:rPr>
          <w:b/>
        </w:rPr>
      </w:pPr>
      <w:r w:rsidRPr="00E40C89">
        <w:t>Panevėžys</w:t>
      </w:r>
    </w:p>
    <w:p w14:paraId="70E88264" w14:textId="77777777" w:rsidR="00214716" w:rsidRPr="00E40C89" w:rsidRDefault="00214716" w:rsidP="00214716">
      <w:pPr>
        <w:ind w:firstLine="851"/>
        <w:jc w:val="both"/>
      </w:pPr>
    </w:p>
    <w:p w14:paraId="478C4341" w14:textId="7945D35A" w:rsidR="00A773ED" w:rsidRPr="005472AF" w:rsidRDefault="00A773ED" w:rsidP="005472AF">
      <w:pPr>
        <w:spacing w:line="360" w:lineRule="auto"/>
        <w:ind w:firstLine="851"/>
        <w:jc w:val="both"/>
        <w:rPr>
          <w:color w:val="000000"/>
        </w:rPr>
      </w:pPr>
      <w:r w:rsidRPr="005472AF">
        <w:rPr>
          <w:color w:val="000000"/>
        </w:rPr>
        <w:t xml:space="preserve">Vadovaudamasi Lietuvos Respublikos vietos savivaldos įstatymo </w:t>
      </w:r>
      <w:r w:rsidR="00B6471A" w:rsidRPr="005472AF">
        <w:rPr>
          <w:color w:val="000000"/>
        </w:rPr>
        <w:t>6</w:t>
      </w:r>
      <w:r w:rsidR="00294003" w:rsidRPr="005472AF">
        <w:rPr>
          <w:color w:val="000000"/>
        </w:rPr>
        <w:t xml:space="preserve"> straipsnio </w:t>
      </w:r>
      <w:r w:rsidR="006D12DB" w:rsidRPr="005472AF">
        <w:rPr>
          <w:color w:val="000000"/>
        </w:rPr>
        <w:t>6</w:t>
      </w:r>
      <w:r w:rsidR="00294003" w:rsidRPr="005472AF">
        <w:rPr>
          <w:color w:val="000000"/>
        </w:rPr>
        <w:t xml:space="preserve"> punktu, </w:t>
      </w:r>
      <w:r w:rsidR="00085F1A" w:rsidRPr="005472AF">
        <w:rPr>
          <w:color w:val="000000"/>
        </w:rPr>
        <w:t xml:space="preserve">Panevėžio miesto strateginio plėtros 2021–2027 metų plano, patvirtinto </w:t>
      </w:r>
      <w:r w:rsidR="00172945" w:rsidRPr="005472AF">
        <w:rPr>
          <w:color w:val="000000"/>
        </w:rPr>
        <w:t xml:space="preserve">Panevėžio miesto savivaldybės tarybos 2021 m. gruodžio 23 d. sprendimu Nr. </w:t>
      </w:r>
      <w:r w:rsidR="006D12DB" w:rsidRPr="005472AF">
        <w:rPr>
          <w:color w:val="000000"/>
        </w:rPr>
        <w:t xml:space="preserve">1-362 </w:t>
      </w:r>
      <w:r w:rsidR="00172945" w:rsidRPr="005472AF">
        <w:rPr>
          <w:color w:val="000000"/>
        </w:rPr>
        <w:t>„Dėl Panevėžio miesto strateginio plėtros 2021–2027 metų plano ir Panevėžio miesto strateginio plėtros 2021–2027 metų plano įgyvendinimo priežiūros tvarkos aprašo patvirtinimo“</w:t>
      </w:r>
      <w:r w:rsidR="00294003" w:rsidRPr="005472AF">
        <w:rPr>
          <w:color w:val="000000"/>
        </w:rPr>
        <w:t>,</w:t>
      </w:r>
      <w:r w:rsidR="00085F1A" w:rsidRPr="005472AF">
        <w:rPr>
          <w:color w:val="000000"/>
        </w:rPr>
        <w:t xml:space="preserve"> III prioriteto </w:t>
      </w:r>
      <w:r w:rsidR="005472AF">
        <w:rPr>
          <w:color w:val="000000"/>
        </w:rPr>
        <w:t>„</w:t>
      </w:r>
      <w:r w:rsidR="00085F1A" w:rsidRPr="005472AF">
        <w:rPr>
          <w:color w:val="000000"/>
        </w:rPr>
        <w:t xml:space="preserve">Švietimo ir verslo bendrystė, plėtojanti ateities ekonomiką“ 3.1.1.2 </w:t>
      </w:r>
      <w:r w:rsidR="005472AF">
        <w:rPr>
          <w:color w:val="000000"/>
        </w:rPr>
        <w:t>papunkčiu</w:t>
      </w:r>
      <w:r w:rsidR="00085F1A" w:rsidRPr="005472AF">
        <w:rPr>
          <w:color w:val="000000"/>
        </w:rPr>
        <w:t xml:space="preserve">, </w:t>
      </w:r>
      <w:r w:rsidR="00294003" w:rsidRPr="005472AF">
        <w:rPr>
          <w:color w:val="000000"/>
        </w:rPr>
        <w:t>Panevėžio miesto savivaldybės taryba</w:t>
      </w:r>
      <w:r w:rsidR="0020034A" w:rsidRPr="005472AF">
        <w:rPr>
          <w:color w:val="000000"/>
        </w:rPr>
        <w:t xml:space="preserve"> </w:t>
      </w:r>
      <w:r w:rsidR="0020034A" w:rsidRPr="005472AF">
        <w:rPr>
          <w:color w:val="000000"/>
        </w:rPr>
        <w:br/>
      </w:r>
      <w:r w:rsidRPr="005472AF">
        <w:rPr>
          <w:color w:val="000000"/>
        </w:rPr>
        <w:t>n u s p r e n d ž i a:</w:t>
      </w:r>
    </w:p>
    <w:p w14:paraId="707DD820" w14:textId="090B210A" w:rsidR="005472AF" w:rsidRDefault="00085F1A" w:rsidP="005472AF">
      <w:pPr>
        <w:spacing w:line="360" w:lineRule="auto"/>
        <w:ind w:firstLine="851"/>
        <w:jc w:val="both"/>
        <w:rPr>
          <w:szCs w:val="24"/>
        </w:rPr>
      </w:pPr>
      <w:r w:rsidRPr="005472AF">
        <w:rPr>
          <w:szCs w:val="24"/>
        </w:rPr>
        <w:t xml:space="preserve">1. </w:t>
      </w:r>
      <w:r w:rsidR="00294003" w:rsidRPr="005472AF">
        <w:rPr>
          <w:szCs w:val="24"/>
        </w:rPr>
        <w:t xml:space="preserve">Patvirtinti </w:t>
      </w:r>
      <w:r w:rsidR="00C95662" w:rsidRPr="005472AF">
        <w:t>Panevėžio miesto mokyklų mokytojų skaitmeninių kompetencijų plėtojimo programą</w:t>
      </w:r>
      <w:r w:rsidR="00C95662" w:rsidRPr="005472AF">
        <w:rPr>
          <w:szCs w:val="24"/>
        </w:rPr>
        <w:t xml:space="preserve"> </w:t>
      </w:r>
      <w:r w:rsidR="00294003" w:rsidRPr="005472AF">
        <w:rPr>
          <w:szCs w:val="24"/>
        </w:rPr>
        <w:t>(pridedama).</w:t>
      </w:r>
    </w:p>
    <w:p w14:paraId="5D7703EB" w14:textId="77777777" w:rsidR="00750AE1" w:rsidRDefault="00085F1A" w:rsidP="00750AE1">
      <w:pPr>
        <w:spacing w:line="360" w:lineRule="auto"/>
        <w:ind w:firstLine="851"/>
        <w:jc w:val="both"/>
        <w:rPr>
          <w:szCs w:val="24"/>
          <w:lang w:eastAsia="lt-LT"/>
        </w:rPr>
      </w:pPr>
      <w:r w:rsidRPr="005472AF">
        <w:rPr>
          <w:szCs w:val="24"/>
        </w:rPr>
        <w:t xml:space="preserve">2. </w:t>
      </w:r>
      <w:r w:rsidR="00750AE1" w:rsidRPr="00C676BD">
        <w:rPr>
          <w:szCs w:val="24"/>
          <w:lang w:eastAsia="lt-LT"/>
        </w:rPr>
        <w:t>Nustatyti, kad sprendimas</w:t>
      </w:r>
      <w:bookmarkStart w:id="3" w:name="part_177987d1a1fe4d87936d9c3af399e054"/>
      <w:bookmarkEnd w:id="3"/>
      <w:r w:rsidR="00750AE1">
        <w:rPr>
          <w:szCs w:val="24"/>
          <w:lang w:eastAsia="lt-LT"/>
        </w:rPr>
        <w:t>:</w:t>
      </w:r>
    </w:p>
    <w:p w14:paraId="39DE438F" w14:textId="77777777" w:rsidR="00750AE1" w:rsidRPr="00C676BD" w:rsidRDefault="00750AE1" w:rsidP="00750AE1">
      <w:pPr>
        <w:spacing w:line="360" w:lineRule="auto"/>
        <w:ind w:firstLine="851"/>
        <w:jc w:val="both"/>
        <w:rPr>
          <w:szCs w:val="24"/>
          <w:lang w:eastAsia="lt-LT"/>
        </w:rPr>
      </w:pPr>
      <w:r>
        <w:rPr>
          <w:szCs w:val="24"/>
          <w:lang w:eastAsia="lt-LT"/>
        </w:rPr>
        <w:t>2.1.</w:t>
      </w:r>
      <w:r w:rsidRPr="00C676BD">
        <w:rPr>
          <w:szCs w:val="24"/>
          <w:lang w:eastAsia="lt-LT"/>
        </w:rPr>
        <w:t xml:space="preserve"> skelbiamas Teisės aktų registre ir Savivaldybės interneto svetainėje</w:t>
      </w:r>
      <w:r>
        <w:rPr>
          <w:szCs w:val="24"/>
          <w:lang w:eastAsia="lt-LT"/>
        </w:rPr>
        <w:t>;</w:t>
      </w:r>
    </w:p>
    <w:p w14:paraId="1ED2A216" w14:textId="77777777" w:rsidR="00750AE1" w:rsidRPr="00C676BD" w:rsidRDefault="00750AE1" w:rsidP="00750AE1">
      <w:pPr>
        <w:spacing w:line="360" w:lineRule="auto"/>
        <w:ind w:firstLine="851"/>
        <w:jc w:val="both"/>
        <w:rPr>
          <w:szCs w:val="24"/>
          <w:lang w:eastAsia="lt-LT"/>
        </w:rPr>
      </w:pPr>
      <w:r>
        <w:rPr>
          <w:szCs w:val="24"/>
          <w:lang w:eastAsia="lt-LT"/>
        </w:rPr>
        <w:t>2.2.</w:t>
      </w:r>
      <w:r w:rsidRPr="00C676BD">
        <w:rPr>
          <w:szCs w:val="24"/>
          <w:lang w:eastAsia="lt-LT"/>
        </w:rPr>
        <w:t xml:space="preserve"> įsigalioja kitą dieną po oficialaus paskelbimo Teisės aktų registre.</w:t>
      </w:r>
    </w:p>
    <w:p w14:paraId="1C7619A6" w14:textId="4929A3A0" w:rsidR="00085F1A" w:rsidRPr="00172945" w:rsidRDefault="00085F1A" w:rsidP="00750AE1">
      <w:pPr>
        <w:tabs>
          <w:tab w:val="left" w:pos="709"/>
        </w:tabs>
        <w:spacing w:line="360" w:lineRule="auto"/>
        <w:ind w:firstLine="851"/>
        <w:jc w:val="both"/>
      </w:pPr>
    </w:p>
    <w:p w14:paraId="3DA85713" w14:textId="77777777" w:rsidR="00A773ED" w:rsidRPr="00E40C89" w:rsidRDefault="00A773ED" w:rsidP="00A773ED">
      <w:pPr>
        <w:spacing w:line="360" w:lineRule="auto"/>
        <w:jc w:val="both"/>
        <w:rPr>
          <w:szCs w:val="24"/>
        </w:rPr>
      </w:pPr>
    </w:p>
    <w:p w14:paraId="5C6B9DD1" w14:textId="606D08AD" w:rsidR="006E206B" w:rsidRDefault="00A773ED" w:rsidP="00A773ED">
      <w:pPr>
        <w:tabs>
          <w:tab w:val="left" w:pos="5385"/>
        </w:tabs>
        <w:jc w:val="both"/>
        <w:rPr>
          <w:szCs w:val="24"/>
        </w:rPr>
      </w:pPr>
      <w:r w:rsidRPr="00E40C89">
        <w:rPr>
          <w:rFonts w:eastAsia="Calibri"/>
          <w:szCs w:val="24"/>
        </w:rPr>
        <w:t>Savivaldybės meras</w:t>
      </w:r>
      <w:r w:rsidRPr="00E40C89">
        <w:rPr>
          <w:rFonts w:eastAsia="Calibri"/>
          <w:szCs w:val="24"/>
        </w:rPr>
        <w:tab/>
        <w:t xml:space="preserve">                        Rytis Mykolas Račkauskas</w:t>
      </w:r>
      <w:r w:rsidRPr="00E40C89">
        <w:rPr>
          <w:szCs w:val="24"/>
        </w:rPr>
        <w:t xml:space="preserve">   </w:t>
      </w:r>
    </w:p>
    <w:p w14:paraId="51F2BDE5" w14:textId="53346EE4" w:rsidR="006E206B" w:rsidRPr="00E40C89" w:rsidRDefault="006E206B">
      <w:pPr>
        <w:rPr>
          <w:szCs w:val="24"/>
        </w:rPr>
      </w:pPr>
      <w:r w:rsidRPr="00E40C89">
        <w:rPr>
          <w:szCs w:val="24"/>
        </w:rPr>
        <w:br w:type="page"/>
      </w:r>
    </w:p>
    <w:p w14:paraId="5C55179A" w14:textId="77777777" w:rsidR="0020395E" w:rsidRPr="00E40C89" w:rsidRDefault="0020395E" w:rsidP="0020395E">
      <w:pPr>
        <w:ind w:left="5245"/>
        <w:rPr>
          <w:szCs w:val="24"/>
        </w:rPr>
      </w:pPr>
      <w:r w:rsidRPr="00E40C89">
        <w:rPr>
          <w:szCs w:val="24"/>
        </w:rPr>
        <w:lastRenderedPageBreak/>
        <w:t>PATVIRTINTA</w:t>
      </w:r>
    </w:p>
    <w:p w14:paraId="47776209" w14:textId="77777777" w:rsidR="0020395E" w:rsidRPr="00E40C89" w:rsidRDefault="0020395E" w:rsidP="0020395E">
      <w:pPr>
        <w:ind w:left="5245"/>
        <w:rPr>
          <w:szCs w:val="24"/>
        </w:rPr>
      </w:pPr>
      <w:r w:rsidRPr="00E40C89">
        <w:rPr>
          <w:szCs w:val="24"/>
        </w:rPr>
        <w:t>Panevėžio miesto savivaldybės tarybos</w:t>
      </w:r>
    </w:p>
    <w:p w14:paraId="49F8CD1C" w14:textId="4714E239" w:rsidR="0020395E" w:rsidRDefault="005472AF" w:rsidP="0020395E">
      <w:pPr>
        <w:ind w:left="5245"/>
      </w:pPr>
      <w:r>
        <w:t xml:space="preserve">                                </w:t>
      </w:r>
      <w:r w:rsidR="0020395E" w:rsidRPr="00E40C89">
        <w:t xml:space="preserve"> sprendimu Nr. </w:t>
      </w:r>
      <w:r w:rsidR="0020395E">
        <w:t xml:space="preserve">  </w:t>
      </w:r>
    </w:p>
    <w:p w14:paraId="68E17CD7" w14:textId="77777777" w:rsidR="0020395E" w:rsidRDefault="0020395E" w:rsidP="0020395E">
      <w:pPr>
        <w:ind w:left="5245"/>
      </w:pPr>
    </w:p>
    <w:p w14:paraId="2D7F43DC" w14:textId="77777777" w:rsidR="0020395E" w:rsidRPr="00E40C89" w:rsidRDefault="0020395E" w:rsidP="0020395E">
      <w:pPr>
        <w:ind w:left="5245"/>
        <w:jc w:val="center"/>
        <w:rPr>
          <w:szCs w:val="24"/>
        </w:rPr>
      </w:pPr>
    </w:p>
    <w:p w14:paraId="065B1D27" w14:textId="44249E40" w:rsidR="0020395E" w:rsidRPr="00F6589E" w:rsidRDefault="0020395E" w:rsidP="0020395E">
      <w:pPr>
        <w:pStyle w:val="Betarp"/>
        <w:jc w:val="center"/>
        <w:rPr>
          <w:b/>
        </w:rPr>
      </w:pPr>
      <w:r w:rsidRPr="00F6589E">
        <w:rPr>
          <w:b/>
        </w:rPr>
        <w:t>PANEVĖŽIO MIESTO MOKYKLŲ MOKYTOJŲ SKAITMENINIŲ KOMPETENCIJŲ PLĖTOJIMO PROGRAMA</w:t>
      </w:r>
    </w:p>
    <w:p w14:paraId="707A068E" w14:textId="77777777" w:rsidR="0020395E" w:rsidRPr="00F6589E" w:rsidRDefault="0020395E" w:rsidP="0020395E">
      <w:pPr>
        <w:rPr>
          <w:b/>
        </w:rPr>
      </w:pPr>
    </w:p>
    <w:p w14:paraId="145A67EE" w14:textId="77777777" w:rsidR="0020395E" w:rsidRDefault="0020395E" w:rsidP="0020395E">
      <w:pPr>
        <w:jc w:val="center"/>
        <w:rPr>
          <w:b/>
        </w:rPr>
      </w:pPr>
      <w:r w:rsidRPr="00F6589E">
        <w:rPr>
          <w:b/>
        </w:rPr>
        <w:t>I SKYRIUS</w:t>
      </w:r>
    </w:p>
    <w:p w14:paraId="6B51D021" w14:textId="77777777" w:rsidR="0020395E" w:rsidRDefault="0020395E" w:rsidP="0020395E">
      <w:pPr>
        <w:jc w:val="center"/>
        <w:rPr>
          <w:b/>
        </w:rPr>
      </w:pPr>
      <w:r>
        <w:rPr>
          <w:b/>
        </w:rPr>
        <w:t>BENDROSIOS NUOSTATOS</w:t>
      </w:r>
    </w:p>
    <w:p w14:paraId="3CAA6472" w14:textId="77777777" w:rsidR="0020395E" w:rsidRDefault="0020395E" w:rsidP="0020395E">
      <w:pPr>
        <w:jc w:val="center"/>
        <w:rPr>
          <w:b/>
        </w:rPr>
      </w:pPr>
    </w:p>
    <w:p w14:paraId="6E357B7E" w14:textId="6D81CF6C" w:rsidR="0020395E" w:rsidRPr="00E40C89" w:rsidRDefault="005472AF" w:rsidP="005472AF">
      <w:pPr>
        <w:pStyle w:val="Sraopastraipa"/>
        <w:numPr>
          <w:ilvl w:val="0"/>
          <w:numId w:val="9"/>
        </w:numPr>
        <w:ind w:left="0" w:firstLine="710"/>
        <w:jc w:val="both"/>
      </w:pPr>
      <w:r w:rsidRPr="005472AF">
        <w:t xml:space="preserve">Panevėžio miesto mokyklų mokytojų skaitmeninių kompetencijų plėtojimo </w:t>
      </w:r>
      <w:r>
        <w:t>p</w:t>
      </w:r>
      <w:r w:rsidR="0020395E" w:rsidRPr="00E40C89">
        <w:t xml:space="preserve">rograma </w:t>
      </w:r>
      <w:r>
        <w:t xml:space="preserve">(toliau – </w:t>
      </w:r>
      <w:r w:rsidRPr="00045C7E">
        <w:t>programa</w:t>
      </w:r>
      <w:r>
        <w:t xml:space="preserve">) </w:t>
      </w:r>
      <w:r w:rsidR="0020395E" w:rsidRPr="00E40C89">
        <w:t>parengta atsižvelgiant į</w:t>
      </w:r>
      <w:r w:rsidR="00637031">
        <w:t xml:space="preserve"> </w:t>
      </w:r>
      <w:r w:rsidR="00EC51FC" w:rsidRPr="005472AF">
        <w:t xml:space="preserve">Panevėžio miesto strateginio plėtros </w:t>
      </w:r>
      <w:r>
        <w:br/>
      </w:r>
      <w:r w:rsidR="00EC51FC" w:rsidRPr="005472AF">
        <w:t xml:space="preserve">2021–2027 metų plano, patvirtinto Panevėžio miesto savivaldybės tarybos 2021 m. gruodžio 23 d. sprendimu Nr. 1-362 „Dėl Panevėžio miesto strateginio plėtros 2021–2027 metų plano ir Panevėžio miesto strateginio plėtros 2021–2027 metų plano įgyvendinimo priežiūros tvarkos aprašo patvirtinimo“, </w:t>
      </w:r>
      <w:r w:rsidR="00EC51FC">
        <w:t>III</w:t>
      </w:r>
      <w:r>
        <w:t> </w:t>
      </w:r>
      <w:r w:rsidR="00EC51FC">
        <w:t xml:space="preserve">prioriteto </w:t>
      </w:r>
      <w:r>
        <w:t>„</w:t>
      </w:r>
      <w:r w:rsidR="00EC51FC">
        <w:t>Švietimo ir verslo bendrystė, plėtojanti ateities ekonomiką“ 3.1.1.2</w:t>
      </w:r>
      <w:r>
        <w:t> papunktį</w:t>
      </w:r>
      <w:r w:rsidR="00EC51FC" w:rsidRPr="005472AF">
        <w:t xml:space="preserve"> </w:t>
      </w:r>
      <w:r w:rsidR="00637031">
        <w:t xml:space="preserve">ir </w:t>
      </w:r>
      <w:r w:rsidR="0020395E" w:rsidRPr="00E40C89">
        <w:t>Panevėžio miesto savivaldybės 202</w:t>
      </w:r>
      <w:r w:rsidR="0020395E">
        <w:t>3–</w:t>
      </w:r>
      <w:r w:rsidR="0020395E" w:rsidRPr="00E40C89">
        <w:t>202</w:t>
      </w:r>
      <w:r w:rsidR="0020395E">
        <w:t>5</w:t>
      </w:r>
      <w:r w:rsidR="0020395E" w:rsidRPr="00E40C89">
        <w:t xml:space="preserve"> metų veiklos</w:t>
      </w:r>
      <w:r w:rsidR="00637031">
        <w:t xml:space="preserve"> </w:t>
      </w:r>
      <w:r w:rsidR="0020395E" w:rsidRPr="00E40C89">
        <w:t>plan</w:t>
      </w:r>
      <w:r w:rsidR="00FC0A51">
        <w:t>o</w:t>
      </w:r>
      <w:r w:rsidR="0020395E" w:rsidRPr="00E40C89">
        <w:t>, patvirtint</w:t>
      </w:r>
      <w:r w:rsidR="00FC0A51">
        <w:t>o</w:t>
      </w:r>
      <w:r w:rsidR="0020395E" w:rsidRPr="00E40C89">
        <w:t xml:space="preserve"> Panevėžio miesto savivaldybės tarybos 202</w:t>
      </w:r>
      <w:r w:rsidR="0020395E">
        <w:t>3</w:t>
      </w:r>
      <w:r w:rsidR="0020395E" w:rsidRPr="00E40C89">
        <w:t xml:space="preserve"> m. </w:t>
      </w:r>
      <w:r w:rsidR="0020395E">
        <w:t>sausio 23</w:t>
      </w:r>
      <w:r w:rsidR="0020395E" w:rsidRPr="00E40C89">
        <w:t xml:space="preserve"> d. sprendimu Nr. </w:t>
      </w:r>
      <w:r w:rsidR="0020395E" w:rsidRPr="004B2F22">
        <w:t xml:space="preserve">1-31 </w:t>
      </w:r>
      <w:r w:rsidR="0020395E" w:rsidRPr="005472AF">
        <w:rPr>
          <w:szCs w:val="24"/>
        </w:rPr>
        <w:t>„Dėl Panevėžio miesto savivaldybės 2023–2025 metų veiklos plano, socialinės ir ekonominės plėtros programų patvirtinimo</w:t>
      </w:r>
      <w:r w:rsidR="00FC0A51" w:rsidRPr="005472AF">
        <w:rPr>
          <w:szCs w:val="24"/>
        </w:rPr>
        <w:t>“</w:t>
      </w:r>
      <w:r>
        <w:rPr>
          <w:szCs w:val="24"/>
        </w:rPr>
        <w:t>,</w:t>
      </w:r>
      <w:r w:rsidR="00FC0A51" w:rsidRPr="005472AF">
        <w:rPr>
          <w:szCs w:val="24"/>
        </w:rPr>
        <w:t xml:space="preserve"> 13</w:t>
      </w:r>
      <w:r>
        <w:rPr>
          <w:szCs w:val="24"/>
        </w:rPr>
        <w:t> </w:t>
      </w:r>
      <w:r w:rsidR="00FC0A51" w:rsidRPr="005472AF">
        <w:rPr>
          <w:szCs w:val="24"/>
        </w:rPr>
        <w:t>priedą</w:t>
      </w:r>
      <w:r>
        <w:rPr>
          <w:szCs w:val="24"/>
        </w:rPr>
        <w:t xml:space="preserve"> – </w:t>
      </w:r>
      <w:r w:rsidR="00FC0A51" w:rsidRPr="005472AF">
        <w:rPr>
          <w:szCs w:val="24"/>
        </w:rPr>
        <w:t>Švietimo ir ugdymo programą</w:t>
      </w:r>
      <w:r w:rsidR="0020395E">
        <w:t>.</w:t>
      </w:r>
    </w:p>
    <w:p w14:paraId="77E1720E" w14:textId="0717C66A" w:rsidR="004C2BAA" w:rsidRPr="005472AF" w:rsidRDefault="00637031" w:rsidP="005472AF">
      <w:pPr>
        <w:pStyle w:val="Sraopastraipa"/>
        <w:numPr>
          <w:ilvl w:val="0"/>
          <w:numId w:val="9"/>
        </w:numPr>
        <w:ind w:left="0" w:firstLine="710"/>
        <w:jc w:val="both"/>
        <w:rPr>
          <w:color w:val="000000"/>
          <w:szCs w:val="24"/>
        </w:rPr>
      </w:pPr>
      <w:r w:rsidRPr="005472AF">
        <w:rPr>
          <w:szCs w:val="24"/>
        </w:rPr>
        <w:t xml:space="preserve">Programoje vartojamos sąvokos </w:t>
      </w:r>
      <w:r w:rsidR="004C2BAA" w:rsidRPr="005472AF">
        <w:rPr>
          <w:szCs w:val="24"/>
        </w:rPr>
        <w:t xml:space="preserve">suprantamos taip, kaip </w:t>
      </w:r>
      <w:r w:rsidR="004C2BAA" w:rsidRPr="005472AF">
        <w:rPr>
          <w:color w:val="000000"/>
          <w:szCs w:val="24"/>
        </w:rPr>
        <w:t>jos apibrėžtos Lietuvos Respublikos švietimo įstatyme ir kituose įstatymuose.</w:t>
      </w:r>
    </w:p>
    <w:p w14:paraId="18000977" w14:textId="77777777" w:rsidR="004C2BAA" w:rsidRPr="004C2BAA" w:rsidRDefault="004C2BAA" w:rsidP="004C2BAA">
      <w:pPr>
        <w:jc w:val="both"/>
        <w:rPr>
          <w:b/>
          <w:szCs w:val="24"/>
        </w:rPr>
      </w:pPr>
    </w:p>
    <w:p w14:paraId="783421F8" w14:textId="77777777" w:rsidR="0020395E" w:rsidRDefault="0020395E" w:rsidP="0020395E">
      <w:pPr>
        <w:jc w:val="center"/>
        <w:rPr>
          <w:b/>
        </w:rPr>
      </w:pPr>
      <w:r>
        <w:rPr>
          <w:b/>
        </w:rPr>
        <w:t>II SKYRIUS</w:t>
      </w:r>
    </w:p>
    <w:p w14:paraId="03080EF3" w14:textId="77777777" w:rsidR="0020395E" w:rsidRDefault="0020395E" w:rsidP="0020395E">
      <w:pPr>
        <w:jc w:val="center"/>
        <w:rPr>
          <w:b/>
        </w:rPr>
      </w:pPr>
      <w:r>
        <w:rPr>
          <w:b/>
        </w:rPr>
        <w:t>SITUACIJOS ANALIZĖ</w:t>
      </w:r>
    </w:p>
    <w:p w14:paraId="67322A76" w14:textId="77777777" w:rsidR="0020395E" w:rsidRDefault="0020395E" w:rsidP="0020395E">
      <w:pPr>
        <w:jc w:val="center"/>
        <w:rPr>
          <w:b/>
        </w:rPr>
      </w:pPr>
    </w:p>
    <w:p w14:paraId="645878F8" w14:textId="09492856" w:rsidR="0020395E" w:rsidRPr="004A1E2C" w:rsidRDefault="0020395E" w:rsidP="00CD6EB2">
      <w:pPr>
        <w:pStyle w:val="Sraopastraipa"/>
        <w:numPr>
          <w:ilvl w:val="0"/>
          <w:numId w:val="9"/>
        </w:numPr>
        <w:ind w:left="0" w:right="142" w:firstLine="710"/>
        <w:jc w:val="both"/>
      </w:pPr>
      <w:r w:rsidRPr="004A1E2C">
        <w:t>Ateities mokykla neįsivaizduojama</w:t>
      </w:r>
      <w:r w:rsidR="00335C87">
        <w:t xml:space="preserve"> be skaitmeninių kompetencijų. </w:t>
      </w:r>
      <w:r w:rsidRPr="004A1E2C">
        <w:t xml:space="preserve">Lietuvos Respublikos švietimo ir mokslo ministerijos analizėje „Lietuva. Švietimas šalyje ir regionuose 2021. Nuotolinis mokymas(is)“ akcentuojama, kad </w:t>
      </w:r>
      <w:r w:rsidR="005472AF">
        <w:t>m</w:t>
      </w:r>
      <w:r w:rsidRPr="005472AF">
        <w:rPr>
          <w:rFonts w:eastAsiaTheme="minorHAnsi"/>
          <w:bCs/>
          <w:iCs/>
          <w:color w:val="000000"/>
          <w:szCs w:val="24"/>
        </w:rPr>
        <w:t>okytojų ir pagalbos mokiniui specialistų skaitmeninio raštingumo kompetencija Lietuvoje nuosekliai rūpinamasi nuo 2007 metų.</w:t>
      </w:r>
    </w:p>
    <w:p w14:paraId="0C4BE0F2" w14:textId="4E135F10" w:rsidR="0020395E" w:rsidRPr="00CD6EB2" w:rsidRDefault="0020395E" w:rsidP="00CD6EB2">
      <w:pPr>
        <w:pStyle w:val="Betarp"/>
        <w:numPr>
          <w:ilvl w:val="0"/>
          <w:numId w:val="9"/>
        </w:numPr>
        <w:ind w:left="0" w:firstLine="710"/>
        <w:jc w:val="both"/>
        <w:rPr>
          <w:rFonts w:eastAsia="OpenSans-Light"/>
          <w:szCs w:val="24"/>
        </w:rPr>
      </w:pPr>
      <w:r w:rsidRPr="00CD6EB2">
        <w:rPr>
          <w:rFonts w:eastAsia="OpenSans-Light"/>
          <w:szCs w:val="24"/>
        </w:rPr>
        <w:t xml:space="preserve">Mokytojų ir pagalbos mokiniui specialistų skaitmeninis raštingumas pirmą kartą reglamentuotas </w:t>
      </w:r>
      <w:r w:rsidR="00CD6EB2" w:rsidRPr="00CD6EB2">
        <w:rPr>
          <w:rFonts w:eastAsia="OpenSans-Light"/>
          <w:iCs/>
          <w:szCs w:val="24"/>
        </w:rPr>
        <w:t>Reikalavimų mokytojų ir pagalbos mokiniui specialistų skaitmeninio raštingumo programoms apraš</w:t>
      </w:r>
      <w:r w:rsidR="00CD6EB2">
        <w:rPr>
          <w:rFonts w:eastAsia="OpenSans-Light"/>
          <w:iCs/>
          <w:szCs w:val="24"/>
        </w:rPr>
        <w:t xml:space="preserve">e, patvirtintame </w:t>
      </w:r>
      <w:r w:rsidR="00CD6EB2">
        <w:rPr>
          <w:color w:val="000000"/>
        </w:rPr>
        <w:t>Lietuvos Respublikos švietimo ir mokslo ministro 2007 m. kovo 29 d. įsakymu Nr. ISAK-555 „Dėl Reikalavimų mokytojų kompiuterinio raštingumo programoms patvirtinimo“</w:t>
      </w:r>
      <w:r w:rsidRPr="00CD6EB2">
        <w:rPr>
          <w:rFonts w:eastAsia="OpenSans-Light"/>
          <w:szCs w:val="24"/>
        </w:rPr>
        <w:t>. Atnaujinta Lietuvos Respublikos švietimo ir mokslo ministro įsakymo redakcija paskelbta 2018 m. Apraše nustatyti vienodi reikalavimai ir rekomendacijos mokytojų ir pagalbos mokiniui specialistų skaitmeniniam raštingumui rengti ir įgyvendinti.</w:t>
      </w:r>
    </w:p>
    <w:p w14:paraId="0DE1193A" w14:textId="77777777" w:rsidR="0020395E" w:rsidRDefault="0020395E" w:rsidP="0020395E">
      <w:pPr>
        <w:autoSpaceDE w:val="0"/>
        <w:autoSpaceDN w:val="0"/>
        <w:adjustRightInd w:val="0"/>
        <w:jc w:val="both"/>
        <w:rPr>
          <w:rFonts w:eastAsia="OpenSans-Light"/>
          <w:szCs w:val="24"/>
        </w:rPr>
      </w:pPr>
      <w:r w:rsidRPr="00F930C2">
        <w:rPr>
          <w:rFonts w:eastAsia="OpenSans-Light"/>
          <w:noProof/>
          <w:szCs w:val="24"/>
          <w:lang w:eastAsia="lt-LT"/>
        </w:rPr>
        <w:drawing>
          <wp:inline distT="0" distB="0" distL="0" distR="0" wp14:anchorId="11F302DC" wp14:editId="32C17E20">
            <wp:extent cx="5838825" cy="2525528"/>
            <wp:effectExtent l="0" t="0" r="0" b="8255"/>
            <wp:docPr id="3" name="Paveikslėlis 3" descr="C:\Users\Audrone2\Desktop\1 lentel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drone2\Desktop\1 lentelė.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143"/>
                    <a:stretch/>
                  </pic:blipFill>
                  <pic:spPr bwMode="auto">
                    <a:xfrm>
                      <a:off x="0" y="0"/>
                      <a:ext cx="5839851" cy="2525972"/>
                    </a:xfrm>
                    <a:prstGeom prst="rect">
                      <a:avLst/>
                    </a:prstGeom>
                    <a:noFill/>
                    <a:ln>
                      <a:noFill/>
                    </a:ln>
                    <a:extLst>
                      <a:ext uri="{53640926-AAD7-44D8-BBD7-CCE9431645EC}">
                        <a14:shadowObscured xmlns:a14="http://schemas.microsoft.com/office/drawing/2010/main"/>
                      </a:ext>
                    </a:extLst>
                  </pic:spPr>
                </pic:pic>
              </a:graphicData>
            </a:graphic>
          </wp:inline>
        </w:drawing>
      </w:r>
    </w:p>
    <w:p w14:paraId="5A44494A" w14:textId="2BA6E065" w:rsidR="0020395E" w:rsidRPr="00CD6EB2" w:rsidRDefault="0020395E" w:rsidP="00CD6EB2">
      <w:pPr>
        <w:pStyle w:val="Sraopastraipa"/>
        <w:numPr>
          <w:ilvl w:val="0"/>
          <w:numId w:val="9"/>
        </w:numPr>
        <w:ind w:left="0" w:firstLine="710"/>
        <w:jc w:val="both"/>
        <w:rPr>
          <w:szCs w:val="24"/>
        </w:rPr>
      </w:pPr>
      <w:r w:rsidRPr="00CD6EB2">
        <w:rPr>
          <w:szCs w:val="24"/>
        </w:rPr>
        <w:lastRenderedPageBreak/>
        <w:t xml:space="preserve">2020 metai švietimui, kaip ir kitoms visuomenės gyvenimo sritims, buvo itin sudėtingi. Švietimą ir jo aplinką stipriai paveikė COVID-19 pandemija. Ji sutrikdė paprastai pamažu vykstančią švietimo kaitą ir sukėlė būtinybę skubiai ieškoti sprendimų, kaip organizuoti mokymą(si), </w:t>
      </w:r>
      <w:r w:rsidR="00CD6EB2">
        <w:rPr>
          <w:szCs w:val="24"/>
        </w:rPr>
        <w:t>taip pat</w:t>
      </w:r>
      <w:r w:rsidRPr="00CD6EB2">
        <w:rPr>
          <w:szCs w:val="24"/>
        </w:rPr>
        <w:t xml:space="preserve"> paskatino naujovių taikymo proveržį, atvėrė naujų galimybių, aktualizavo svarstomus </w:t>
      </w:r>
      <w:r w:rsidR="00CD6EB2">
        <w:rPr>
          <w:szCs w:val="24"/>
        </w:rPr>
        <w:t xml:space="preserve">klausimus </w:t>
      </w:r>
      <w:r w:rsidRPr="00CD6EB2">
        <w:rPr>
          <w:szCs w:val="24"/>
        </w:rPr>
        <w:t xml:space="preserve">ir iškėlė naujų klausimų apmąstant švietimo ateitį.  </w:t>
      </w:r>
    </w:p>
    <w:p w14:paraId="437B2F2B" w14:textId="16B0B46B" w:rsidR="0020395E" w:rsidRPr="00CD6EB2" w:rsidRDefault="0020395E" w:rsidP="00173017">
      <w:pPr>
        <w:pStyle w:val="Sraopastraipa"/>
        <w:numPr>
          <w:ilvl w:val="0"/>
          <w:numId w:val="9"/>
        </w:numPr>
        <w:ind w:left="0" w:firstLine="710"/>
        <w:jc w:val="both"/>
        <w:rPr>
          <w:rFonts w:eastAsia="OpenSans-Light"/>
          <w:szCs w:val="24"/>
        </w:rPr>
      </w:pPr>
      <w:r w:rsidRPr="00CD6EB2">
        <w:rPr>
          <w:szCs w:val="24"/>
          <w:bdr w:val="none" w:sz="0" w:space="0" w:color="auto" w:frame="1"/>
          <w:lang w:eastAsia="lt-LT"/>
        </w:rPr>
        <w:t xml:space="preserve">Atlikus Panevėžio </w:t>
      </w:r>
      <w:r w:rsidRPr="00CD6EB2">
        <w:rPr>
          <w:szCs w:val="24"/>
        </w:rPr>
        <w:t>miesto</w:t>
      </w:r>
      <w:r w:rsidRPr="00CD6EB2">
        <w:rPr>
          <w:szCs w:val="24"/>
          <w:bdr w:val="none" w:sz="0" w:space="0" w:color="auto" w:frame="1"/>
          <w:lang w:eastAsia="lt-LT"/>
        </w:rPr>
        <w:t xml:space="preserve"> bendrojo ugdymo mokyklų mokytojų apklausą (toliau – </w:t>
      </w:r>
      <w:r w:rsidRPr="00045C7E">
        <w:rPr>
          <w:szCs w:val="24"/>
          <w:bdr w:val="none" w:sz="0" w:space="0" w:color="auto" w:frame="1"/>
          <w:lang w:eastAsia="lt-LT"/>
        </w:rPr>
        <w:t>Apklausa</w:t>
      </w:r>
      <w:r w:rsidRPr="00CD6EB2">
        <w:rPr>
          <w:szCs w:val="24"/>
          <w:bdr w:val="none" w:sz="0" w:space="0" w:color="auto" w:frame="1"/>
          <w:lang w:eastAsia="lt-LT"/>
        </w:rPr>
        <w:t xml:space="preserve">) išryškėjo, kad 98,3 procento mokytojų </w:t>
      </w:r>
      <w:r w:rsidR="00335C87" w:rsidRPr="00CD6EB2">
        <w:rPr>
          <w:szCs w:val="24"/>
          <w:bdr w:val="none" w:sz="0" w:space="0" w:color="auto" w:frame="1"/>
          <w:lang w:eastAsia="lt-LT"/>
        </w:rPr>
        <w:t>taiko</w:t>
      </w:r>
      <w:r w:rsidRPr="00CD6EB2">
        <w:rPr>
          <w:szCs w:val="24"/>
          <w:bdr w:val="none" w:sz="0" w:space="0" w:color="auto" w:frame="1"/>
          <w:lang w:eastAsia="lt-LT"/>
        </w:rPr>
        <w:t xml:space="preserve"> skaitmenines mokymo(si) priemones ugdymo procese. </w:t>
      </w:r>
    </w:p>
    <w:p w14:paraId="4D7C9D3A" w14:textId="6E8F72D7" w:rsidR="0020395E" w:rsidRPr="00CD6EB2" w:rsidRDefault="0020395E" w:rsidP="00CD6EB2">
      <w:pPr>
        <w:pStyle w:val="Sraopastraipa"/>
        <w:numPr>
          <w:ilvl w:val="0"/>
          <w:numId w:val="9"/>
        </w:numPr>
        <w:shd w:val="clear" w:color="auto" w:fill="FFFFFF"/>
        <w:ind w:left="0" w:firstLine="710"/>
        <w:jc w:val="both"/>
        <w:rPr>
          <w:rStyle w:val="xnormaltextrun"/>
          <w:szCs w:val="24"/>
        </w:rPr>
      </w:pPr>
      <w:r w:rsidRPr="00CD6EB2">
        <w:rPr>
          <w:color w:val="000000"/>
          <w:szCs w:val="24"/>
          <w:lang w:eastAsia="lt-LT"/>
        </w:rPr>
        <w:t xml:space="preserve">Informacinių technologijų plėtrą paspartinusi pandemija tik dar labiau išryškino būtinybę stiprinti pedagogų ir dėstytojų skaitmenines kompetencijas, sukurti skaitmeninių mokymosi priemonių rinkinį mokykloms, kuris garantuotų, kad įvairių mokymosi poreikių turintys mokiniai galėtų sėkmingai mokytis pasinaudodami informacinių technologijų teikiama nauda. </w:t>
      </w:r>
      <w:r w:rsidRPr="00CD6EB2">
        <w:rPr>
          <w:szCs w:val="24"/>
          <w:bdr w:val="none" w:sz="0" w:space="0" w:color="auto" w:frame="1"/>
          <w:lang w:eastAsia="lt-LT"/>
        </w:rPr>
        <w:t xml:space="preserve">Pandemijos laikotarpiu mokyklų aprūpinimas kompiuteriais ir kitomis techninėmis priemonėmis stipriai pasistūmėjo, pedagogų baziniai skaitmeniniai įgūdžiai taip pat pagerėjo. </w:t>
      </w:r>
      <w:r w:rsidRPr="00CD6EB2">
        <w:rPr>
          <w:rStyle w:val="xnormaltextrun"/>
          <w:color w:val="000000"/>
          <w:szCs w:val="24"/>
          <w:bdr w:val="none" w:sz="0" w:space="0" w:color="auto" w:frame="1"/>
        </w:rPr>
        <w:t xml:space="preserve">Nors </w:t>
      </w:r>
      <w:r w:rsidR="00CD6EB2" w:rsidRPr="00CD6EB2">
        <w:rPr>
          <w:rStyle w:val="xnormaltextrun"/>
          <w:szCs w:val="24"/>
          <w:bdr w:val="none" w:sz="0" w:space="0" w:color="auto" w:frame="1"/>
        </w:rPr>
        <w:t xml:space="preserve">švietimo valdymo informacinės sistemos </w:t>
      </w:r>
      <w:r w:rsidRPr="00CD6EB2">
        <w:rPr>
          <w:rStyle w:val="xnormaltextrun"/>
          <w:color w:val="000000"/>
          <w:szCs w:val="24"/>
          <w:bdr w:val="none" w:sz="0" w:space="0" w:color="auto" w:frame="1"/>
        </w:rPr>
        <w:t>duomenimis pedagogų, turinčių skaitmeninio raštingumo kompetencijas</w:t>
      </w:r>
      <w:r w:rsidR="004E028D">
        <w:rPr>
          <w:rStyle w:val="xnormaltextrun"/>
          <w:color w:val="000000"/>
          <w:szCs w:val="24"/>
          <w:bdr w:val="none" w:sz="0" w:space="0" w:color="auto" w:frame="1"/>
        </w:rPr>
        <w:t>,</w:t>
      </w:r>
      <w:r w:rsidRPr="00CD6EB2">
        <w:rPr>
          <w:rStyle w:val="xnormaltextrun"/>
          <w:color w:val="000000"/>
          <w:szCs w:val="24"/>
          <w:bdr w:val="none" w:sz="0" w:space="0" w:color="auto" w:frame="1"/>
        </w:rPr>
        <w:t xml:space="preserve"> skaičius, vertinant </w:t>
      </w:r>
      <w:r w:rsidR="004E028D">
        <w:rPr>
          <w:rStyle w:val="xnormaltextrun"/>
          <w:color w:val="000000"/>
          <w:szCs w:val="24"/>
          <w:bdr w:val="none" w:sz="0" w:space="0" w:color="auto" w:frame="1"/>
        </w:rPr>
        <w:t>pastarųjų</w:t>
      </w:r>
      <w:r w:rsidRPr="00CD6EB2">
        <w:rPr>
          <w:rStyle w:val="xnormaltextrun"/>
          <w:color w:val="000000"/>
          <w:szCs w:val="24"/>
          <w:bdr w:val="none" w:sz="0" w:space="0" w:color="auto" w:frame="1"/>
        </w:rPr>
        <w:t xml:space="preserve"> 5 metų duomenis, viršijo 29</w:t>
      </w:r>
      <w:r w:rsidR="00CD6EB2">
        <w:rPr>
          <w:rStyle w:val="xnormaltextrun"/>
          <w:color w:val="000000"/>
          <w:szCs w:val="24"/>
          <w:bdr w:val="none" w:sz="0" w:space="0" w:color="auto" w:frame="1"/>
        </w:rPr>
        <w:t> </w:t>
      </w:r>
      <w:r w:rsidRPr="00CD6EB2">
        <w:rPr>
          <w:rStyle w:val="xnormaltextrun"/>
          <w:color w:val="000000"/>
          <w:szCs w:val="24"/>
          <w:bdr w:val="none" w:sz="0" w:space="0" w:color="auto" w:frame="1"/>
        </w:rPr>
        <w:t>000 pedagogų, o tai sudarė 80</w:t>
      </w:r>
      <w:r w:rsidR="00CD6EB2">
        <w:rPr>
          <w:rStyle w:val="xnormaltextrun"/>
          <w:color w:val="000000"/>
          <w:szCs w:val="24"/>
          <w:bdr w:val="none" w:sz="0" w:space="0" w:color="auto" w:frame="1"/>
        </w:rPr>
        <w:t>–</w:t>
      </w:r>
      <w:r w:rsidRPr="00CD6EB2">
        <w:rPr>
          <w:rStyle w:val="xnormaltextrun"/>
          <w:color w:val="000000"/>
          <w:szCs w:val="24"/>
          <w:bdr w:val="none" w:sz="0" w:space="0" w:color="auto" w:frame="1"/>
        </w:rPr>
        <w:t xml:space="preserve">86 proc. visų pedagogų bendrojo ugdymo mokyklose – </w:t>
      </w:r>
      <w:r w:rsidR="00045C7E">
        <w:rPr>
          <w:rStyle w:val="xnormaltextrun"/>
          <w:szCs w:val="24"/>
          <w:bdr w:val="none" w:sz="0" w:space="0" w:color="auto" w:frame="1"/>
        </w:rPr>
        <w:t>m</w:t>
      </w:r>
      <w:r w:rsidRPr="00045C7E">
        <w:rPr>
          <w:rStyle w:val="xnormaltextrun"/>
          <w:szCs w:val="24"/>
          <w:bdr w:val="none" w:sz="0" w:space="0" w:color="auto" w:frame="1"/>
        </w:rPr>
        <w:t xml:space="preserve">inisterijos </w:t>
      </w:r>
      <w:r w:rsidRPr="00CD6EB2">
        <w:rPr>
          <w:rStyle w:val="xnormaltextrun"/>
          <w:color w:val="000000"/>
          <w:szCs w:val="24"/>
          <w:bdr w:val="none" w:sz="0" w:space="0" w:color="auto" w:frame="1"/>
        </w:rPr>
        <w:t>vykdytos apklausos</w:t>
      </w:r>
      <w:r w:rsidR="00045C7E">
        <w:rPr>
          <w:rStyle w:val="xnormaltextrun"/>
          <w:color w:val="000000"/>
          <w:szCs w:val="24"/>
          <w:bdr w:val="none" w:sz="0" w:space="0" w:color="auto" w:frame="1"/>
        </w:rPr>
        <w:t xml:space="preserve"> </w:t>
      </w:r>
      <w:r w:rsidRPr="00CD6EB2">
        <w:rPr>
          <w:rStyle w:val="xnormaltextrun"/>
          <w:color w:val="000000"/>
          <w:szCs w:val="24"/>
          <w:bdr w:val="none" w:sz="0" w:space="0" w:color="auto" w:frame="1"/>
        </w:rPr>
        <w:t>duomenys ir realus darbas pandemijos metu parodė kiek kitokius rezultatus. </w:t>
      </w:r>
      <w:r w:rsidRPr="00CD6EB2">
        <w:rPr>
          <w:szCs w:val="24"/>
          <w:bdr w:val="none" w:sz="0" w:space="0" w:color="auto" w:frame="1"/>
          <w:lang w:eastAsia="lt-LT"/>
        </w:rPr>
        <w:t xml:space="preserve">Atlikus </w:t>
      </w:r>
      <w:r w:rsidR="008B6D0E">
        <w:rPr>
          <w:szCs w:val="24"/>
          <w:bdr w:val="none" w:sz="0" w:space="0" w:color="auto" w:frame="1"/>
          <w:lang w:eastAsia="lt-LT"/>
        </w:rPr>
        <w:t>A</w:t>
      </w:r>
      <w:r w:rsidRPr="00CD6EB2">
        <w:rPr>
          <w:szCs w:val="24"/>
          <w:bdr w:val="none" w:sz="0" w:space="0" w:color="auto" w:frame="1"/>
          <w:lang w:eastAsia="lt-LT"/>
        </w:rPr>
        <w:t>pklausą išryškėjo, kad 72,36 procent</w:t>
      </w:r>
      <w:r w:rsidR="004E028D">
        <w:rPr>
          <w:szCs w:val="24"/>
          <w:bdr w:val="none" w:sz="0" w:space="0" w:color="auto" w:frame="1"/>
          <w:lang w:eastAsia="lt-LT"/>
        </w:rPr>
        <w:t xml:space="preserve">o </w:t>
      </w:r>
      <w:r w:rsidRPr="00CD6EB2">
        <w:rPr>
          <w:szCs w:val="24"/>
          <w:bdr w:val="none" w:sz="0" w:space="0" w:color="auto" w:frame="1"/>
          <w:lang w:eastAsia="lt-LT"/>
        </w:rPr>
        <w:t xml:space="preserve">mokytojų </w:t>
      </w:r>
      <w:r w:rsidR="004E028D">
        <w:rPr>
          <w:szCs w:val="24"/>
          <w:bdr w:val="none" w:sz="0" w:space="0" w:color="auto" w:frame="1"/>
          <w:lang w:eastAsia="lt-LT"/>
        </w:rPr>
        <w:t>p</w:t>
      </w:r>
      <w:r w:rsidRPr="00CD6EB2">
        <w:rPr>
          <w:szCs w:val="24"/>
          <w:bdr w:val="none" w:sz="0" w:space="0" w:color="auto" w:frame="1"/>
          <w:lang w:eastAsia="lt-LT"/>
        </w:rPr>
        <w:t xml:space="preserve">lėtojo skaitmeninio raštingumo kompetenciją per </w:t>
      </w:r>
      <w:r w:rsidR="004E028D">
        <w:rPr>
          <w:szCs w:val="24"/>
          <w:bdr w:val="none" w:sz="0" w:space="0" w:color="auto" w:frame="1"/>
          <w:lang w:eastAsia="lt-LT"/>
        </w:rPr>
        <w:t>pastaruosius</w:t>
      </w:r>
      <w:r w:rsidRPr="00CD6EB2">
        <w:rPr>
          <w:szCs w:val="24"/>
          <w:bdr w:val="none" w:sz="0" w:space="0" w:color="auto" w:frame="1"/>
          <w:lang w:eastAsia="lt-LT"/>
        </w:rPr>
        <w:t xml:space="preserve"> 3 metus. </w:t>
      </w:r>
      <w:r w:rsidRPr="00CD6EB2">
        <w:rPr>
          <w:rStyle w:val="xnormaltextrun"/>
          <w:color w:val="000000"/>
          <w:szCs w:val="24"/>
          <w:bdr w:val="none" w:sz="0" w:space="0" w:color="auto" w:frame="1"/>
        </w:rPr>
        <w:t>Pedagogai turi ugdyti ir nuolat atnaujinti savo skaitmenines kompetencijas, kad galėtų efektyviai naudoti skaitmenines technologijas ir skaitmeninį turinį mokymui, taip pat naudo</w:t>
      </w:r>
      <w:r w:rsidR="004E028D">
        <w:rPr>
          <w:rStyle w:val="xnormaltextrun"/>
          <w:color w:val="000000"/>
          <w:szCs w:val="24"/>
          <w:bdr w:val="none" w:sz="0" w:space="0" w:color="auto" w:frame="1"/>
        </w:rPr>
        <w:t>dami</w:t>
      </w:r>
      <w:r w:rsidRPr="00CD6EB2">
        <w:rPr>
          <w:rStyle w:val="xnormaltextrun"/>
          <w:color w:val="000000"/>
          <w:szCs w:val="24"/>
          <w:bdr w:val="none" w:sz="0" w:space="0" w:color="auto" w:frame="1"/>
        </w:rPr>
        <w:t xml:space="preserve"> technologijas pritaikyti turimą ir kurti savo skaitmeninį turinį. </w:t>
      </w:r>
      <w:r w:rsidRPr="00CD6EB2">
        <w:rPr>
          <w:rStyle w:val="xnormaltextrun"/>
          <w:szCs w:val="24"/>
        </w:rPr>
        <w:t> </w:t>
      </w:r>
    </w:p>
    <w:p w14:paraId="1FB4D282" w14:textId="6C9A82F3" w:rsidR="0020395E" w:rsidRPr="003328E3" w:rsidRDefault="0020395E" w:rsidP="00CD6EB2">
      <w:pPr>
        <w:pStyle w:val="Sraopastraipa"/>
        <w:numPr>
          <w:ilvl w:val="0"/>
          <w:numId w:val="9"/>
        </w:numPr>
        <w:shd w:val="clear" w:color="auto" w:fill="FFFFFF"/>
        <w:ind w:left="0" w:firstLine="710"/>
        <w:jc w:val="both"/>
      </w:pPr>
      <w:r>
        <w:rPr>
          <w:rStyle w:val="xnormaltextrun"/>
        </w:rPr>
        <w:t xml:space="preserve">Nustatyta, kad 98 procentai apklaustų mokytojų </w:t>
      </w:r>
      <w:r w:rsidR="00335C87">
        <w:rPr>
          <w:rStyle w:val="xnormaltextrun"/>
        </w:rPr>
        <w:t xml:space="preserve">taiko </w:t>
      </w:r>
      <w:r>
        <w:rPr>
          <w:rStyle w:val="xnormaltextrun"/>
        </w:rPr>
        <w:t xml:space="preserve">skaitmenines mokymo(si) priemones. </w:t>
      </w:r>
    </w:p>
    <w:p w14:paraId="76FC7999" w14:textId="77777777" w:rsidR="0020395E" w:rsidRDefault="0020395E" w:rsidP="0020395E">
      <w:pPr>
        <w:shd w:val="clear" w:color="auto" w:fill="FFFFFF"/>
        <w:ind w:firstLine="840"/>
        <w:jc w:val="both"/>
        <w:rPr>
          <w:szCs w:val="24"/>
          <w:bdr w:val="none" w:sz="0" w:space="0" w:color="auto" w:frame="1"/>
          <w:lang w:eastAsia="lt-LT"/>
        </w:rPr>
      </w:pPr>
    </w:p>
    <w:p w14:paraId="4ED1E183" w14:textId="77777777" w:rsidR="0020395E" w:rsidRDefault="0020395E" w:rsidP="0020395E">
      <w:pPr>
        <w:shd w:val="clear" w:color="auto" w:fill="FFFFFF"/>
        <w:ind w:firstLine="840"/>
        <w:jc w:val="both"/>
        <w:rPr>
          <w:szCs w:val="24"/>
          <w:bdr w:val="none" w:sz="0" w:space="0" w:color="auto" w:frame="1"/>
          <w:lang w:eastAsia="lt-LT"/>
        </w:rPr>
      </w:pPr>
      <w:r>
        <w:rPr>
          <w:noProof/>
          <w:lang w:eastAsia="lt-LT"/>
        </w:rPr>
        <w:drawing>
          <wp:inline distT="0" distB="0" distL="0" distR="0" wp14:anchorId="4410610D" wp14:editId="4367F7E1">
            <wp:extent cx="5553075" cy="3195638"/>
            <wp:effectExtent l="0" t="0" r="9525" b="508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C52D0A" w14:textId="77777777" w:rsidR="0020395E" w:rsidRDefault="0020395E" w:rsidP="0020395E">
      <w:pPr>
        <w:shd w:val="clear" w:color="auto" w:fill="FFFFFF"/>
        <w:ind w:firstLine="840"/>
        <w:jc w:val="both"/>
        <w:rPr>
          <w:szCs w:val="24"/>
          <w:bdr w:val="none" w:sz="0" w:space="0" w:color="auto" w:frame="1"/>
          <w:lang w:eastAsia="lt-LT"/>
        </w:rPr>
      </w:pPr>
    </w:p>
    <w:p w14:paraId="559A31DC" w14:textId="32ACCAE6" w:rsidR="0020395E" w:rsidRPr="004E028D" w:rsidRDefault="0020395E" w:rsidP="004E028D">
      <w:pPr>
        <w:pStyle w:val="Sraopastraipa"/>
        <w:numPr>
          <w:ilvl w:val="0"/>
          <w:numId w:val="9"/>
        </w:numPr>
        <w:shd w:val="clear" w:color="auto" w:fill="FFFFFF"/>
        <w:ind w:left="0" w:firstLine="710"/>
        <w:jc w:val="both"/>
        <w:rPr>
          <w:szCs w:val="24"/>
          <w:bdr w:val="none" w:sz="0" w:space="0" w:color="auto" w:frame="1"/>
          <w:lang w:eastAsia="lt-LT"/>
        </w:rPr>
      </w:pPr>
      <w:r w:rsidRPr="004E028D">
        <w:rPr>
          <w:szCs w:val="24"/>
          <w:bdr w:val="none" w:sz="0" w:space="0" w:color="auto" w:frame="1"/>
          <w:lang w:eastAsia="lt-LT"/>
        </w:rPr>
        <w:t xml:space="preserve">Išanalizavus skaitmeninių kompetencijų tobulinimą pagal sritis buvo nustatyta, kad </w:t>
      </w:r>
      <w:r w:rsidR="004E028D">
        <w:rPr>
          <w:szCs w:val="24"/>
          <w:bdr w:val="none" w:sz="0" w:space="0" w:color="auto" w:frame="1"/>
          <w:lang w:eastAsia="lt-LT"/>
        </w:rPr>
        <w:t>i</w:t>
      </w:r>
      <w:r w:rsidRPr="004E028D">
        <w:rPr>
          <w:szCs w:val="24"/>
          <w:bdr w:val="none" w:sz="0" w:space="0" w:color="auto" w:frame="1"/>
          <w:lang w:eastAsia="lt-LT"/>
        </w:rPr>
        <w:t xml:space="preserve">nformacijos ir duomenų raštingumo srityje 65 procentai </w:t>
      </w:r>
      <w:r w:rsidR="004E028D">
        <w:rPr>
          <w:szCs w:val="24"/>
          <w:bdr w:val="none" w:sz="0" w:space="0" w:color="auto" w:frame="1"/>
          <w:lang w:eastAsia="lt-LT"/>
        </w:rPr>
        <w:t xml:space="preserve">mokytojų </w:t>
      </w:r>
      <w:r w:rsidRPr="004E028D">
        <w:rPr>
          <w:szCs w:val="24"/>
          <w:bdr w:val="none" w:sz="0" w:space="0" w:color="auto" w:frame="1"/>
          <w:lang w:eastAsia="lt-LT"/>
        </w:rPr>
        <w:t>tobulino savo kompetencijas. Vienam mokytojui tenka 25,5 valandos. Bendravimo ir bendradarbiavimo srityje kompetencijas tobulino 62 procentai mokytojų. Kiekvienas mokytojas išklausė 17,2 val</w:t>
      </w:r>
      <w:r w:rsidR="004E028D">
        <w:rPr>
          <w:szCs w:val="24"/>
          <w:bdr w:val="none" w:sz="0" w:space="0" w:color="auto" w:frame="1"/>
          <w:lang w:eastAsia="lt-LT"/>
        </w:rPr>
        <w:t>andos kursą</w:t>
      </w:r>
      <w:r w:rsidRPr="004E028D">
        <w:rPr>
          <w:szCs w:val="24"/>
          <w:bdr w:val="none" w:sz="0" w:space="0" w:color="auto" w:frame="1"/>
          <w:lang w:eastAsia="lt-LT"/>
        </w:rPr>
        <w:t xml:space="preserve">. Skaitmeninio turinio kūrimo srityje </w:t>
      </w:r>
      <w:r w:rsidR="004E028D" w:rsidRPr="004E028D">
        <w:rPr>
          <w:szCs w:val="24"/>
          <w:bdr w:val="none" w:sz="0" w:space="0" w:color="auto" w:frame="1"/>
          <w:lang w:eastAsia="lt-LT"/>
        </w:rPr>
        <w:t xml:space="preserve">savo kompetenciją tobulino </w:t>
      </w:r>
      <w:r w:rsidRPr="004E028D">
        <w:rPr>
          <w:szCs w:val="24"/>
          <w:bdr w:val="none" w:sz="0" w:space="0" w:color="auto" w:frame="1"/>
          <w:lang w:eastAsia="lt-LT"/>
        </w:rPr>
        <w:t xml:space="preserve">67 procentai </w:t>
      </w:r>
      <w:r w:rsidR="004E028D">
        <w:rPr>
          <w:szCs w:val="24"/>
          <w:bdr w:val="none" w:sz="0" w:space="0" w:color="auto" w:frame="1"/>
          <w:lang w:eastAsia="lt-LT"/>
        </w:rPr>
        <w:t>mokytojų</w:t>
      </w:r>
      <w:r w:rsidR="00335C87" w:rsidRPr="004E028D">
        <w:rPr>
          <w:szCs w:val="24"/>
          <w:bdr w:val="none" w:sz="0" w:space="0" w:color="auto" w:frame="1"/>
          <w:lang w:eastAsia="lt-LT"/>
        </w:rPr>
        <w:t>.</w:t>
      </w:r>
      <w:r w:rsidRPr="004E028D">
        <w:rPr>
          <w:szCs w:val="24"/>
          <w:bdr w:val="none" w:sz="0" w:space="0" w:color="auto" w:frame="1"/>
          <w:lang w:eastAsia="lt-LT"/>
        </w:rPr>
        <w:t xml:space="preserve"> Kiekvienas mokytojas tobulino</w:t>
      </w:r>
      <w:r w:rsidR="004E028D">
        <w:rPr>
          <w:szCs w:val="24"/>
          <w:bdr w:val="none" w:sz="0" w:space="0" w:color="auto" w:frame="1"/>
          <w:lang w:eastAsia="lt-LT"/>
        </w:rPr>
        <w:t>si</w:t>
      </w:r>
      <w:r w:rsidRPr="004E028D">
        <w:rPr>
          <w:szCs w:val="24"/>
          <w:bdr w:val="none" w:sz="0" w:space="0" w:color="auto" w:frame="1"/>
          <w:lang w:eastAsia="lt-LT"/>
        </w:rPr>
        <w:t xml:space="preserve"> 18,1 valandos. Skaitmeninio saugumo srityje tobulino</w:t>
      </w:r>
      <w:r w:rsidR="004E028D">
        <w:rPr>
          <w:szCs w:val="24"/>
          <w:bdr w:val="none" w:sz="0" w:space="0" w:color="auto" w:frame="1"/>
          <w:lang w:eastAsia="lt-LT"/>
        </w:rPr>
        <w:t>si</w:t>
      </w:r>
      <w:r w:rsidRPr="004E028D">
        <w:rPr>
          <w:szCs w:val="24"/>
          <w:bdr w:val="none" w:sz="0" w:space="0" w:color="auto" w:frame="1"/>
          <w:lang w:eastAsia="lt-LT"/>
        </w:rPr>
        <w:t xml:space="preserve"> 34 procentai mokytojų. Kiekviena</w:t>
      </w:r>
      <w:r w:rsidR="004E028D">
        <w:rPr>
          <w:szCs w:val="24"/>
          <w:bdr w:val="none" w:sz="0" w:space="0" w:color="auto" w:frame="1"/>
          <w:lang w:eastAsia="lt-LT"/>
        </w:rPr>
        <w:t>m</w:t>
      </w:r>
      <w:r w:rsidRPr="004E028D">
        <w:rPr>
          <w:szCs w:val="24"/>
          <w:bdr w:val="none" w:sz="0" w:space="0" w:color="auto" w:frame="1"/>
          <w:lang w:eastAsia="lt-LT"/>
        </w:rPr>
        <w:t xml:space="preserve"> mokytoj</w:t>
      </w:r>
      <w:r w:rsidR="004E028D">
        <w:rPr>
          <w:szCs w:val="24"/>
          <w:bdr w:val="none" w:sz="0" w:space="0" w:color="auto" w:frame="1"/>
          <w:lang w:eastAsia="lt-LT"/>
        </w:rPr>
        <w:t>ui tenka</w:t>
      </w:r>
      <w:r w:rsidRPr="004E028D">
        <w:rPr>
          <w:szCs w:val="24"/>
          <w:bdr w:val="none" w:sz="0" w:space="0" w:color="auto" w:frame="1"/>
          <w:lang w:eastAsia="lt-LT"/>
        </w:rPr>
        <w:t xml:space="preserve"> 11,8 val</w:t>
      </w:r>
      <w:r w:rsidR="004E028D">
        <w:rPr>
          <w:szCs w:val="24"/>
          <w:bdr w:val="none" w:sz="0" w:space="0" w:color="auto" w:frame="1"/>
          <w:lang w:eastAsia="lt-LT"/>
        </w:rPr>
        <w:t>andos</w:t>
      </w:r>
      <w:r w:rsidRPr="004E028D">
        <w:rPr>
          <w:szCs w:val="24"/>
          <w:bdr w:val="none" w:sz="0" w:space="0" w:color="auto" w:frame="1"/>
          <w:lang w:eastAsia="lt-LT"/>
        </w:rPr>
        <w:t>. Skaitmeninių problemų sprendimo srityje tobulino</w:t>
      </w:r>
      <w:r w:rsidR="004E028D">
        <w:rPr>
          <w:szCs w:val="24"/>
          <w:bdr w:val="none" w:sz="0" w:space="0" w:color="auto" w:frame="1"/>
          <w:lang w:eastAsia="lt-LT"/>
        </w:rPr>
        <w:t>si</w:t>
      </w:r>
      <w:r w:rsidRPr="004E028D">
        <w:rPr>
          <w:szCs w:val="24"/>
          <w:bdr w:val="none" w:sz="0" w:space="0" w:color="auto" w:frame="1"/>
          <w:lang w:eastAsia="lt-LT"/>
        </w:rPr>
        <w:t xml:space="preserve"> 29 pr</w:t>
      </w:r>
      <w:r w:rsidR="00335C87" w:rsidRPr="004E028D">
        <w:rPr>
          <w:szCs w:val="24"/>
          <w:bdr w:val="none" w:sz="0" w:space="0" w:color="auto" w:frame="1"/>
          <w:lang w:eastAsia="lt-LT"/>
        </w:rPr>
        <w:t>ocentai</w:t>
      </w:r>
      <w:r w:rsidR="004E028D">
        <w:rPr>
          <w:szCs w:val="24"/>
          <w:bdr w:val="none" w:sz="0" w:space="0" w:color="auto" w:frame="1"/>
          <w:lang w:eastAsia="lt-LT"/>
        </w:rPr>
        <w:t xml:space="preserve"> mokytojų, kiekvienam jų tenka po </w:t>
      </w:r>
      <w:r w:rsidRPr="004E028D">
        <w:rPr>
          <w:szCs w:val="24"/>
          <w:bdr w:val="none" w:sz="0" w:space="0" w:color="auto" w:frame="1"/>
          <w:lang w:eastAsia="lt-LT"/>
        </w:rPr>
        <w:t>12,8 val</w:t>
      </w:r>
      <w:r w:rsidR="004E028D">
        <w:rPr>
          <w:szCs w:val="24"/>
          <w:bdr w:val="none" w:sz="0" w:space="0" w:color="auto" w:frame="1"/>
          <w:lang w:eastAsia="lt-LT"/>
        </w:rPr>
        <w:t>andos</w:t>
      </w:r>
      <w:r w:rsidRPr="004E028D">
        <w:rPr>
          <w:szCs w:val="24"/>
          <w:bdr w:val="none" w:sz="0" w:space="0" w:color="auto" w:frame="1"/>
          <w:lang w:eastAsia="lt-LT"/>
        </w:rPr>
        <w:t xml:space="preserve">. </w:t>
      </w:r>
    </w:p>
    <w:p w14:paraId="644EA249" w14:textId="02ACF03F" w:rsidR="0020395E" w:rsidRPr="004E028D" w:rsidRDefault="0020395E" w:rsidP="004E028D">
      <w:pPr>
        <w:pStyle w:val="Sraopastraipa"/>
        <w:numPr>
          <w:ilvl w:val="0"/>
          <w:numId w:val="9"/>
        </w:numPr>
        <w:shd w:val="clear" w:color="auto" w:fill="FFFFFF"/>
        <w:ind w:left="0" w:firstLine="710"/>
        <w:jc w:val="both"/>
        <w:rPr>
          <w:szCs w:val="24"/>
          <w:bdr w:val="none" w:sz="0" w:space="0" w:color="auto" w:frame="1"/>
          <w:lang w:eastAsia="lt-LT"/>
        </w:rPr>
      </w:pPr>
      <w:r w:rsidRPr="004E028D">
        <w:rPr>
          <w:szCs w:val="24"/>
          <w:bdr w:val="none" w:sz="0" w:space="0" w:color="auto" w:frame="1"/>
          <w:lang w:eastAsia="lt-LT"/>
        </w:rPr>
        <w:lastRenderedPageBreak/>
        <w:t>Apklausoje išryškėjo, kad ne visose mokytojų darbo vietose yra visa hibridiniam mokymui reikalinga kompiuterinė įranga (vaizdo, garso). 25,3 procent</w:t>
      </w:r>
      <w:r w:rsidR="004E028D">
        <w:rPr>
          <w:szCs w:val="24"/>
          <w:bdr w:val="none" w:sz="0" w:space="0" w:color="auto" w:frame="1"/>
          <w:lang w:eastAsia="lt-LT"/>
        </w:rPr>
        <w:t>o</w:t>
      </w:r>
      <w:r w:rsidRPr="004E028D">
        <w:rPr>
          <w:szCs w:val="24"/>
          <w:bdr w:val="none" w:sz="0" w:space="0" w:color="auto" w:frame="1"/>
          <w:lang w:eastAsia="lt-LT"/>
        </w:rPr>
        <w:t xml:space="preserve"> respondentų nurodė, kad jie darbo vietoje neturi hibridiniam mokymui reikalingos kompiuterinės įrangos. </w:t>
      </w:r>
    </w:p>
    <w:p w14:paraId="37B4AAF4" w14:textId="77777777" w:rsidR="0020395E" w:rsidRDefault="0020395E" w:rsidP="0020395E">
      <w:pPr>
        <w:shd w:val="clear" w:color="auto" w:fill="FFFFFF"/>
        <w:ind w:firstLine="840"/>
        <w:jc w:val="both"/>
        <w:rPr>
          <w:szCs w:val="24"/>
          <w:bdr w:val="none" w:sz="0" w:space="0" w:color="auto" w:frame="1"/>
          <w:lang w:eastAsia="lt-LT"/>
        </w:rPr>
      </w:pPr>
    </w:p>
    <w:p w14:paraId="290F23B7" w14:textId="77777777" w:rsidR="0020395E" w:rsidRDefault="0020395E" w:rsidP="0020395E">
      <w:pPr>
        <w:shd w:val="clear" w:color="auto" w:fill="FFFFFF"/>
        <w:ind w:firstLine="840"/>
        <w:jc w:val="both"/>
        <w:rPr>
          <w:szCs w:val="24"/>
          <w:bdr w:val="none" w:sz="0" w:space="0" w:color="auto" w:frame="1"/>
          <w:lang w:eastAsia="lt-LT"/>
        </w:rPr>
      </w:pPr>
      <w:r>
        <w:rPr>
          <w:noProof/>
          <w:lang w:eastAsia="lt-LT"/>
        </w:rPr>
        <w:drawing>
          <wp:inline distT="0" distB="0" distL="0" distR="0" wp14:anchorId="069D4982" wp14:editId="5B19C0BD">
            <wp:extent cx="4572000" cy="274320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D9EB7D" w14:textId="77777777" w:rsidR="0020395E" w:rsidRDefault="0020395E" w:rsidP="0020395E">
      <w:pPr>
        <w:shd w:val="clear" w:color="auto" w:fill="FFFFFF"/>
        <w:jc w:val="both"/>
        <w:rPr>
          <w:szCs w:val="24"/>
          <w:bdr w:val="none" w:sz="0" w:space="0" w:color="auto" w:frame="1"/>
          <w:lang w:eastAsia="lt-LT"/>
        </w:rPr>
      </w:pPr>
    </w:p>
    <w:p w14:paraId="69B98A47" w14:textId="0276BD1F" w:rsidR="0020395E" w:rsidRPr="004E028D" w:rsidRDefault="0020395E" w:rsidP="004E028D">
      <w:pPr>
        <w:pStyle w:val="Sraopastraipa"/>
        <w:numPr>
          <w:ilvl w:val="0"/>
          <w:numId w:val="9"/>
        </w:numPr>
        <w:shd w:val="clear" w:color="auto" w:fill="FFFFFF"/>
        <w:ind w:left="0" w:firstLine="710"/>
        <w:jc w:val="both"/>
        <w:rPr>
          <w:szCs w:val="24"/>
          <w:bdr w:val="none" w:sz="0" w:space="0" w:color="auto" w:frame="1"/>
          <w:lang w:eastAsia="lt-LT"/>
        </w:rPr>
      </w:pPr>
      <w:r w:rsidRPr="004E028D">
        <w:rPr>
          <w:szCs w:val="24"/>
          <w:bdr w:val="none" w:sz="0" w:space="0" w:color="auto" w:frame="1"/>
          <w:lang w:eastAsia="lt-LT"/>
        </w:rPr>
        <w:t xml:space="preserve">88 procentai </w:t>
      </w:r>
      <w:r w:rsidR="004E028D" w:rsidRPr="004E028D">
        <w:rPr>
          <w:szCs w:val="24"/>
          <w:bdr w:val="none" w:sz="0" w:space="0" w:color="auto" w:frame="1"/>
          <w:lang w:eastAsia="lt-LT"/>
        </w:rPr>
        <w:t>mokytojų</w:t>
      </w:r>
      <w:r w:rsidRPr="004E028D">
        <w:rPr>
          <w:szCs w:val="24"/>
          <w:bdr w:val="none" w:sz="0" w:space="0" w:color="auto" w:frame="1"/>
          <w:lang w:eastAsia="lt-LT"/>
        </w:rPr>
        <w:t xml:space="preserve"> nurodė, kad </w:t>
      </w:r>
      <w:r w:rsidR="004E028D" w:rsidRPr="004E028D">
        <w:rPr>
          <w:szCs w:val="24"/>
          <w:bdr w:val="none" w:sz="0" w:space="0" w:color="auto" w:frame="1"/>
          <w:lang w:eastAsia="lt-LT"/>
        </w:rPr>
        <w:t>h</w:t>
      </w:r>
      <w:r w:rsidRPr="004E028D">
        <w:rPr>
          <w:szCs w:val="24"/>
          <w:bdr w:val="none" w:sz="0" w:space="0" w:color="auto" w:frame="1"/>
          <w:lang w:eastAsia="lt-LT"/>
        </w:rPr>
        <w:t>ibridinės pamokos metu turi galimybę naudoti nemokamą programinę įrangą (</w:t>
      </w:r>
      <w:r w:rsidR="004E028D">
        <w:rPr>
          <w:szCs w:val="24"/>
          <w:bdr w:val="none" w:sz="0" w:space="0" w:color="auto" w:frame="1"/>
          <w:lang w:eastAsia="lt-LT"/>
        </w:rPr>
        <w:t>„</w:t>
      </w:r>
      <w:r w:rsidRPr="004E028D">
        <w:rPr>
          <w:szCs w:val="24"/>
          <w:bdr w:val="none" w:sz="0" w:space="0" w:color="auto" w:frame="1"/>
          <w:lang w:eastAsia="lt-LT"/>
        </w:rPr>
        <w:t>Microsoft Teams</w:t>
      </w:r>
      <w:r w:rsidR="004E028D">
        <w:rPr>
          <w:szCs w:val="24"/>
          <w:bdr w:val="none" w:sz="0" w:space="0" w:color="auto" w:frame="1"/>
          <w:lang w:eastAsia="lt-LT"/>
        </w:rPr>
        <w:t>“</w:t>
      </w:r>
      <w:r w:rsidRPr="004E028D">
        <w:rPr>
          <w:szCs w:val="24"/>
          <w:bdr w:val="none" w:sz="0" w:space="0" w:color="auto" w:frame="1"/>
          <w:lang w:eastAsia="lt-LT"/>
        </w:rPr>
        <w:t xml:space="preserve">, </w:t>
      </w:r>
      <w:r w:rsidR="004E028D">
        <w:rPr>
          <w:szCs w:val="24"/>
          <w:bdr w:val="none" w:sz="0" w:space="0" w:color="auto" w:frame="1"/>
          <w:lang w:eastAsia="lt-LT"/>
        </w:rPr>
        <w:t>„</w:t>
      </w:r>
      <w:r w:rsidRPr="004E028D">
        <w:rPr>
          <w:szCs w:val="24"/>
          <w:bdr w:val="none" w:sz="0" w:space="0" w:color="auto" w:frame="1"/>
          <w:lang w:eastAsia="lt-LT"/>
        </w:rPr>
        <w:t>Zoom</w:t>
      </w:r>
      <w:r w:rsidR="004E028D">
        <w:rPr>
          <w:szCs w:val="24"/>
          <w:bdr w:val="none" w:sz="0" w:space="0" w:color="auto" w:frame="1"/>
          <w:lang w:eastAsia="lt-LT"/>
        </w:rPr>
        <w:t>“</w:t>
      </w:r>
      <w:r w:rsidRPr="004E028D">
        <w:rPr>
          <w:szCs w:val="24"/>
          <w:bdr w:val="none" w:sz="0" w:space="0" w:color="auto" w:frame="1"/>
          <w:lang w:eastAsia="lt-LT"/>
        </w:rPr>
        <w:t xml:space="preserve"> ir t.</w:t>
      </w:r>
      <w:r w:rsidR="004E028D">
        <w:rPr>
          <w:szCs w:val="24"/>
          <w:bdr w:val="none" w:sz="0" w:space="0" w:color="auto" w:frame="1"/>
          <w:lang w:eastAsia="lt-LT"/>
        </w:rPr>
        <w:t xml:space="preserve"> </w:t>
      </w:r>
      <w:r w:rsidRPr="004E028D">
        <w:rPr>
          <w:szCs w:val="24"/>
          <w:bdr w:val="none" w:sz="0" w:space="0" w:color="auto" w:frame="1"/>
          <w:lang w:eastAsia="lt-LT"/>
        </w:rPr>
        <w:t>t.)</w:t>
      </w:r>
      <w:r w:rsidR="00AE74D6">
        <w:rPr>
          <w:szCs w:val="24"/>
          <w:bdr w:val="none" w:sz="0" w:space="0" w:color="auto" w:frame="1"/>
          <w:lang w:eastAsia="lt-LT"/>
        </w:rPr>
        <w:t>.</w:t>
      </w:r>
      <w:r w:rsidRPr="004E028D">
        <w:rPr>
          <w:szCs w:val="24"/>
          <w:bdr w:val="none" w:sz="0" w:space="0" w:color="auto" w:frame="1"/>
          <w:lang w:eastAsia="lt-LT"/>
        </w:rPr>
        <w:t xml:space="preserve"> 71 procentas nurodė, kad </w:t>
      </w:r>
      <w:r w:rsidR="00AE74D6">
        <w:rPr>
          <w:szCs w:val="24"/>
          <w:bdr w:val="none" w:sz="0" w:space="0" w:color="auto" w:frame="1"/>
          <w:lang w:eastAsia="lt-LT"/>
        </w:rPr>
        <w:t>k</w:t>
      </w:r>
      <w:r w:rsidRPr="004E028D">
        <w:rPr>
          <w:szCs w:val="24"/>
          <w:bdr w:val="none" w:sz="0" w:space="0" w:color="auto" w:frame="1"/>
          <w:lang w:eastAsia="lt-LT"/>
        </w:rPr>
        <w:t xml:space="preserve">lasėje ar kabinete mokiniai gali naudotis nemokamu </w:t>
      </w:r>
      <w:r w:rsidR="00AE74D6">
        <w:t>belaidžiu</w:t>
      </w:r>
      <w:r w:rsidRPr="004E028D">
        <w:rPr>
          <w:szCs w:val="24"/>
          <w:bdr w:val="none" w:sz="0" w:space="0" w:color="auto" w:frame="1"/>
          <w:lang w:eastAsia="lt-LT"/>
        </w:rPr>
        <w:t xml:space="preserve"> internetu. Dažniausiai pamokose </w:t>
      </w:r>
      <w:r w:rsidR="00AE74D6">
        <w:rPr>
          <w:szCs w:val="24"/>
          <w:bdr w:val="none" w:sz="0" w:space="0" w:color="auto" w:frame="1"/>
          <w:lang w:eastAsia="lt-LT"/>
        </w:rPr>
        <w:t>atliekamos</w:t>
      </w:r>
      <w:r w:rsidRPr="004E028D">
        <w:rPr>
          <w:szCs w:val="24"/>
          <w:bdr w:val="none" w:sz="0" w:space="0" w:color="auto" w:frame="1"/>
          <w:lang w:eastAsia="lt-LT"/>
        </w:rPr>
        <w:t xml:space="preserve"> užduotys skaitmeninėje mokymo(si) aplinkoje „Eduka“, elektroninė mokymo(si) aplinka „EMA“ (pvz., pratybos, įvairūs testai, skaitmeninės pratybos, virtualūs laboratoriniai darbai ir pan.). </w:t>
      </w:r>
    </w:p>
    <w:p w14:paraId="64F2C2B1" w14:textId="77777777" w:rsidR="0020395E" w:rsidRDefault="0020395E" w:rsidP="0020395E">
      <w:pPr>
        <w:shd w:val="clear" w:color="auto" w:fill="FFFFFF"/>
        <w:ind w:firstLine="840"/>
        <w:jc w:val="both"/>
        <w:rPr>
          <w:szCs w:val="24"/>
          <w:bdr w:val="none" w:sz="0" w:space="0" w:color="auto" w:frame="1"/>
          <w:lang w:eastAsia="lt-LT"/>
        </w:rPr>
      </w:pPr>
    </w:p>
    <w:p w14:paraId="5023E813" w14:textId="77777777" w:rsidR="0020395E" w:rsidRPr="003328E3" w:rsidRDefault="0020395E" w:rsidP="0020395E">
      <w:pPr>
        <w:shd w:val="clear" w:color="auto" w:fill="FFFFFF"/>
        <w:ind w:firstLine="840"/>
        <w:jc w:val="both"/>
        <w:rPr>
          <w:szCs w:val="24"/>
          <w:bdr w:val="none" w:sz="0" w:space="0" w:color="auto" w:frame="1"/>
          <w:lang w:eastAsia="lt-LT"/>
        </w:rPr>
      </w:pPr>
      <w:r>
        <w:rPr>
          <w:noProof/>
          <w:lang w:eastAsia="lt-LT"/>
        </w:rPr>
        <w:drawing>
          <wp:inline distT="0" distB="0" distL="0" distR="0" wp14:anchorId="0603FB90" wp14:editId="61D6822D">
            <wp:extent cx="5610225" cy="3262313"/>
            <wp:effectExtent l="0" t="0" r="9525" b="14605"/>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8B10B3" w14:textId="77777777" w:rsidR="0020395E" w:rsidRDefault="0020395E" w:rsidP="0020395E">
      <w:pPr>
        <w:ind w:firstLine="709"/>
        <w:jc w:val="both"/>
        <w:rPr>
          <w:color w:val="000000"/>
          <w:szCs w:val="24"/>
          <w:lang w:eastAsia="lt-LT"/>
        </w:rPr>
      </w:pPr>
    </w:p>
    <w:p w14:paraId="768F9C29" w14:textId="7D7D9728" w:rsidR="00301071" w:rsidRPr="00AE74D6" w:rsidRDefault="00301071" w:rsidP="00AE74D6">
      <w:pPr>
        <w:pStyle w:val="Sraopastraipa"/>
        <w:numPr>
          <w:ilvl w:val="0"/>
          <w:numId w:val="9"/>
        </w:numPr>
        <w:ind w:left="0" w:firstLine="710"/>
        <w:jc w:val="both"/>
        <w:rPr>
          <w:szCs w:val="24"/>
          <w:lang w:eastAsia="lt-LT"/>
        </w:rPr>
      </w:pPr>
      <w:r w:rsidRPr="00AE74D6">
        <w:rPr>
          <w:szCs w:val="24"/>
          <w:lang w:eastAsia="lt-LT"/>
        </w:rPr>
        <w:t>Švietimo valdymo informacinės sistemos duomenimis, Panevėžio miesto savivaldybė</w:t>
      </w:r>
      <w:r w:rsidR="00AE74D6">
        <w:rPr>
          <w:szCs w:val="24"/>
          <w:lang w:eastAsia="lt-LT"/>
        </w:rPr>
        <w:t>s</w:t>
      </w:r>
      <w:r w:rsidRPr="00AE74D6">
        <w:rPr>
          <w:szCs w:val="24"/>
          <w:lang w:eastAsia="lt-LT"/>
        </w:rPr>
        <w:t xml:space="preserve"> bendrojo ugdymo mokyklose kompiuterių, skirtų mokini</w:t>
      </w:r>
      <w:r w:rsidR="00AE74D6">
        <w:rPr>
          <w:szCs w:val="24"/>
          <w:lang w:eastAsia="lt-LT"/>
        </w:rPr>
        <w:t>ams</w:t>
      </w:r>
      <w:r w:rsidRPr="00AE74D6">
        <w:rPr>
          <w:szCs w:val="24"/>
          <w:lang w:eastAsia="lt-LT"/>
        </w:rPr>
        <w:t xml:space="preserve"> moky</w:t>
      </w:r>
      <w:r w:rsidR="00AE74D6">
        <w:rPr>
          <w:szCs w:val="24"/>
          <w:lang w:eastAsia="lt-LT"/>
        </w:rPr>
        <w:t>t</w:t>
      </w:r>
      <w:r w:rsidRPr="00AE74D6">
        <w:rPr>
          <w:szCs w:val="24"/>
          <w:lang w:eastAsia="lt-LT"/>
        </w:rPr>
        <w:t xml:space="preserve">i, </w:t>
      </w:r>
      <w:r w:rsidR="00AE74D6">
        <w:rPr>
          <w:szCs w:val="24"/>
          <w:lang w:eastAsia="lt-LT"/>
        </w:rPr>
        <w:t xml:space="preserve">skaičius </w:t>
      </w:r>
      <w:r w:rsidRPr="00AE74D6">
        <w:rPr>
          <w:szCs w:val="24"/>
          <w:lang w:eastAsia="lt-LT"/>
        </w:rPr>
        <w:t>nežymiai didėja. Moky</w:t>
      </w:r>
      <w:r w:rsidR="00AE74D6">
        <w:rPr>
          <w:szCs w:val="24"/>
          <w:lang w:eastAsia="lt-LT"/>
        </w:rPr>
        <w:t>t</w:t>
      </w:r>
      <w:r w:rsidRPr="00AE74D6">
        <w:rPr>
          <w:szCs w:val="24"/>
          <w:lang w:eastAsia="lt-LT"/>
        </w:rPr>
        <w:t xml:space="preserve">i skirtų kompiuterių skaičiaus </w:t>
      </w:r>
      <w:r w:rsidR="00AE74D6" w:rsidRPr="00AE74D6">
        <w:rPr>
          <w:szCs w:val="24"/>
          <w:lang w:eastAsia="lt-LT"/>
        </w:rPr>
        <w:t xml:space="preserve">sumažėjimas </w:t>
      </w:r>
      <w:r w:rsidRPr="00AE74D6">
        <w:rPr>
          <w:szCs w:val="24"/>
          <w:lang w:eastAsia="lt-LT"/>
        </w:rPr>
        <w:t>2022</w:t>
      </w:r>
      <w:r w:rsidR="00AE74D6">
        <w:rPr>
          <w:szCs w:val="24"/>
          <w:lang w:eastAsia="lt-LT"/>
        </w:rPr>
        <w:t>–</w:t>
      </w:r>
      <w:r w:rsidRPr="00AE74D6">
        <w:rPr>
          <w:szCs w:val="24"/>
          <w:lang w:eastAsia="lt-LT"/>
        </w:rPr>
        <w:t>2023 m.</w:t>
      </w:r>
      <w:r w:rsidR="00AE74D6">
        <w:rPr>
          <w:szCs w:val="24"/>
          <w:lang w:eastAsia="lt-LT"/>
        </w:rPr>
        <w:t xml:space="preserve"> </w:t>
      </w:r>
      <w:r w:rsidRPr="00AE74D6">
        <w:rPr>
          <w:szCs w:val="24"/>
          <w:lang w:eastAsia="lt-LT"/>
        </w:rPr>
        <w:t>m. matomas ir kitose lyginamo</w:t>
      </w:r>
      <w:r w:rsidR="00AE74D6">
        <w:rPr>
          <w:szCs w:val="24"/>
          <w:lang w:eastAsia="lt-LT"/>
        </w:rPr>
        <w:t>s</w:t>
      </w:r>
      <w:r w:rsidRPr="00AE74D6">
        <w:rPr>
          <w:szCs w:val="24"/>
          <w:lang w:eastAsia="lt-LT"/>
        </w:rPr>
        <w:t xml:space="preserve">e savivaldybėse. Panevėžio miesto savivaldybėje 100-ui mokinių </w:t>
      </w:r>
      <w:r w:rsidR="00AE74D6" w:rsidRPr="00AE74D6">
        <w:rPr>
          <w:szCs w:val="24"/>
          <w:lang w:eastAsia="lt-LT"/>
        </w:rPr>
        <w:t>2022</w:t>
      </w:r>
      <w:r w:rsidR="00AE74D6">
        <w:rPr>
          <w:szCs w:val="24"/>
          <w:lang w:eastAsia="lt-LT"/>
        </w:rPr>
        <w:t>–</w:t>
      </w:r>
      <w:r w:rsidR="00AE74D6" w:rsidRPr="00AE74D6">
        <w:rPr>
          <w:szCs w:val="24"/>
          <w:lang w:eastAsia="lt-LT"/>
        </w:rPr>
        <w:t>2023 m.</w:t>
      </w:r>
      <w:r w:rsidR="00AE74D6">
        <w:rPr>
          <w:szCs w:val="24"/>
          <w:lang w:eastAsia="lt-LT"/>
        </w:rPr>
        <w:t> </w:t>
      </w:r>
      <w:r w:rsidR="00AE74D6" w:rsidRPr="00AE74D6">
        <w:rPr>
          <w:szCs w:val="24"/>
          <w:lang w:eastAsia="lt-LT"/>
        </w:rPr>
        <w:t xml:space="preserve">m. </w:t>
      </w:r>
      <w:r w:rsidRPr="00AE74D6">
        <w:rPr>
          <w:szCs w:val="24"/>
          <w:lang w:eastAsia="lt-LT"/>
        </w:rPr>
        <w:t xml:space="preserve">tenka tik 16,64 kompiuterio. </w:t>
      </w:r>
    </w:p>
    <w:p w14:paraId="2EDAE98D" w14:textId="77777777" w:rsidR="00301071" w:rsidRDefault="00301071" w:rsidP="00301071">
      <w:pPr>
        <w:pStyle w:val="Sraopastraipa"/>
        <w:ind w:left="1069"/>
        <w:jc w:val="both"/>
        <w:rPr>
          <w:szCs w:val="24"/>
          <w:lang w:eastAsia="lt-LT"/>
        </w:rPr>
      </w:pPr>
    </w:p>
    <w:p w14:paraId="3DAEFD94" w14:textId="6F6B796C" w:rsidR="00301071" w:rsidRDefault="00301071" w:rsidP="00301071">
      <w:pPr>
        <w:jc w:val="both"/>
        <w:rPr>
          <w:szCs w:val="24"/>
          <w:lang w:eastAsia="lt-LT"/>
        </w:rPr>
      </w:pPr>
      <w:r>
        <w:rPr>
          <w:noProof/>
          <w:lang w:eastAsia="lt-LT"/>
        </w:rPr>
        <w:drawing>
          <wp:inline distT="0" distB="0" distL="0" distR="0" wp14:anchorId="091E0E30" wp14:editId="316CE674">
            <wp:extent cx="5457826" cy="3681412"/>
            <wp:effectExtent l="0" t="0" r="9525" b="1460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2E365E" w14:textId="77777777" w:rsidR="00301071" w:rsidRPr="00301071" w:rsidRDefault="00301071" w:rsidP="00301071">
      <w:pPr>
        <w:jc w:val="both"/>
        <w:rPr>
          <w:szCs w:val="24"/>
          <w:lang w:eastAsia="lt-LT"/>
        </w:rPr>
      </w:pPr>
    </w:p>
    <w:p w14:paraId="01BA5CBA" w14:textId="049567B5" w:rsidR="0020395E" w:rsidRPr="008B6D0E" w:rsidRDefault="0020395E" w:rsidP="008B6D0E">
      <w:pPr>
        <w:pStyle w:val="Sraopastraipa"/>
        <w:numPr>
          <w:ilvl w:val="0"/>
          <w:numId w:val="9"/>
        </w:numPr>
        <w:ind w:left="0" w:firstLine="710"/>
        <w:jc w:val="both"/>
        <w:rPr>
          <w:color w:val="FF0000"/>
          <w:szCs w:val="24"/>
          <w:lang w:eastAsia="lt-LT"/>
        </w:rPr>
      </w:pPr>
      <w:r w:rsidRPr="008B6D0E">
        <w:rPr>
          <w:szCs w:val="24"/>
          <w:lang w:eastAsia="lt-LT"/>
        </w:rPr>
        <w:t>Dažniausiai ko</w:t>
      </w:r>
      <w:r w:rsidRPr="0014271F">
        <w:rPr>
          <w:szCs w:val="24"/>
          <w:lang w:eastAsia="lt-LT"/>
        </w:rPr>
        <w:t xml:space="preserve">mpiuteriais mokyklose naudojamasi bibliotekose </w:t>
      </w:r>
      <w:r w:rsidR="008B6D0E" w:rsidRPr="0014271F">
        <w:rPr>
          <w:szCs w:val="24"/>
          <w:lang w:eastAsia="lt-LT"/>
        </w:rPr>
        <w:t>ir</w:t>
      </w:r>
      <w:r w:rsidRPr="0014271F">
        <w:rPr>
          <w:szCs w:val="24"/>
          <w:lang w:eastAsia="lt-LT"/>
        </w:rPr>
        <w:t xml:space="preserve"> skaityklose. Kompiuterizavimo lygis įvairiose mokyklose nevienodas. 2021</w:t>
      </w:r>
      <w:r w:rsidR="008B6D0E" w:rsidRPr="0014271F">
        <w:rPr>
          <w:szCs w:val="24"/>
          <w:lang w:eastAsia="lt-LT"/>
        </w:rPr>
        <w:t>–</w:t>
      </w:r>
      <w:r w:rsidRPr="0014271F">
        <w:rPr>
          <w:szCs w:val="24"/>
          <w:lang w:eastAsia="lt-LT"/>
        </w:rPr>
        <w:t xml:space="preserve">2022 m. m. gimnazijose iš viso </w:t>
      </w:r>
      <w:r w:rsidR="0014271F" w:rsidRPr="0014271F">
        <w:rPr>
          <w:szCs w:val="24"/>
          <w:lang w:eastAsia="lt-LT"/>
        </w:rPr>
        <w:t>buvo</w:t>
      </w:r>
      <w:r w:rsidRPr="0014271F">
        <w:rPr>
          <w:szCs w:val="24"/>
          <w:lang w:eastAsia="lt-LT"/>
        </w:rPr>
        <w:t xml:space="preserve"> 1098 vnt. kompiuterių, 57 </w:t>
      </w:r>
      <w:r w:rsidR="008B6D0E" w:rsidRPr="0014271F">
        <w:rPr>
          <w:szCs w:val="24"/>
          <w:lang w:eastAsia="lt-LT"/>
        </w:rPr>
        <w:t>vnt.</w:t>
      </w:r>
      <w:r w:rsidRPr="0014271F">
        <w:rPr>
          <w:szCs w:val="24"/>
          <w:lang w:eastAsia="lt-LT"/>
        </w:rPr>
        <w:t xml:space="preserve"> daugiau nei </w:t>
      </w:r>
      <w:r w:rsidR="0014271F" w:rsidRPr="0014271F">
        <w:rPr>
          <w:bCs/>
          <w:szCs w:val="24"/>
          <w:lang w:eastAsia="lt-LT"/>
        </w:rPr>
        <w:t>2020–2021 m. m</w:t>
      </w:r>
      <w:r w:rsidRPr="0014271F">
        <w:rPr>
          <w:szCs w:val="24"/>
          <w:lang w:eastAsia="lt-LT"/>
        </w:rPr>
        <w:t xml:space="preserve">. Progimnazijose </w:t>
      </w:r>
      <w:r w:rsidR="0014271F" w:rsidRPr="0014271F">
        <w:rPr>
          <w:szCs w:val="24"/>
          <w:lang w:eastAsia="lt-LT"/>
        </w:rPr>
        <w:br/>
        <w:t>2021–2022 m. m. buvo</w:t>
      </w:r>
      <w:r w:rsidRPr="0014271F">
        <w:rPr>
          <w:szCs w:val="24"/>
          <w:lang w:eastAsia="lt-LT"/>
        </w:rPr>
        <w:t xml:space="preserve"> 1945 vnt. kompiuterių, </w:t>
      </w:r>
      <w:r w:rsidR="0014271F" w:rsidRPr="0014271F">
        <w:rPr>
          <w:szCs w:val="24"/>
          <w:lang w:eastAsia="lt-LT"/>
        </w:rPr>
        <w:t xml:space="preserve">per metus </w:t>
      </w:r>
      <w:r w:rsidR="008B6D0E" w:rsidRPr="0014271F">
        <w:rPr>
          <w:szCs w:val="24"/>
          <w:lang w:eastAsia="lt-LT"/>
        </w:rPr>
        <w:t xml:space="preserve">kompiuterių skaičius </w:t>
      </w:r>
      <w:r w:rsidRPr="0014271F">
        <w:rPr>
          <w:szCs w:val="24"/>
          <w:lang w:eastAsia="lt-LT"/>
        </w:rPr>
        <w:t xml:space="preserve">padidėjo 77 vnt. Kitose miesto mokyklose </w:t>
      </w:r>
      <w:r w:rsidR="0014271F" w:rsidRPr="0014271F">
        <w:rPr>
          <w:szCs w:val="24"/>
          <w:lang w:eastAsia="lt-LT"/>
        </w:rPr>
        <w:t>2021–2022 m. m. buvo</w:t>
      </w:r>
      <w:r w:rsidRPr="0014271F">
        <w:rPr>
          <w:szCs w:val="24"/>
          <w:lang w:eastAsia="lt-LT"/>
        </w:rPr>
        <w:t xml:space="preserve"> 707 vnt.</w:t>
      </w:r>
      <w:r w:rsidR="0014271F" w:rsidRPr="0014271F">
        <w:rPr>
          <w:szCs w:val="24"/>
          <w:lang w:eastAsia="lt-LT"/>
        </w:rPr>
        <w:t xml:space="preserve"> kompiuterių</w:t>
      </w:r>
      <w:r w:rsidRPr="0014271F">
        <w:rPr>
          <w:szCs w:val="24"/>
          <w:lang w:eastAsia="lt-LT"/>
        </w:rPr>
        <w:t xml:space="preserve">, </w:t>
      </w:r>
      <w:r w:rsidR="0014271F" w:rsidRPr="0014271F">
        <w:rPr>
          <w:szCs w:val="24"/>
          <w:lang w:eastAsia="lt-LT"/>
        </w:rPr>
        <w:t xml:space="preserve">t. y. </w:t>
      </w:r>
      <w:r w:rsidRPr="0014271F">
        <w:rPr>
          <w:szCs w:val="24"/>
          <w:lang w:eastAsia="lt-LT"/>
        </w:rPr>
        <w:t>20 vnt. daugiau nei 2020</w:t>
      </w:r>
      <w:r w:rsidR="008B6D0E" w:rsidRPr="0014271F">
        <w:rPr>
          <w:szCs w:val="24"/>
          <w:lang w:eastAsia="lt-LT"/>
        </w:rPr>
        <w:t>–</w:t>
      </w:r>
      <w:r w:rsidRPr="0014271F">
        <w:rPr>
          <w:szCs w:val="24"/>
          <w:lang w:eastAsia="lt-LT"/>
        </w:rPr>
        <w:t>2021 m. m. </w:t>
      </w:r>
    </w:p>
    <w:p w14:paraId="1258327F" w14:textId="6E0B579F" w:rsidR="0020395E" w:rsidRPr="008B6D0E" w:rsidRDefault="0020395E" w:rsidP="008B6D0E">
      <w:pPr>
        <w:pStyle w:val="Sraopastraipa"/>
        <w:numPr>
          <w:ilvl w:val="0"/>
          <w:numId w:val="9"/>
        </w:numPr>
        <w:ind w:left="0" w:firstLine="710"/>
        <w:jc w:val="both"/>
        <w:rPr>
          <w:szCs w:val="24"/>
          <w:lang w:eastAsia="lt-LT"/>
        </w:rPr>
      </w:pPr>
      <w:r w:rsidRPr="008B6D0E">
        <w:rPr>
          <w:color w:val="000000"/>
          <w:szCs w:val="24"/>
          <w:lang w:eastAsia="lt-LT"/>
        </w:rPr>
        <w:t>Didėja galimybė miesto mokiniams naudotis kompiuteriais</w:t>
      </w:r>
      <w:r w:rsidR="008B6D0E">
        <w:rPr>
          <w:color w:val="000000"/>
          <w:szCs w:val="24"/>
          <w:lang w:eastAsia="lt-LT"/>
        </w:rPr>
        <w:t xml:space="preserve"> ir</w:t>
      </w:r>
      <w:r w:rsidRPr="008B6D0E">
        <w:rPr>
          <w:color w:val="000000"/>
          <w:szCs w:val="24"/>
          <w:lang w:eastAsia="lt-LT"/>
        </w:rPr>
        <w:t xml:space="preserve"> interneto prieiga. </w:t>
      </w:r>
      <w:r w:rsidRPr="008B6D0E">
        <w:rPr>
          <w:bCs/>
          <w:color w:val="000000"/>
          <w:szCs w:val="24"/>
          <w:lang w:eastAsia="lt-LT"/>
        </w:rPr>
        <w:t>2021</w:t>
      </w:r>
      <w:r w:rsidR="008B6D0E" w:rsidRPr="008B6D0E">
        <w:rPr>
          <w:bCs/>
          <w:color w:val="000000"/>
          <w:szCs w:val="24"/>
          <w:lang w:eastAsia="lt-LT"/>
        </w:rPr>
        <w:t>–</w:t>
      </w:r>
      <w:r w:rsidRPr="008B6D0E">
        <w:rPr>
          <w:bCs/>
          <w:color w:val="000000"/>
          <w:szCs w:val="24"/>
          <w:lang w:eastAsia="lt-LT"/>
        </w:rPr>
        <w:t>2022 m. m. Panevėžio miesto bendrojo ugdymo mokyklose yra 3750 vnt. kompiuterių, t. y. 154 vnt. daugiau nei 2020</w:t>
      </w:r>
      <w:r w:rsidR="008B6D0E">
        <w:rPr>
          <w:bCs/>
          <w:color w:val="000000"/>
          <w:szCs w:val="24"/>
          <w:lang w:eastAsia="lt-LT"/>
        </w:rPr>
        <w:t>–</w:t>
      </w:r>
      <w:r w:rsidRPr="008B6D0E">
        <w:rPr>
          <w:bCs/>
          <w:color w:val="000000"/>
          <w:szCs w:val="24"/>
          <w:lang w:eastAsia="lt-LT"/>
        </w:rPr>
        <w:t>2021 m. m.</w:t>
      </w:r>
      <w:r w:rsidRPr="008B6D0E">
        <w:rPr>
          <w:b/>
          <w:bCs/>
          <w:color w:val="000000"/>
          <w:szCs w:val="24"/>
          <w:lang w:eastAsia="lt-LT"/>
        </w:rPr>
        <w:t xml:space="preserve"> </w:t>
      </w:r>
      <w:r w:rsidRPr="008B6D0E">
        <w:rPr>
          <w:color w:val="000000"/>
          <w:szCs w:val="24"/>
          <w:lang w:eastAsia="lt-LT"/>
        </w:rPr>
        <w:t xml:space="preserve">Kompiuterius bendrojo ugdymo mokyklos įsigyja iš mokinio krepšelio, </w:t>
      </w:r>
      <w:r w:rsidR="0014271F">
        <w:rPr>
          <w:color w:val="000000"/>
          <w:szCs w:val="24"/>
          <w:lang w:eastAsia="lt-LT"/>
        </w:rPr>
        <w:t>Europos socialinio fondo</w:t>
      </w:r>
      <w:r w:rsidRPr="008B6D0E">
        <w:rPr>
          <w:color w:val="000000"/>
          <w:szCs w:val="24"/>
          <w:lang w:eastAsia="lt-LT"/>
        </w:rPr>
        <w:t xml:space="preserve"> ir kitų projektų lėšų.  </w:t>
      </w:r>
    </w:p>
    <w:p w14:paraId="5C95E90F" w14:textId="519B3FAC" w:rsidR="0020395E" w:rsidRPr="0057037F" w:rsidRDefault="0020395E" w:rsidP="0020395E">
      <w:pPr>
        <w:ind w:firstLine="709"/>
        <w:jc w:val="both"/>
        <w:rPr>
          <w:szCs w:val="24"/>
          <w:lang w:eastAsia="lt-LT"/>
        </w:rPr>
      </w:pPr>
      <w:r>
        <w:rPr>
          <w:bCs/>
          <w:color w:val="000000"/>
          <w:szCs w:val="24"/>
          <w:lang w:eastAsia="lt-LT"/>
        </w:rPr>
        <w:t xml:space="preserve">15. </w:t>
      </w:r>
      <w:r w:rsidRPr="008C6A05">
        <w:rPr>
          <w:bCs/>
          <w:color w:val="000000"/>
          <w:szCs w:val="24"/>
          <w:lang w:eastAsia="lt-LT"/>
        </w:rPr>
        <w:t>2021</w:t>
      </w:r>
      <w:r w:rsidR="006C4008">
        <w:rPr>
          <w:bCs/>
          <w:color w:val="000000"/>
          <w:szCs w:val="24"/>
          <w:lang w:eastAsia="lt-LT"/>
        </w:rPr>
        <w:t>–</w:t>
      </w:r>
      <w:r w:rsidRPr="008C6A05">
        <w:rPr>
          <w:bCs/>
          <w:color w:val="000000"/>
          <w:szCs w:val="24"/>
          <w:lang w:eastAsia="lt-LT"/>
        </w:rPr>
        <w:t>2022 m.</w:t>
      </w:r>
      <w:r>
        <w:rPr>
          <w:bCs/>
          <w:color w:val="000000"/>
          <w:szCs w:val="24"/>
          <w:lang w:eastAsia="lt-LT"/>
        </w:rPr>
        <w:t xml:space="preserve"> </w:t>
      </w:r>
      <w:r w:rsidRPr="008C6A05">
        <w:rPr>
          <w:bCs/>
          <w:color w:val="000000"/>
          <w:szCs w:val="24"/>
          <w:lang w:eastAsia="lt-LT"/>
        </w:rPr>
        <w:t>m. kompiuterių skaičius visose miesto bendrojo ugdymo įstaigose padidėjo.</w:t>
      </w:r>
      <w:r w:rsidRPr="0057037F">
        <w:rPr>
          <w:color w:val="000000"/>
          <w:szCs w:val="24"/>
          <w:lang w:eastAsia="lt-LT"/>
        </w:rPr>
        <w:t xml:space="preserve"> </w:t>
      </w:r>
      <w:r w:rsidR="006C4008" w:rsidRPr="0057037F">
        <w:rPr>
          <w:color w:val="000000"/>
          <w:szCs w:val="24"/>
          <w:lang w:eastAsia="lt-LT"/>
        </w:rPr>
        <w:t xml:space="preserve">Kasmet įsigyjamų </w:t>
      </w:r>
      <w:r w:rsidRPr="0057037F">
        <w:rPr>
          <w:color w:val="000000"/>
          <w:szCs w:val="24"/>
          <w:lang w:eastAsia="lt-LT"/>
        </w:rPr>
        <w:t>kompiuterių skaiči</w:t>
      </w:r>
      <w:r w:rsidR="006C4008">
        <w:rPr>
          <w:color w:val="000000"/>
          <w:szCs w:val="24"/>
          <w:lang w:eastAsia="lt-LT"/>
        </w:rPr>
        <w:t>a</w:t>
      </w:r>
      <w:r w:rsidRPr="0057037F">
        <w:rPr>
          <w:color w:val="000000"/>
          <w:szCs w:val="24"/>
          <w:lang w:eastAsia="lt-LT"/>
        </w:rPr>
        <w:t>us didėj</w:t>
      </w:r>
      <w:r w:rsidR="006C4008">
        <w:rPr>
          <w:color w:val="000000"/>
          <w:szCs w:val="24"/>
          <w:lang w:eastAsia="lt-LT"/>
        </w:rPr>
        <w:t>imas turi įtakos</w:t>
      </w:r>
      <w:r w:rsidRPr="0057037F">
        <w:rPr>
          <w:color w:val="000000"/>
          <w:szCs w:val="24"/>
          <w:lang w:eastAsia="lt-LT"/>
        </w:rPr>
        <w:t xml:space="preserve"> mokinių mokymosi pasiekimams ir motyvacijai.</w:t>
      </w:r>
      <w:r>
        <w:rPr>
          <w:color w:val="000000"/>
          <w:szCs w:val="24"/>
          <w:lang w:eastAsia="lt-LT"/>
        </w:rPr>
        <w:t xml:space="preserve"> Kompiuterių skaičius auga, </w:t>
      </w:r>
      <w:r w:rsidR="006C4008">
        <w:rPr>
          <w:color w:val="000000"/>
          <w:szCs w:val="24"/>
          <w:lang w:eastAsia="lt-LT"/>
        </w:rPr>
        <w:t xml:space="preserve">todėl </w:t>
      </w:r>
      <w:r>
        <w:rPr>
          <w:color w:val="000000"/>
          <w:szCs w:val="24"/>
          <w:lang w:eastAsia="lt-LT"/>
        </w:rPr>
        <w:t>auga i</w:t>
      </w:r>
      <w:r w:rsidR="006C4008">
        <w:rPr>
          <w:color w:val="000000"/>
          <w:szCs w:val="24"/>
          <w:lang w:eastAsia="lt-LT"/>
        </w:rPr>
        <w:t>r</w:t>
      </w:r>
      <w:r>
        <w:rPr>
          <w:color w:val="000000"/>
          <w:szCs w:val="24"/>
          <w:lang w:eastAsia="lt-LT"/>
        </w:rPr>
        <w:t xml:space="preserve"> interneto greitis mokyklose</w:t>
      </w:r>
      <w:r w:rsidR="006C4008">
        <w:rPr>
          <w:color w:val="000000"/>
          <w:szCs w:val="24"/>
          <w:lang w:eastAsia="lt-LT"/>
        </w:rPr>
        <w:t xml:space="preserve"> (</w:t>
      </w:r>
      <w:r>
        <w:rPr>
          <w:color w:val="000000"/>
          <w:szCs w:val="24"/>
          <w:lang w:eastAsia="lt-LT"/>
        </w:rPr>
        <w:t>100 Mbps ir daugiau</w:t>
      </w:r>
      <w:r w:rsidR="006C4008">
        <w:rPr>
          <w:color w:val="000000"/>
          <w:szCs w:val="24"/>
          <w:lang w:eastAsia="lt-LT"/>
        </w:rPr>
        <w:t>)</w:t>
      </w:r>
      <w:r w:rsidR="001B26B9">
        <w:rPr>
          <w:color w:val="000000"/>
          <w:szCs w:val="24"/>
          <w:lang w:eastAsia="lt-LT"/>
        </w:rPr>
        <w:t>,</w:t>
      </w:r>
      <w:r>
        <w:rPr>
          <w:color w:val="000000"/>
          <w:szCs w:val="24"/>
          <w:lang w:eastAsia="lt-LT"/>
        </w:rPr>
        <w:t xml:space="preserve"> </w:t>
      </w:r>
      <w:r w:rsidR="001B26B9">
        <w:rPr>
          <w:color w:val="000000"/>
          <w:szCs w:val="24"/>
          <w:lang w:eastAsia="lt-LT"/>
        </w:rPr>
        <w:t>t</w:t>
      </w:r>
      <w:r>
        <w:rPr>
          <w:color w:val="000000"/>
          <w:szCs w:val="24"/>
          <w:lang w:eastAsia="lt-LT"/>
        </w:rPr>
        <w:t xml:space="preserve">ačiau vis dar lieka didelis procentas kompiuterių (57 procentai), kurie yra 4 metų ir senesni. </w:t>
      </w:r>
    </w:p>
    <w:p w14:paraId="7E1AC3C1" w14:textId="47D6FAA1" w:rsidR="0020395E" w:rsidRPr="0057037F" w:rsidRDefault="0020395E" w:rsidP="0020395E">
      <w:pPr>
        <w:ind w:firstLine="709"/>
        <w:jc w:val="both"/>
        <w:rPr>
          <w:szCs w:val="24"/>
          <w:lang w:eastAsia="lt-LT"/>
        </w:rPr>
      </w:pPr>
      <w:r>
        <w:rPr>
          <w:color w:val="000000"/>
          <w:szCs w:val="24"/>
          <w:lang w:eastAsia="lt-LT"/>
        </w:rPr>
        <w:t>16. S</w:t>
      </w:r>
      <w:r w:rsidRPr="0057037F">
        <w:rPr>
          <w:color w:val="000000"/>
          <w:szCs w:val="24"/>
          <w:lang w:eastAsia="lt-LT"/>
        </w:rPr>
        <w:t>iekiant gerinti savivaldybės mokyklų pedagogų aprūpinimą nuotolinėmis mokymo priemonėmis, miesto bendrojo ugdymo mokykloms iš projekto „Mokyklų aprūpinimas gamtos ir technologinių mokslų priemonėmis“ (Nr. 09.1.3-CPVA-V-704-02-0001) lėšų 2021 m. perduoti 285 nešiojami</w:t>
      </w:r>
      <w:r w:rsidR="00DE4715">
        <w:rPr>
          <w:color w:val="000000"/>
          <w:szCs w:val="24"/>
          <w:lang w:eastAsia="lt-LT"/>
        </w:rPr>
        <w:t>eji</w:t>
      </w:r>
      <w:r w:rsidRPr="0057037F">
        <w:rPr>
          <w:color w:val="000000"/>
          <w:szCs w:val="24"/>
          <w:lang w:eastAsia="lt-LT"/>
        </w:rPr>
        <w:t xml:space="preserve"> kompiuteriai</w:t>
      </w:r>
      <w:r w:rsidR="00DE4715">
        <w:rPr>
          <w:color w:val="000000"/>
          <w:szCs w:val="24"/>
          <w:lang w:eastAsia="lt-LT"/>
        </w:rPr>
        <w:t>,</w:t>
      </w:r>
      <w:r w:rsidRPr="0057037F">
        <w:rPr>
          <w:color w:val="000000"/>
          <w:szCs w:val="24"/>
          <w:lang w:eastAsia="lt-LT"/>
        </w:rPr>
        <w:t xml:space="preserve"> skirti 1</w:t>
      </w:r>
      <w:r w:rsidR="00DE4715">
        <w:rPr>
          <w:color w:val="000000"/>
          <w:szCs w:val="24"/>
          <w:lang w:eastAsia="lt-LT"/>
        </w:rPr>
        <w:t>–</w:t>
      </w:r>
      <w:r w:rsidRPr="0057037F">
        <w:rPr>
          <w:color w:val="000000"/>
          <w:szCs w:val="24"/>
          <w:lang w:eastAsia="lt-LT"/>
        </w:rPr>
        <w:t>12 bendrojo ugdymo ir I</w:t>
      </w:r>
      <w:r w:rsidR="00DE4715">
        <w:rPr>
          <w:color w:val="000000"/>
          <w:szCs w:val="24"/>
          <w:lang w:eastAsia="lt-LT"/>
        </w:rPr>
        <w:t>–</w:t>
      </w:r>
      <w:r w:rsidRPr="0057037F">
        <w:rPr>
          <w:color w:val="000000"/>
          <w:szCs w:val="24"/>
          <w:lang w:eastAsia="lt-LT"/>
        </w:rPr>
        <w:t>IV gimnazijos klasių mokini</w:t>
      </w:r>
      <w:r w:rsidR="00DE4715">
        <w:rPr>
          <w:color w:val="000000"/>
          <w:szCs w:val="24"/>
          <w:lang w:eastAsia="lt-LT"/>
        </w:rPr>
        <w:t>ams</w:t>
      </w:r>
      <w:r w:rsidRPr="0057037F">
        <w:rPr>
          <w:color w:val="000000"/>
          <w:szCs w:val="24"/>
          <w:lang w:eastAsia="lt-LT"/>
        </w:rPr>
        <w:t xml:space="preserve"> moky</w:t>
      </w:r>
      <w:r w:rsidR="00DE4715">
        <w:rPr>
          <w:color w:val="000000"/>
          <w:szCs w:val="24"/>
          <w:lang w:eastAsia="lt-LT"/>
        </w:rPr>
        <w:t>t</w:t>
      </w:r>
      <w:r w:rsidRPr="0057037F">
        <w:rPr>
          <w:color w:val="000000"/>
          <w:szCs w:val="24"/>
          <w:lang w:eastAsia="lt-LT"/>
        </w:rPr>
        <w:t xml:space="preserve">i nuotoliniu būdu </w:t>
      </w:r>
      <w:r w:rsidR="00DE4715">
        <w:rPr>
          <w:color w:val="000000"/>
          <w:szCs w:val="24"/>
          <w:lang w:eastAsia="lt-LT"/>
        </w:rPr>
        <w:t>ir</w:t>
      </w:r>
      <w:r w:rsidRPr="0057037F">
        <w:rPr>
          <w:color w:val="000000"/>
          <w:szCs w:val="24"/>
          <w:lang w:eastAsia="lt-LT"/>
        </w:rPr>
        <w:t xml:space="preserve"> skaitmeniniam ugdymo turiniui naudoti</w:t>
      </w:r>
      <w:r w:rsidR="00DE4715">
        <w:rPr>
          <w:color w:val="000000"/>
          <w:szCs w:val="24"/>
          <w:lang w:eastAsia="lt-LT"/>
        </w:rPr>
        <w:t>,</w:t>
      </w:r>
      <w:r w:rsidRPr="0057037F">
        <w:rPr>
          <w:color w:val="000000"/>
          <w:szCs w:val="24"/>
          <w:lang w:eastAsia="lt-LT"/>
        </w:rPr>
        <w:t xml:space="preserve"> už 199 533,84 Eur</w:t>
      </w:r>
      <w:r w:rsidRPr="0057037F">
        <w:rPr>
          <w:color w:val="5B9BD5"/>
          <w:szCs w:val="24"/>
          <w:lang w:eastAsia="lt-LT"/>
        </w:rPr>
        <w:t xml:space="preserve">. </w:t>
      </w:r>
      <w:r w:rsidRPr="0057037F">
        <w:rPr>
          <w:color w:val="000000"/>
          <w:szCs w:val="24"/>
          <w:lang w:eastAsia="lt-LT"/>
        </w:rPr>
        <w:t>Iš valstybės planavimo projekto „Specialiųjų mokymo priemonių ir ugdymui skirtų techninės pagalbos priemonių įsigijimas“ perduota specialiųjų priemonių ir kompiuteri</w:t>
      </w:r>
      <w:r w:rsidR="006857AB">
        <w:rPr>
          <w:color w:val="000000"/>
          <w:szCs w:val="24"/>
          <w:lang w:eastAsia="lt-LT"/>
        </w:rPr>
        <w:t>nės</w:t>
      </w:r>
      <w:r w:rsidRPr="0057037F">
        <w:rPr>
          <w:color w:val="000000"/>
          <w:szCs w:val="24"/>
          <w:lang w:eastAsia="lt-LT"/>
        </w:rPr>
        <w:t xml:space="preserve"> įrangos</w:t>
      </w:r>
      <w:r w:rsidR="00DE4715">
        <w:rPr>
          <w:color w:val="000000"/>
          <w:szCs w:val="24"/>
          <w:lang w:eastAsia="lt-LT"/>
        </w:rPr>
        <w:t>,</w:t>
      </w:r>
      <w:r w:rsidRPr="0057037F">
        <w:rPr>
          <w:color w:val="000000"/>
          <w:szCs w:val="24"/>
          <w:lang w:eastAsia="lt-LT"/>
        </w:rPr>
        <w:t xml:space="preserve"> reikalingos specialiųjų ugdymosi poreikių turin</w:t>
      </w:r>
      <w:r w:rsidR="00DE4715">
        <w:rPr>
          <w:color w:val="000000"/>
          <w:szCs w:val="24"/>
          <w:lang w:eastAsia="lt-LT"/>
        </w:rPr>
        <w:t>tiems</w:t>
      </w:r>
      <w:r w:rsidRPr="0057037F">
        <w:rPr>
          <w:color w:val="000000"/>
          <w:szCs w:val="24"/>
          <w:lang w:eastAsia="lt-LT"/>
        </w:rPr>
        <w:t xml:space="preserve"> mokini</w:t>
      </w:r>
      <w:r w:rsidR="00DE4715">
        <w:rPr>
          <w:color w:val="000000"/>
          <w:szCs w:val="24"/>
          <w:lang w:eastAsia="lt-LT"/>
        </w:rPr>
        <w:t>ams</w:t>
      </w:r>
      <w:r w:rsidRPr="0057037F">
        <w:rPr>
          <w:color w:val="000000"/>
          <w:szCs w:val="24"/>
          <w:lang w:eastAsia="lt-LT"/>
        </w:rPr>
        <w:t xml:space="preserve"> ugdy</w:t>
      </w:r>
      <w:r w:rsidR="00DE4715">
        <w:rPr>
          <w:color w:val="000000"/>
          <w:szCs w:val="24"/>
          <w:lang w:eastAsia="lt-LT"/>
        </w:rPr>
        <w:t>t</w:t>
      </w:r>
      <w:r w:rsidRPr="0057037F">
        <w:rPr>
          <w:color w:val="000000"/>
          <w:szCs w:val="24"/>
          <w:lang w:eastAsia="lt-LT"/>
        </w:rPr>
        <w:t>i</w:t>
      </w:r>
      <w:r w:rsidR="00DE4715">
        <w:rPr>
          <w:color w:val="000000"/>
          <w:szCs w:val="24"/>
          <w:lang w:eastAsia="lt-LT"/>
        </w:rPr>
        <w:t>,</w:t>
      </w:r>
      <w:r w:rsidRPr="0057037F">
        <w:rPr>
          <w:color w:val="000000"/>
          <w:szCs w:val="24"/>
          <w:lang w:eastAsia="lt-LT"/>
        </w:rPr>
        <w:t xml:space="preserve"> už 7312,30 Eur.</w:t>
      </w:r>
    </w:p>
    <w:p w14:paraId="63D4C51D" w14:textId="7630F8F6" w:rsidR="0020395E" w:rsidRPr="00584849" w:rsidRDefault="0020395E" w:rsidP="0020395E">
      <w:pPr>
        <w:ind w:firstLine="709"/>
        <w:jc w:val="both"/>
        <w:rPr>
          <w:color w:val="000000"/>
          <w:szCs w:val="24"/>
          <w:lang w:eastAsia="lt-LT"/>
        </w:rPr>
      </w:pPr>
      <w:r>
        <w:rPr>
          <w:color w:val="000000"/>
          <w:szCs w:val="24"/>
          <w:lang w:eastAsia="lt-LT"/>
        </w:rPr>
        <w:t xml:space="preserve">17. </w:t>
      </w:r>
      <w:r w:rsidRPr="0057037F">
        <w:rPr>
          <w:color w:val="000000"/>
          <w:szCs w:val="24"/>
          <w:lang w:eastAsia="lt-LT"/>
        </w:rPr>
        <w:t>Vykdant E</w:t>
      </w:r>
      <w:r w:rsidR="006857AB">
        <w:rPr>
          <w:color w:val="000000"/>
          <w:szCs w:val="24"/>
          <w:lang w:eastAsia="lt-LT"/>
        </w:rPr>
        <w:t>uropos Sąjungos</w:t>
      </w:r>
      <w:r w:rsidRPr="0057037F">
        <w:rPr>
          <w:color w:val="000000"/>
          <w:szCs w:val="24"/>
          <w:lang w:eastAsia="lt-LT"/>
        </w:rPr>
        <w:t xml:space="preserve"> fondų investicijų projektą „Mokyklų aprūpinimas gamtos ir technologinių mokslų priemonėmis“ pasirašytos sutartys su UAB „Biznio mašinų kompanija“ ir mokykloms perduota 87 vnt. nešiojamųjų kompiuterių už 61 tūkst. Eur, skirtų nuotoliniam mokymui užtikrinti. </w:t>
      </w:r>
    </w:p>
    <w:p w14:paraId="749AC911" w14:textId="5F05EEDF" w:rsidR="0020395E" w:rsidRPr="0057037F" w:rsidRDefault="0020395E" w:rsidP="0020395E">
      <w:pPr>
        <w:ind w:firstLine="709"/>
        <w:jc w:val="both"/>
        <w:rPr>
          <w:szCs w:val="24"/>
          <w:lang w:eastAsia="lt-LT"/>
        </w:rPr>
      </w:pPr>
      <w:r>
        <w:rPr>
          <w:color w:val="000000"/>
          <w:szCs w:val="24"/>
          <w:lang w:eastAsia="lt-LT"/>
        </w:rPr>
        <w:t xml:space="preserve">18. </w:t>
      </w:r>
      <w:r w:rsidRPr="0057037F">
        <w:rPr>
          <w:color w:val="000000"/>
          <w:szCs w:val="24"/>
          <w:lang w:eastAsia="lt-LT"/>
        </w:rPr>
        <w:t xml:space="preserve">Įgyvendinant Mokymosi praradimų dėl COVID-19 pandemijos kompensavimo planą 2021 metams, 18 miesto bendrojo ugdymo mokyklų perduota 53 vnt. </w:t>
      </w:r>
      <w:r w:rsidR="006857AB">
        <w:rPr>
          <w:color w:val="000000"/>
          <w:szCs w:val="24"/>
          <w:lang w:eastAsia="lt-LT"/>
        </w:rPr>
        <w:t>m</w:t>
      </w:r>
      <w:r w:rsidRPr="0057037F">
        <w:rPr>
          <w:color w:val="000000"/>
          <w:szCs w:val="24"/>
          <w:lang w:eastAsia="lt-LT"/>
        </w:rPr>
        <w:t>obilių vaizdo įrašymo ir transliavimo įrenginių komplektų, skirtų hibridiniam ugdymui, bendradarbiaujama su mokyklų vadovais dėl efektyvaus hibridinio ugdymo įrangos panaudojimo ugdymo procese.  </w:t>
      </w:r>
    </w:p>
    <w:p w14:paraId="712081B7" w14:textId="4784D8FA" w:rsidR="0020395E" w:rsidRPr="0057037F" w:rsidRDefault="0020395E" w:rsidP="0020395E">
      <w:pPr>
        <w:ind w:firstLine="709"/>
        <w:jc w:val="both"/>
        <w:rPr>
          <w:szCs w:val="24"/>
          <w:lang w:eastAsia="lt-LT"/>
        </w:rPr>
      </w:pPr>
      <w:r>
        <w:rPr>
          <w:color w:val="000000"/>
          <w:szCs w:val="24"/>
          <w:lang w:eastAsia="lt-LT"/>
        </w:rPr>
        <w:t xml:space="preserve">19. </w:t>
      </w:r>
      <w:r w:rsidRPr="0057037F">
        <w:rPr>
          <w:color w:val="000000"/>
          <w:szCs w:val="24"/>
          <w:lang w:eastAsia="lt-LT"/>
        </w:rPr>
        <w:t>Panevėžio miesto savivaldybės administracija iš biudžeto skyrė 20 000 Eur ikimokyklinio ugdymo įstaigoms 65 planšetiniams kompiuteriams įsigyti ir 60 000 Eur bendrojo ugdymo mokykloms įrang</w:t>
      </w:r>
      <w:r w:rsidR="006857AB">
        <w:rPr>
          <w:color w:val="000000"/>
          <w:szCs w:val="24"/>
          <w:lang w:eastAsia="lt-LT"/>
        </w:rPr>
        <w:t>ai</w:t>
      </w:r>
      <w:r w:rsidRPr="0057037F">
        <w:rPr>
          <w:color w:val="000000"/>
          <w:szCs w:val="24"/>
          <w:lang w:eastAsia="lt-LT"/>
        </w:rPr>
        <w:t xml:space="preserve"> hibridinėms klasėms įsigyti</w:t>
      </w:r>
      <w:r w:rsidR="006857AB">
        <w:rPr>
          <w:color w:val="000000"/>
          <w:szCs w:val="24"/>
          <w:lang w:eastAsia="lt-LT"/>
        </w:rPr>
        <w:t>, kad būtų</w:t>
      </w:r>
      <w:r w:rsidRPr="0057037F">
        <w:rPr>
          <w:color w:val="000000"/>
          <w:szCs w:val="24"/>
          <w:lang w:eastAsia="lt-LT"/>
        </w:rPr>
        <w:t xml:space="preserve"> </w:t>
      </w:r>
      <w:r w:rsidR="006857AB" w:rsidRPr="0057037F">
        <w:rPr>
          <w:color w:val="000000"/>
          <w:szCs w:val="24"/>
          <w:lang w:eastAsia="lt-LT"/>
        </w:rPr>
        <w:t>užtikrint</w:t>
      </w:r>
      <w:r w:rsidR="006857AB">
        <w:rPr>
          <w:color w:val="000000"/>
          <w:szCs w:val="24"/>
          <w:lang w:eastAsia="lt-LT"/>
        </w:rPr>
        <w:t>as</w:t>
      </w:r>
      <w:r w:rsidR="006857AB" w:rsidRPr="0057037F">
        <w:rPr>
          <w:color w:val="000000"/>
          <w:szCs w:val="24"/>
          <w:lang w:eastAsia="lt-LT"/>
        </w:rPr>
        <w:t xml:space="preserve"> </w:t>
      </w:r>
      <w:r w:rsidRPr="0057037F">
        <w:rPr>
          <w:color w:val="000000"/>
          <w:szCs w:val="24"/>
          <w:lang w:eastAsia="lt-LT"/>
        </w:rPr>
        <w:t>kokybiška</w:t>
      </w:r>
      <w:r w:rsidR="006857AB">
        <w:rPr>
          <w:color w:val="000000"/>
          <w:szCs w:val="24"/>
          <w:lang w:eastAsia="lt-LT"/>
        </w:rPr>
        <w:t>s</w:t>
      </w:r>
      <w:r w:rsidRPr="0057037F">
        <w:rPr>
          <w:color w:val="000000"/>
          <w:szCs w:val="24"/>
          <w:lang w:eastAsia="lt-LT"/>
        </w:rPr>
        <w:t xml:space="preserve"> kontaktini</w:t>
      </w:r>
      <w:r w:rsidR="006857AB">
        <w:rPr>
          <w:color w:val="000000"/>
          <w:szCs w:val="24"/>
          <w:lang w:eastAsia="lt-LT"/>
        </w:rPr>
        <w:t>s</w:t>
      </w:r>
      <w:r w:rsidRPr="0057037F">
        <w:rPr>
          <w:color w:val="000000"/>
          <w:szCs w:val="24"/>
          <w:lang w:eastAsia="lt-LT"/>
        </w:rPr>
        <w:t>, nuotolini</w:t>
      </w:r>
      <w:r w:rsidR="006857AB">
        <w:rPr>
          <w:color w:val="000000"/>
          <w:szCs w:val="24"/>
          <w:lang w:eastAsia="lt-LT"/>
        </w:rPr>
        <w:t>s</w:t>
      </w:r>
      <w:r w:rsidRPr="0057037F">
        <w:rPr>
          <w:color w:val="000000"/>
          <w:szCs w:val="24"/>
          <w:lang w:eastAsia="lt-LT"/>
        </w:rPr>
        <w:t xml:space="preserve"> ir hibridini</w:t>
      </w:r>
      <w:r w:rsidR="006857AB">
        <w:rPr>
          <w:color w:val="000000"/>
          <w:szCs w:val="24"/>
          <w:lang w:eastAsia="lt-LT"/>
        </w:rPr>
        <w:t>s</w:t>
      </w:r>
      <w:r w:rsidRPr="0057037F">
        <w:rPr>
          <w:color w:val="000000"/>
          <w:szCs w:val="24"/>
          <w:lang w:eastAsia="lt-LT"/>
        </w:rPr>
        <w:t xml:space="preserve"> mokym</w:t>
      </w:r>
      <w:r w:rsidR="006857AB">
        <w:rPr>
          <w:color w:val="000000"/>
          <w:szCs w:val="24"/>
          <w:lang w:eastAsia="lt-LT"/>
        </w:rPr>
        <w:t>asis</w:t>
      </w:r>
      <w:r w:rsidRPr="0057037F">
        <w:rPr>
          <w:color w:val="000000"/>
          <w:szCs w:val="24"/>
          <w:lang w:eastAsia="lt-LT"/>
        </w:rPr>
        <w:t>.</w:t>
      </w:r>
    </w:p>
    <w:p w14:paraId="071D4318" w14:textId="7C5B3FF5" w:rsidR="0020395E" w:rsidRPr="0007195F" w:rsidRDefault="0020395E" w:rsidP="0020395E">
      <w:pPr>
        <w:ind w:firstLine="709"/>
        <w:jc w:val="both"/>
        <w:rPr>
          <w:szCs w:val="24"/>
          <w:bdr w:val="none" w:sz="0" w:space="0" w:color="auto" w:frame="1"/>
          <w:lang w:eastAsia="lt-LT"/>
        </w:rPr>
      </w:pPr>
      <w:r>
        <w:t xml:space="preserve">20. </w:t>
      </w:r>
      <w:r w:rsidRPr="0007195F">
        <w:t xml:space="preserve">Nors pandemijos metu mokyklų aprūpinimas technologijomis ryškiai pagerėjo, tačiau švietimo </w:t>
      </w:r>
      <w:r w:rsidRPr="00584849">
        <w:rPr>
          <w:color w:val="000000"/>
          <w:szCs w:val="24"/>
          <w:lang w:eastAsia="lt-LT"/>
        </w:rPr>
        <w:t>įstaigoms</w:t>
      </w:r>
      <w:r w:rsidRPr="0007195F">
        <w:t xml:space="preserve"> vis dar nepakanka kokybiškam nuotoliniam ugdymui reikalingos technologinės ir programinės įrangos, nėra sukurta pakankamai kokybiško skaitmeninio turinio ir ypač trūksta skaitmeninio turinio specialiųjų poreikių </w:t>
      </w:r>
      <w:r w:rsidR="006857AB">
        <w:t xml:space="preserve">turintiems </w:t>
      </w:r>
      <w:r w:rsidRPr="0007195F">
        <w:t>mokiniams, tautinių mažumų mokiniams, sugrįžusiesiems iš užsienio ir kitoms tikslinėms grupėms. Siekiant pasinaudoti esamais skaitmeniniais ir technologiniais resursais</w:t>
      </w:r>
      <w:r w:rsidR="006857AB">
        <w:t>,</w:t>
      </w:r>
      <w:r w:rsidRPr="0007195F">
        <w:t xml:space="preserve"> diegti jais grįstas švietimo inovacijas, būtina užtikrinti pakankamas mokymo ir studijų proceso dalyvių kompetencijas. Šiuo metu visi mokytojai yra įgiję minimalius skaitmeninės kompetencijos pagrindus, tačiau EBPO TALIS apklausos duomenimis, tik 56 proc. Lietuvos mokytojų jaučiasi gerai pasirengę </w:t>
      </w:r>
      <w:r w:rsidR="009E2E0D" w:rsidRPr="0007195F">
        <w:t xml:space="preserve">mokymo procese </w:t>
      </w:r>
      <w:r w:rsidRPr="0007195F">
        <w:t xml:space="preserve">naudotis </w:t>
      </w:r>
      <w:r w:rsidR="009E2E0D">
        <w:t>informacinėmis ir komunikacinėmis technologijomis</w:t>
      </w:r>
      <w:r w:rsidRPr="0007195F">
        <w:t xml:space="preserve">. </w:t>
      </w:r>
      <w:r w:rsidRPr="0007195F">
        <w:rPr>
          <w:szCs w:val="24"/>
          <w:bdr w:val="none" w:sz="0" w:space="0" w:color="auto" w:frame="1"/>
          <w:lang w:eastAsia="lt-LT"/>
        </w:rPr>
        <w:t xml:space="preserve">Mokytojo aprūpinimas kompiuterine įranga turi didelę reikšmę mokinių ugdymui(si).             </w:t>
      </w:r>
    </w:p>
    <w:p w14:paraId="08A39BB5" w14:textId="77777777" w:rsidR="0020395E" w:rsidRDefault="0020395E" w:rsidP="009E2E0D">
      <w:pPr>
        <w:ind w:firstLine="851"/>
        <w:jc w:val="both"/>
        <w:rPr>
          <w:szCs w:val="24"/>
          <w:bdr w:val="none" w:sz="0" w:space="0" w:color="auto" w:frame="1"/>
          <w:lang w:eastAsia="lt-LT"/>
        </w:rPr>
      </w:pPr>
      <w:r>
        <w:rPr>
          <w:szCs w:val="24"/>
          <w:bdr w:val="none" w:sz="0" w:space="0" w:color="auto" w:frame="1"/>
          <w:lang w:eastAsia="lt-LT"/>
        </w:rPr>
        <w:t xml:space="preserve">21. Vis </w:t>
      </w:r>
      <w:r w:rsidRPr="00584849">
        <w:rPr>
          <w:color w:val="000000"/>
          <w:szCs w:val="24"/>
          <w:lang w:eastAsia="lt-LT"/>
        </w:rPr>
        <w:t>dėlto</w:t>
      </w:r>
      <w:r>
        <w:rPr>
          <w:szCs w:val="24"/>
          <w:bdr w:val="none" w:sz="0" w:space="0" w:color="auto" w:frame="1"/>
          <w:lang w:eastAsia="lt-LT"/>
        </w:rPr>
        <w:t>, siekiant užtikrinti spartesnį ir veiksmingesnį skaitmeninių technologijų naudojimą bendrajame ugdyme, teikiamoje pažangos priemonėje numatoma spręsti šiuos iššūkius:</w:t>
      </w:r>
    </w:p>
    <w:p w14:paraId="079913C6" w14:textId="77D2782C" w:rsidR="0020395E" w:rsidRDefault="0020395E" w:rsidP="0020395E">
      <w:pPr>
        <w:shd w:val="clear" w:color="auto" w:fill="FFFFFF"/>
        <w:ind w:firstLine="840"/>
        <w:jc w:val="both"/>
        <w:textAlignment w:val="baseline"/>
        <w:rPr>
          <w:szCs w:val="24"/>
          <w:bdr w:val="none" w:sz="0" w:space="0" w:color="auto" w:frame="1"/>
          <w:lang w:eastAsia="lt-LT"/>
        </w:rPr>
      </w:pPr>
      <w:r w:rsidRPr="001947BC">
        <w:rPr>
          <w:szCs w:val="24"/>
          <w:bdr w:val="none" w:sz="0" w:space="0" w:color="auto" w:frame="1"/>
          <w:lang w:eastAsia="lt-LT"/>
        </w:rPr>
        <w:t xml:space="preserve">21.1. </w:t>
      </w:r>
      <w:r>
        <w:rPr>
          <w:szCs w:val="24"/>
          <w:bdr w:val="none" w:sz="0" w:space="0" w:color="auto" w:frame="1"/>
          <w:lang w:eastAsia="lt-LT"/>
        </w:rPr>
        <w:t>vangus švietimo institucijų įsitraukimas į moky</w:t>
      </w:r>
      <w:r w:rsidR="009E2E0D">
        <w:rPr>
          <w:szCs w:val="24"/>
          <w:bdr w:val="none" w:sz="0" w:space="0" w:color="auto" w:frame="1"/>
          <w:lang w:eastAsia="lt-LT"/>
        </w:rPr>
        <w:t>ti</w:t>
      </w:r>
      <w:r>
        <w:rPr>
          <w:szCs w:val="24"/>
          <w:bdr w:val="none" w:sz="0" w:space="0" w:color="auto" w:frame="1"/>
          <w:lang w:eastAsia="lt-LT"/>
        </w:rPr>
        <w:t xml:space="preserve"> ir moky</w:t>
      </w:r>
      <w:r w:rsidR="009E2E0D">
        <w:rPr>
          <w:szCs w:val="24"/>
          <w:bdr w:val="none" w:sz="0" w:space="0" w:color="auto" w:frame="1"/>
          <w:lang w:eastAsia="lt-LT"/>
        </w:rPr>
        <w:t>tis</w:t>
      </w:r>
      <w:r>
        <w:rPr>
          <w:szCs w:val="24"/>
          <w:bdr w:val="none" w:sz="0" w:space="0" w:color="auto" w:frame="1"/>
          <w:lang w:eastAsia="lt-LT"/>
        </w:rPr>
        <w:t xml:space="preserve"> kuriamų skaitmeninių sprendimų kūrimo ir išbandymo procesą ir tiesiogiai su tuo susijęs nepakankamas esamų skaitmeninių priemonių naudojimas ugdymo procese ir studijose. Tam įtaką daro naujovių baimė, nepasitikėjimas, institucinės pagalbos pradedantiesiems nebuvimas. Sudarius sąlygas mokykloms ir paskatinus jas bendradarbiauti su inovacijų kūrėjais, mokyklos labiau atsivertų naujovėms, įgytų daugiau pasitikėjimo jas naudoti ir prisidėtų prie švietimo inovacijų kūrimo;   </w:t>
      </w:r>
    </w:p>
    <w:p w14:paraId="16983C11" w14:textId="60593056" w:rsidR="0020395E" w:rsidRPr="00A376EA" w:rsidRDefault="0020395E" w:rsidP="0020395E">
      <w:pPr>
        <w:shd w:val="clear" w:color="auto" w:fill="FFFFFF"/>
        <w:ind w:firstLine="840"/>
        <w:jc w:val="both"/>
        <w:textAlignment w:val="baseline"/>
        <w:rPr>
          <w:szCs w:val="24"/>
          <w:bdr w:val="none" w:sz="0" w:space="0" w:color="auto" w:frame="1"/>
          <w:lang w:eastAsia="lt-LT"/>
        </w:rPr>
      </w:pPr>
      <w:r w:rsidRPr="00A376EA">
        <w:rPr>
          <w:szCs w:val="24"/>
          <w:bdr w:val="none" w:sz="0" w:space="0" w:color="auto" w:frame="1"/>
          <w:lang w:eastAsia="lt-LT"/>
        </w:rPr>
        <w:t>21.2. siekiant, kad skaitmeninių technologijų naudojimas kurtų pridėtinę vertę visam ugdymo procesui, būtina, kad pedagogai būtų susipažinę su naujovėmis ir gebėtų jas pritaikyti mokydami konkretaus dalyko mokinių kompetencijoms ugdyti. Dėl to mokytojui būtina labai gerai išmanyti dalyko didaktiką ir suprasti, kaip skaitmeniniai sprendimai siejasi su dalyko turiniu ir sąveikaudami padeda mokiniui mokytis. Tyrimai rodo, kad tik nedidelė dalis mokytojų pamokoje prasmingai taiko skaitmenines technologijas, o mokymo strategijos vis dar atitinka tradicinės pamokos supratimą. Todėl būtina auginti mokytojų profesinį kapitalą, stiprinant jų skaitmeninius įgūdžius, plėtojant naujausias nuotoliniam, mišriam, hibridiniam ugdymui pritaikytas didaktikas;</w:t>
      </w:r>
    </w:p>
    <w:p w14:paraId="6945274C" w14:textId="58A032ED" w:rsidR="0020395E" w:rsidRPr="00A376EA" w:rsidRDefault="0020395E" w:rsidP="0020395E">
      <w:pPr>
        <w:shd w:val="clear" w:color="auto" w:fill="FFFFFF"/>
        <w:ind w:firstLine="840"/>
        <w:jc w:val="both"/>
        <w:textAlignment w:val="baseline"/>
        <w:rPr>
          <w:szCs w:val="24"/>
          <w:bdr w:val="none" w:sz="0" w:space="0" w:color="auto" w:frame="1"/>
          <w:lang w:eastAsia="lt-LT"/>
        </w:rPr>
      </w:pPr>
      <w:r w:rsidRPr="00A376EA">
        <w:rPr>
          <w:szCs w:val="24"/>
          <w:bdr w:val="none" w:sz="0" w:space="0" w:color="auto" w:frame="1"/>
          <w:lang w:eastAsia="lt-LT"/>
        </w:rPr>
        <w:t xml:space="preserve">21.3. sėkmingai švietimo įstaigų skaitmenizacijai būtinos priemonės, bet, nepaisant nemažų investicijų į mokyklų aprūpinimą technologijomis per pastaruosius metus, jų vis dar trūksta, ypač – įvairios įrangos nuotolinei ar hibridinei pamokai organizuoti: kamerų, mikrofonų, ausinių, ekranų ir pan. Taip pat svarbus vaidmuo mokymosi procese tenka mokymosi šaltiniams, kurių šiandien nepakanka. Šiuo metu atnaujinamas bendrojo ugdymo turinys ir tik dalis ankstesnių mokymosi priemonių, mokymosi šaltinių bus tinkami, kitus reikės atnaujinti. Priemonėje numatyta padėti bendrojo ugdymo ir aukštosioms mokykloms apsirūpinti reikiama technologine įranga, todėl reikės sudaryti sąlygas mokyklose naudotis tokiomis skaitmeninėmis mokymosi priemonėmis, kurios būtų parengtos pagal atnaujintas bendrąsias programas, būtų prieinamos visiems mokiniams ir mokytojams, pritaikomos įvairių poreikių besimokantiesiems, įtraukiančios, motyvuojančios ir padedančios siekti aukštesnių rezultatų. </w:t>
      </w:r>
    </w:p>
    <w:p w14:paraId="1D01879F" w14:textId="77777777" w:rsidR="0020395E" w:rsidRDefault="0020395E" w:rsidP="0020395E">
      <w:pPr>
        <w:rPr>
          <w:b/>
        </w:rPr>
      </w:pPr>
    </w:p>
    <w:p w14:paraId="5EBC9FA6" w14:textId="77777777" w:rsidR="0020395E" w:rsidRDefault="0020395E" w:rsidP="0020395E">
      <w:pPr>
        <w:jc w:val="center"/>
        <w:rPr>
          <w:b/>
        </w:rPr>
      </w:pPr>
      <w:r>
        <w:rPr>
          <w:b/>
        </w:rPr>
        <w:t>III SKYRIUS</w:t>
      </w:r>
    </w:p>
    <w:p w14:paraId="054588B0" w14:textId="77777777" w:rsidR="0020395E" w:rsidRDefault="0020395E" w:rsidP="0020395E">
      <w:pPr>
        <w:jc w:val="center"/>
        <w:rPr>
          <w:b/>
        </w:rPr>
      </w:pPr>
      <w:r>
        <w:rPr>
          <w:b/>
        </w:rPr>
        <w:t>PROGRAMOS ĮGYVENDINIMAS</w:t>
      </w:r>
    </w:p>
    <w:p w14:paraId="57997232" w14:textId="77777777" w:rsidR="0020395E" w:rsidRDefault="0020395E" w:rsidP="0020395E">
      <w:pPr>
        <w:jc w:val="center"/>
        <w:rPr>
          <w:b/>
        </w:rPr>
      </w:pPr>
    </w:p>
    <w:p w14:paraId="34BED316" w14:textId="77777777" w:rsidR="0020395E" w:rsidRPr="003915EF" w:rsidRDefault="0020395E" w:rsidP="0020395E">
      <w:pPr>
        <w:ind w:firstLine="851"/>
        <w:jc w:val="both"/>
      </w:pPr>
      <w:r>
        <w:t xml:space="preserve">22. </w:t>
      </w:r>
      <w:r w:rsidRPr="003915EF">
        <w:t xml:space="preserve">Programos tikslas – </w:t>
      </w:r>
      <w:r>
        <w:t>ugdyti</w:t>
      </w:r>
      <w:r w:rsidRPr="003915EF">
        <w:t xml:space="preserve"> informacinę visuome</w:t>
      </w:r>
      <w:r>
        <w:t>nę, sudarant sąlygas mokytojams</w:t>
      </w:r>
      <w:r w:rsidRPr="003915EF">
        <w:t>, mokiniams naudotis šiuolaikinėmis informacinėmis technologijomis, jas taikyti mokymuisi ir mokymui.</w:t>
      </w:r>
    </w:p>
    <w:p w14:paraId="17B4D48D" w14:textId="77777777" w:rsidR="0020395E" w:rsidRDefault="0020395E" w:rsidP="0020395E">
      <w:pPr>
        <w:jc w:val="center"/>
        <w:rPr>
          <w:b/>
        </w:rPr>
      </w:pPr>
    </w:p>
    <w:p w14:paraId="0F4AEBBC" w14:textId="77777777" w:rsidR="0020395E" w:rsidRPr="00CD42C1" w:rsidRDefault="0020395E" w:rsidP="00CD42C1">
      <w:pPr>
        <w:ind w:firstLine="709"/>
        <w:jc w:val="both"/>
        <w:rPr>
          <w:bCs/>
        </w:rPr>
      </w:pPr>
      <w:r w:rsidRPr="00CD42C1">
        <w:rPr>
          <w:bCs/>
        </w:rPr>
        <w:t>23. Programos uždaviniai:</w:t>
      </w:r>
    </w:p>
    <w:p w14:paraId="2FFEE8A6" w14:textId="5FC8B231" w:rsidR="0020395E" w:rsidRPr="003915EF" w:rsidRDefault="0020395E" w:rsidP="00CD42C1">
      <w:pPr>
        <w:pStyle w:val="Sraopastraipa"/>
        <w:numPr>
          <w:ilvl w:val="1"/>
          <w:numId w:val="10"/>
        </w:numPr>
        <w:ind w:left="0" w:firstLine="709"/>
        <w:jc w:val="both"/>
        <w:rPr>
          <w:b/>
        </w:rPr>
      </w:pPr>
      <w:r>
        <w:t xml:space="preserve"> Gilinti ir plėtoti </w:t>
      </w:r>
      <w:r>
        <w:rPr>
          <w:szCs w:val="24"/>
        </w:rPr>
        <w:t>mokytojų ir pagalbos mokiniui specialistų, mokyklų vadovų</w:t>
      </w:r>
      <w:r>
        <w:t xml:space="preserve"> skaitmeninio raštingumo kompetenciją.</w:t>
      </w:r>
    </w:p>
    <w:p w14:paraId="612FE299" w14:textId="79E2B558" w:rsidR="0020395E" w:rsidRDefault="0020395E" w:rsidP="00CD42C1">
      <w:pPr>
        <w:pStyle w:val="Sraopastraipa"/>
        <w:numPr>
          <w:ilvl w:val="1"/>
          <w:numId w:val="10"/>
        </w:numPr>
        <w:ind w:left="0" w:firstLine="709"/>
        <w:jc w:val="both"/>
      </w:pPr>
      <w:r>
        <w:t xml:space="preserve">Atnaujinti </w:t>
      </w:r>
      <w:r w:rsidR="00312D37">
        <w:t>kompiuterinę įrangą</w:t>
      </w:r>
      <w:r>
        <w:t xml:space="preserve"> švietimo įstaigose.</w:t>
      </w:r>
    </w:p>
    <w:p w14:paraId="6237EBE8" w14:textId="6F639BD5" w:rsidR="00312D37" w:rsidRPr="005A2F35" w:rsidRDefault="00312D37" w:rsidP="00CD42C1">
      <w:pPr>
        <w:pStyle w:val="Sraopastraipa"/>
        <w:numPr>
          <w:ilvl w:val="1"/>
          <w:numId w:val="10"/>
        </w:numPr>
        <w:ind w:left="0" w:firstLine="709"/>
        <w:jc w:val="both"/>
        <w:rPr>
          <w:b/>
        </w:rPr>
      </w:pPr>
      <w:r>
        <w:t>Įsigyti licencijas skaitmeninia</w:t>
      </w:r>
      <w:r w:rsidR="00CD42C1">
        <w:t>m</w:t>
      </w:r>
      <w:r>
        <w:t>s mokymo(si) ištekliams.</w:t>
      </w:r>
    </w:p>
    <w:p w14:paraId="3200C38F" w14:textId="1F740C1B" w:rsidR="0020395E" w:rsidRDefault="0020395E" w:rsidP="00CD42C1">
      <w:pPr>
        <w:jc w:val="both"/>
        <w:rPr>
          <w:b/>
        </w:rPr>
      </w:pPr>
      <w:r>
        <w:t xml:space="preserve">            </w:t>
      </w:r>
    </w:p>
    <w:p w14:paraId="625B15A5" w14:textId="77777777" w:rsidR="0020395E" w:rsidRDefault="0020395E" w:rsidP="0020395E">
      <w:pPr>
        <w:jc w:val="center"/>
        <w:rPr>
          <w:b/>
        </w:rPr>
      </w:pPr>
      <w:r>
        <w:rPr>
          <w:b/>
        </w:rPr>
        <w:t>IV SKYRIUS</w:t>
      </w:r>
    </w:p>
    <w:p w14:paraId="5B5A4CD5" w14:textId="77777777" w:rsidR="0020395E" w:rsidRDefault="0020395E" w:rsidP="0020395E">
      <w:pPr>
        <w:jc w:val="center"/>
        <w:rPr>
          <w:b/>
        </w:rPr>
      </w:pPr>
      <w:r>
        <w:rPr>
          <w:b/>
        </w:rPr>
        <w:t>PROGRAMOS ĮGYVENDINIMO PRIEMONIŲ PLANAS</w:t>
      </w:r>
    </w:p>
    <w:p w14:paraId="324264D1" w14:textId="77777777" w:rsidR="0020395E" w:rsidRDefault="0020395E" w:rsidP="0020395E">
      <w:pPr>
        <w:jc w:val="center"/>
        <w:rPr>
          <w:b/>
        </w:rPr>
      </w:pPr>
    </w:p>
    <w:tbl>
      <w:tblPr>
        <w:tblW w:w="94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111"/>
        <w:gridCol w:w="1276"/>
        <w:gridCol w:w="1276"/>
        <w:gridCol w:w="1558"/>
        <w:gridCol w:w="2553"/>
      </w:tblGrid>
      <w:tr w:rsidR="00C469BE" w:rsidRPr="00E40C89" w14:paraId="39480E21" w14:textId="1012AA37" w:rsidTr="00813E67">
        <w:trPr>
          <w:trHeight w:val="1300"/>
        </w:trPr>
        <w:tc>
          <w:tcPr>
            <w:tcW w:w="725" w:type="dxa"/>
            <w:shd w:val="clear" w:color="auto" w:fill="auto"/>
            <w:vAlign w:val="center"/>
          </w:tcPr>
          <w:p w14:paraId="38226CCF" w14:textId="77777777" w:rsidR="00C469BE" w:rsidRPr="00E40C89" w:rsidRDefault="00C469BE" w:rsidP="00C469BE">
            <w:pPr>
              <w:tabs>
                <w:tab w:val="left" w:pos="9638"/>
                <w:tab w:val="left" w:pos="9720"/>
              </w:tabs>
              <w:jc w:val="center"/>
            </w:pPr>
            <w:r w:rsidRPr="00E40C89">
              <w:t>Eil. Nr.</w:t>
            </w:r>
          </w:p>
        </w:tc>
        <w:tc>
          <w:tcPr>
            <w:tcW w:w="2111" w:type="dxa"/>
            <w:shd w:val="clear" w:color="auto" w:fill="auto"/>
            <w:vAlign w:val="center"/>
          </w:tcPr>
          <w:p w14:paraId="1BB51499" w14:textId="77777777" w:rsidR="00C469BE" w:rsidRPr="00E40C89" w:rsidRDefault="00C469BE" w:rsidP="00C469BE">
            <w:pPr>
              <w:tabs>
                <w:tab w:val="left" w:pos="9638"/>
                <w:tab w:val="left" w:pos="9720"/>
              </w:tabs>
              <w:jc w:val="center"/>
            </w:pPr>
            <w:r w:rsidRPr="00E40C89">
              <w:t>Priemonė, veikla</w:t>
            </w:r>
          </w:p>
        </w:tc>
        <w:tc>
          <w:tcPr>
            <w:tcW w:w="1276" w:type="dxa"/>
            <w:shd w:val="clear" w:color="auto" w:fill="auto"/>
            <w:vAlign w:val="center"/>
          </w:tcPr>
          <w:p w14:paraId="0CE3EB6E" w14:textId="77777777" w:rsidR="00C469BE" w:rsidRPr="00E40C89" w:rsidRDefault="00C469BE" w:rsidP="00C469BE">
            <w:pPr>
              <w:tabs>
                <w:tab w:val="left" w:pos="9638"/>
                <w:tab w:val="left" w:pos="9720"/>
              </w:tabs>
              <w:jc w:val="center"/>
            </w:pPr>
            <w:r w:rsidRPr="00E40C89">
              <w:t>Vykdytojas, partneriai</w:t>
            </w:r>
          </w:p>
        </w:tc>
        <w:tc>
          <w:tcPr>
            <w:tcW w:w="1276" w:type="dxa"/>
            <w:shd w:val="clear" w:color="auto" w:fill="auto"/>
            <w:vAlign w:val="center"/>
          </w:tcPr>
          <w:p w14:paraId="1ECB9721" w14:textId="7A12AA70" w:rsidR="00C469BE" w:rsidRPr="00AC41E8" w:rsidRDefault="00C469BE" w:rsidP="00C469BE">
            <w:pPr>
              <w:tabs>
                <w:tab w:val="left" w:pos="9638"/>
                <w:tab w:val="left" w:pos="9720"/>
              </w:tabs>
              <w:jc w:val="center"/>
            </w:pPr>
            <w:r w:rsidRPr="00AC41E8">
              <w:t>Įgyvendinimo laikas</w:t>
            </w:r>
          </w:p>
        </w:tc>
        <w:tc>
          <w:tcPr>
            <w:tcW w:w="1558" w:type="dxa"/>
          </w:tcPr>
          <w:p w14:paraId="57380C1B" w14:textId="77777777" w:rsidR="00C469BE" w:rsidRPr="00AC41E8" w:rsidRDefault="00C469BE" w:rsidP="00C469BE">
            <w:pPr>
              <w:tabs>
                <w:tab w:val="left" w:pos="9638"/>
                <w:tab w:val="left" w:pos="9720"/>
              </w:tabs>
              <w:jc w:val="center"/>
            </w:pPr>
          </w:p>
          <w:p w14:paraId="2645DFEC" w14:textId="77777777" w:rsidR="00C469BE" w:rsidRPr="00AC41E8" w:rsidRDefault="00C469BE" w:rsidP="00C469BE">
            <w:pPr>
              <w:tabs>
                <w:tab w:val="left" w:pos="9638"/>
                <w:tab w:val="left" w:pos="9720"/>
              </w:tabs>
              <w:jc w:val="center"/>
            </w:pPr>
          </w:p>
          <w:p w14:paraId="1C355295" w14:textId="342781FE" w:rsidR="00C469BE" w:rsidRPr="00AC41E8" w:rsidRDefault="00C469BE" w:rsidP="00C469BE">
            <w:pPr>
              <w:tabs>
                <w:tab w:val="left" w:pos="9638"/>
                <w:tab w:val="left" w:pos="9720"/>
              </w:tabs>
              <w:jc w:val="center"/>
            </w:pPr>
            <w:r w:rsidRPr="00AC41E8">
              <w:t xml:space="preserve">Lėšos </w:t>
            </w:r>
          </w:p>
          <w:p w14:paraId="72D4DD4B" w14:textId="6020217F" w:rsidR="00C469BE" w:rsidRPr="00AC41E8" w:rsidRDefault="00C469BE" w:rsidP="00C469BE">
            <w:pPr>
              <w:tabs>
                <w:tab w:val="left" w:pos="9638"/>
                <w:tab w:val="left" w:pos="9720"/>
              </w:tabs>
            </w:pPr>
          </w:p>
        </w:tc>
        <w:tc>
          <w:tcPr>
            <w:tcW w:w="2553" w:type="dxa"/>
            <w:vAlign w:val="center"/>
          </w:tcPr>
          <w:p w14:paraId="3718AA17" w14:textId="7D7901C5" w:rsidR="00C469BE" w:rsidRPr="00AC41E8" w:rsidRDefault="00C469BE" w:rsidP="00C469BE">
            <w:pPr>
              <w:tabs>
                <w:tab w:val="left" w:pos="9638"/>
                <w:tab w:val="left" w:pos="9720"/>
              </w:tabs>
              <w:jc w:val="center"/>
            </w:pPr>
            <w:r w:rsidRPr="00AC41E8">
              <w:t xml:space="preserve">Lėšų šaltiniai </w:t>
            </w:r>
          </w:p>
        </w:tc>
      </w:tr>
      <w:tr w:rsidR="00C469BE" w:rsidRPr="00E40C89" w14:paraId="49463D50" w14:textId="48421157" w:rsidTr="00813E67">
        <w:tc>
          <w:tcPr>
            <w:tcW w:w="725" w:type="dxa"/>
            <w:shd w:val="clear" w:color="auto" w:fill="auto"/>
          </w:tcPr>
          <w:p w14:paraId="1C52DB50" w14:textId="77777777" w:rsidR="00C469BE" w:rsidRPr="00E40C89" w:rsidRDefault="00C469BE" w:rsidP="00C469BE">
            <w:pPr>
              <w:tabs>
                <w:tab w:val="left" w:pos="9638"/>
                <w:tab w:val="left" w:pos="9720"/>
              </w:tabs>
              <w:jc w:val="center"/>
            </w:pPr>
            <w:r>
              <w:t>1.</w:t>
            </w:r>
          </w:p>
        </w:tc>
        <w:tc>
          <w:tcPr>
            <w:tcW w:w="2111" w:type="dxa"/>
            <w:shd w:val="clear" w:color="auto" w:fill="auto"/>
          </w:tcPr>
          <w:p w14:paraId="7A0CF1D9" w14:textId="2D029900" w:rsidR="001947BC" w:rsidRDefault="00C469BE" w:rsidP="00C469BE">
            <w:pPr>
              <w:tabs>
                <w:tab w:val="left" w:pos="9638"/>
                <w:tab w:val="left" w:pos="9720"/>
              </w:tabs>
              <w:ind w:right="34"/>
            </w:pPr>
            <w:r>
              <w:t>Skaitmeninio raštingumo kompetencijos gilinimas ir plėtojimas</w:t>
            </w:r>
            <w:r w:rsidR="001947BC">
              <w:t xml:space="preserve">. </w:t>
            </w:r>
          </w:p>
          <w:p w14:paraId="57B45DFB" w14:textId="2E131AEC" w:rsidR="001947BC" w:rsidRDefault="001947BC" w:rsidP="00C469BE">
            <w:pPr>
              <w:tabs>
                <w:tab w:val="left" w:pos="9638"/>
                <w:tab w:val="left" w:pos="9720"/>
              </w:tabs>
              <w:ind w:right="34"/>
            </w:pPr>
            <w:r>
              <w:t>Prioritetai:</w:t>
            </w:r>
          </w:p>
          <w:p w14:paraId="559A6508" w14:textId="1397AE78" w:rsidR="001947BC" w:rsidRDefault="001947BC" w:rsidP="001947BC">
            <w:pPr>
              <w:tabs>
                <w:tab w:val="left" w:pos="9638"/>
                <w:tab w:val="left" w:pos="9720"/>
              </w:tabs>
              <w:ind w:right="34"/>
            </w:pPr>
            <w:r>
              <w:t>- „Skaitmeninio turinio kūrimas“ (2023 -2024 ir 2024- 2025 m. m.)</w:t>
            </w:r>
          </w:p>
          <w:p w14:paraId="29E39D3D" w14:textId="17C6B85F" w:rsidR="001947BC" w:rsidRDefault="001947BC" w:rsidP="001947BC">
            <w:pPr>
              <w:tabs>
                <w:tab w:val="left" w:pos="9638"/>
                <w:tab w:val="left" w:pos="9720"/>
              </w:tabs>
              <w:ind w:right="34"/>
            </w:pPr>
            <w:r>
              <w:t>- „Vertinimui, į(si)vertinimui taikomos skaitmeninės priemonės“</w:t>
            </w:r>
          </w:p>
          <w:p w14:paraId="56F86649" w14:textId="439B9E97" w:rsidR="001947BC" w:rsidRDefault="001947BC" w:rsidP="001947BC">
            <w:pPr>
              <w:tabs>
                <w:tab w:val="left" w:pos="9638"/>
                <w:tab w:val="left" w:pos="9720"/>
              </w:tabs>
              <w:ind w:right="34"/>
            </w:pPr>
            <w:r>
              <w:t>(2024 - 2025 ir 2025-2026</w:t>
            </w:r>
            <w:r w:rsidR="00813E67">
              <w:t xml:space="preserve"> </w:t>
            </w:r>
            <w:r>
              <w:t>m. m.)</w:t>
            </w:r>
          </w:p>
          <w:p w14:paraId="19E26ACC" w14:textId="71FAF3CE" w:rsidR="001947BC" w:rsidRDefault="001947BC" w:rsidP="001947BC">
            <w:pPr>
              <w:tabs>
                <w:tab w:val="left" w:pos="9638"/>
                <w:tab w:val="left" w:pos="9720"/>
              </w:tabs>
              <w:ind w:right="34"/>
            </w:pPr>
            <w:r>
              <w:t>- „</w:t>
            </w:r>
            <w:r w:rsidR="00813E67">
              <w:t>Informacijos saugumas</w:t>
            </w:r>
            <w:r>
              <w:t>“</w:t>
            </w:r>
          </w:p>
          <w:p w14:paraId="1F65ABB1" w14:textId="725F82A4" w:rsidR="00C469BE" w:rsidRDefault="001947BC" w:rsidP="00813E67">
            <w:pPr>
              <w:tabs>
                <w:tab w:val="left" w:pos="9638"/>
                <w:tab w:val="left" w:pos="9720"/>
              </w:tabs>
              <w:ind w:right="34"/>
            </w:pPr>
            <w:r>
              <w:t>(</w:t>
            </w:r>
            <w:r w:rsidR="00813E67">
              <w:t>2026-</w:t>
            </w:r>
            <w:r>
              <w:t>2027 m.</w:t>
            </w:r>
            <w:r w:rsidR="00813E67">
              <w:t xml:space="preserve"> </w:t>
            </w:r>
            <w:r>
              <w:t xml:space="preserve">m.) </w:t>
            </w:r>
          </w:p>
        </w:tc>
        <w:tc>
          <w:tcPr>
            <w:tcW w:w="1276" w:type="dxa"/>
            <w:shd w:val="clear" w:color="auto" w:fill="auto"/>
          </w:tcPr>
          <w:p w14:paraId="1A7869B7" w14:textId="4D2AB29A" w:rsidR="00C469BE" w:rsidRPr="00E40C89" w:rsidRDefault="00C469BE" w:rsidP="00C469BE">
            <w:pPr>
              <w:tabs>
                <w:tab w:val="left" w:pos="9638"/>
                <w:tab w:val="left" w:pos="9720"/>
              </w:tabs>
              <w:ind w:right="-82"/>
            </w:pPr>
            <w:r>
              <w:t xml:space="preserve">Panevėžio švietimo centras, Švietimo įstaigų vadovai. </w:t>
            </w:r>
          </w:p>
        </w:tc>
        <w:tc>
          <w:tcPr>
            <w:tcW w:w="1276" w:type="dxa"/>
            <w:shd w:val="clear" w:color="auto" w:fill="auto"/>
          </w:tcPr>
          <w:p w14:paraId="35C1528E" w14:textId="77777777" w:rsidR="00C469BE" w:rsidRDefault="00C469BE" w:rsidP="00C469BE">
            <w:pPr>
              <w:tabs>
                <w:tab w:val="left" w:pos="9638"/>
                <w:tab w:val="left" w:pos="9720"/>
              </w:tabs>
              <w:ind w:right="-82"/>
            </w:pPr>
            <w:r>
              <w:t>Pagal mokyklos parengtas kvalifikacijos tobulinimo programas</w:t>
            </w:r>
          </w:p>
          <w:p w14:paraId="187C3EBD" w14:textId="5488E43B" w:rsidR="00C469BE" w:rsidRPr="00E40C89" w:rsidRDefault="00C469BE" w:rsidP="00C469BE">
            <w:pPr>
              <w:tabs>
                <w:tab w:val="left" w:pos="9638"/>
                <w:tab w:val="left" w:pos="9720"/>
              </w:tabs>
              <w:ind w:right="-82"/>
            </w:pPr>
            <w:r w:rsidRPr="00813E67">
              <w:t>2023–2027 m.</w:t>
            </w:r>
          </w:p>
        </w:tc>
        <w:tc>
          <w:tcPr>
            <w:tcW w:w="1558" w:type="dxa"/>
          </w:tcPr>
          <w:p w14:paraId="003FDCE5" w14:textId="1CF356B2" w:rsidR="00C469BE" w:rsidRDefault="00813E67" w:rsidP="00C469BE">
            <w:pPr>
              <w:tabs>
                <w:tab w:val="left" w:pos="9638"/>
                <w:tab w:val="left" w:pos="9720"/>
              </w:tabs>
              <w:ind w:right="-82"/>
            </w:pPr>
            <w:r>
              <w:t xml:space="preserve">Kasmet ne mažiau kaip 40 proc. </w:t>
            </w:r>
          </w:p>
          <w:p w14:paraId="371AC8C4" w14:textId="4BB3586F" w:rsidR="00813E67" w:rsidRDefault="00813E67" w:rsidP="00C469BE">
            <w:pPr>
              <w:tabs>
                <w:tab w:val="left" w:pos="9638"/>
                <w:tab w:val="left" w:pos="9720"/>
              </w:tabs>
              <w:ind w:right="-82"/>
            </w:pPr>
          </w:p>
          <w:p w14:paraId="3A546B53" w14:textId="517B94D1" w:rsidR="00813E67" w:rsidRDefault="00813E67" w:rsidP="00C469BE">
            <w:pPr>
              <w:tabs>
                <w:tab w:val="left" w:pos="9638"/>
                <w:tab w:val="left" w:pos="9720"/>
              </w:tabs>
              <w:ind w:right="-82"/>
            </w:pPr>
          </w:p>
          <w:p w14:paraId="0D08E428" w14:textId="77777777" w:rsidR="00813E67" w:rsidRDefault="00813E67" w:rsidP="00C469BE">
            <w:pPr>
              <w:tabs>
                <w:tab w:val="left" w:pos="9638"/>
                <w:tab w:val="left" w:pos="9720"/>
              </w:tabs>
              <w:ind w:right="-82"/>
            </w:pPr>
          </w:p>
          <w:p w14:paraId="00B52739" w14:textId="7694F621" w:rsidR="00813E67" w:rsidRDefault="00813E67" w:rsidP="00C469BE">
            <w:pPr>
              <w:tabs>
                <w:tab w:val="left" w:pos="9638"/>
                <w:tab w:val="left" w:pos="9720"/>
              </w:tabs>
              <w:ind w:right="-82"/>
            </w:pPr>
            <w:r>
              <w:t xml:space="preserve">Ne mažiau kaip 15 tūkst. </w:t>
            </w:r>
          </w:p>
          <w:p w14:paraId="3ED1C0B3" w14:textId="7E7C43BE" w:rsidR="00813E67" w:rsidRDefault="00813E67" w:rsidP="00C469BE">
            <w:pPr>
              <w:tabs>
                <w:tab w:val="left" w:pos="9638"/>
                <w:tab w:val="left" w:pos="9720"/>
              </w:tabs>
              <w:ind w:right="-82"/>
            </w:pPr>
          </w:p>
        </w:tc>
        <w:tc>
          <w:tcPr>
            <w:tcW w:w="2553" w:type="dxa"/>
          </w:tcPr>
          <w:p w14:paraId="2605587F" w14:textId="77777777" w:rsidR="00813E67" w:rsidRDefault="00C469BE" w:rsidP="00C469BE">
            <w:pPr>
              <w:tabs>
                <w:tab w:val="left" w:pos="9638"/>
                <w:tab w:val="left" w:pos="9720"/>
              </w:tabs>
              <w:ind w:right="-82"/>
            </w:pPr>
            <w:r>
              <w:t xml:space="preserve">Mokymo lėšos </w:t>
            </w:r>
            <w:r w:rsidRPr="00A45284">
              <w:rPr>
                <w:i/>
                <w:iCs/>
                <w:sz w:val="20"/>
              </w:rPr>
              <w:t>(</w:t>
            </w:r>
            <w:r w:rsidRPr="00A45284">
              <w:rPr>
                <w:i/>
                <w:iCs/>
                <w:color w:val="000000"/>
                <w:sz w:val="20"/>
              </w:rPr>
              <w:t>mokytojų ir kitų ugdymo procese dalyvaujančių asmenų kvalifikacijai tobulinti)</w:t>
            </w:r>
            <w:r>
              <w:t xml:space="preserve">, </w:t>
            </w:r>
          </w:p>
          <w:p w14:paraId="224380EE" w14:textId="77777777" w:rsidR="00813E67" w:rsidRDefault="00813E67" w:rsidP="00C469BE">
            <w:pPr>
              <w:tabs>
                <w:tab w:val="left" w:pos="9638"/>
                <w:tab w:val="left" w:pos="9720"/>
              </w:tabs>
              <w:ind w:right="-82"/>
            </w:pPr>
          </w:p>
          <w:p w14:paraId="687CF5EC" w14:textId="3E51BD16" w:rsidR="00813E67" w:rsidRDefault="00813E67" w:rsidP="00C469BE">
            <w:pPr>
              <w:tabs>
                <w:tab w:val="left" w:pos="9638"/>
                <w:tab w:val="left" w:pos="9720"/>
              </w:tabs>
              <w:ind w:right="-82"/>
            </w:pPr>
          </w:p>
          <w:p w14:paraId="60CFC756" w14:textId="7A14CCBB" w:rsidR="00813E67" w:rsidRDefault="00813E67" w:rsidP="00C469BE">
            <w:pPr>
              <w:tabs>
                <w:tab w:val="left" w:pos="9638"/>
                <w:tab w:val="left" w:pos="9720"/>
              </w:tabs>
              <w:ind w:right="-82"/>
            </w:pPr>
            <w:r>
              <w:t>Projekto „Tūkstantmečio mokykl</w:t>
            </w:r>
            <w:r w:rsidR="00AC41E8">
              <w:t xml:space="preserve">os I </w:t>
            </w:r>
            <w:r>
              <w:t>“ lėšos.</w:t>
            </w:r>
          </w:p>
          <w:p w14:paraId="0B810695" w14:textId="583CF74A" w:rsidR="00C469BE" w:rsidRDefault="00C469BE" w:rsidP="00C469BE">
            <w:pPr>
              <w:tabs>
                <w:tab w:val="left" w:pos="9638"/>
                <w:tab w:val="left" w:pos="9720"/>
              </w:tabs>
              <w:ind w:right="-82"/>
            </w:pPr>
          </w:p>
          <w:p w14:paraId="708062FE" w14:textId="77777777" w:rsidR="001947BC" w:rsidRDefault="001947BC" w:rsidP="00C469BE">
            <w:pPr>
              <w:tabs>
                <w:tab w:val="left" w:pos="9638"/>
                <w:tab w:val="left" w:pos="9720"/>
              </w:tabs>
              <w:ind w:right="-82"/>
            </w:pPr>
          </w:p>
          <w:p w14:paraId="29A02068" w14:textId="53A61030" w:rsidR="001947BC" w:rsidRDefault="001947BC" w:rsidP="00C469BE">
            <w:pPr>
              <w:tabs>
                <w:tab w:val="left" w:pos="9638"/>
                <w:tab w:val="left" w:pos="9720"/>
              </w:tabs>
              <w:ind w:right="-82"/>
            </w:pPr>
            <w:r>
              <w:t xml:space="preserve"> </w:t>
            </w:r>
          </w:p>
        </w:tc>
      </w:tr>
      <w:tr w:rsidR="00C469BE" w:rsidRPr="00A63E70" w14:paraId="07557591" w14:textId="7F07FB89" w:rsidTr="00813E67">
        <w:tc>
          <w:tcPr>
            <w:tcW w:w="725" w:type="dxa"/>
            <w:shd w:val="clear" w:color="auto" w:fill="auto"/>
          </w:tcPr>
          <w:p w14:paraId="5840F026" w14:textId="46689189" w:rsidR="00C469BE" w:rsidRPr="00A63E70" w:rsidRDefault="00264417" w:rsidP="00C469BE">
            <w:pPr>
              <w:tabs>
                <w:tab w:val="left" w:pos="9638"/>
                <w:tab w:val="left" w:pos="9720"/>
              </w:tabs>
              <w:jc w:val="center"/>
              <w:rPr>
                <w:color w:val="FF0000"/>
              </w:rPr>
            </w:pPr>
            <w:r w:rsidRPr="00264417">
              <w:t>2.</w:t>
            </w:r>
          </w:p>
        </w:tc>
        <w:tc>
          <w:tcPr>
            <w:tcW w:w="2111" w:type="dxa"/>
            <w:shd w:val="clear" w:color="auto" w:fill="auto"/>
          </w:tcPr>
          <w:p w14:paraId="4E49C229" w14:textId="543E7E25" w:rsidR="00C469BE" w:rsidRPr="00AC41E8" w:rsidRDefault="00AC41E8" w:rsidP="00AC41E8">
            <w:pPr>
              <w:tabs>
                <w:tab w:val="left" w:pos="9638"/>
                <w:tab w:val="left" w:pos="9720"/>
              </w:tabs>
              <w:ind w:right="34"/>
            </w:pPr>
            <w:r w:rsidRPr="00AC41E8">
              <w:t xml:space="preserve">Mokytojų sukurtų skaitmeninio turinio priemonių talpinimas portale www.semiplius.lt </w:t>
            </w:r>
            <w:r w:rsidR="00813E67" w:rsidRPr="00AC41E8">
              <w:t>„Geroji patirtis“</w:t>
            </w:r>
            <w:r w:rsidRPr="00AC41E8">
              <w:t>.</w:t>
            </w:r>
          </w:p>
        </w:tc>
        <w:tc>
          <w:tcPr>
            <w:tcW w:w="1276" w:type="dxa"/>
            <w:shd w:val="clear" w:color="auto" w:fill="auto"/>
          </w:tcPr>
          <w:p w14:paraId="7EAA8F5C" w14:textId="17869BBD" w:rsidR="00C469BE" w:rsidRPr="00AC41E8" w:rsidRDefault="00C469BE" w:rsidP="00C469BE">
            <w:pPr>
              <w:tabs>
                <w:tab w:val="left" w:pos="9638"/>
                <w:tab w:val="left" w:pos="9720"/>
              </w:tabs>
              <w:ind w:right="-82"/>
            </w:pPr>
            <w:r w:rsidRPr="00AC41E8">
              <w:t>Panevėžio švietimo centras</w:t>
            </w:r>
          </w:p>
        </w:tc>
        <w:tc>
          <w:tcPr>
            <w:tcW w:w="1276" w:type="dxa"/>
            <w:shd w:val="clear" w:color="auto" w:fill="auto"/>
          </w:tcPr>
          <w:p w14:paraId="704AAEE9" w14:textId="189A72F3" w:rsidR="00C469BE" w:rsidRPr="00AC41E8" w:rsidRDefault="00C469BE" w:rsidP="00C469BE">
            <w:pPr>
              <w:tabs>
                <w:tab w:val="left" w:pos="9638"/>
                <w:tab w:val="left" w:pos="9720"/>
              </w:tabs>
              <w:ind w:right="-82"/>
            </w:pPr>
            <w:r w:rsidRPr="00AC41E8">
              <w:t>2023–2027 m.</w:t>
            </w:r>
          </w:p>
        </w:tc>
        <w:tc>
          <w:tcPr>
            <w:tcW w:w="1558" w:type="dxa"/>
          </w:tcPr>
          <w:p w14:paraId="1D7664B7" w14:textId="77E94329" w:rsidR="00813E67" w:rsidRPr="00AC41E8" w:rsidRDefault="00813E67" w:rsidP="00813E67">
            <w:pPr>
              <w:tabs>
                <w:tab w:val="left" w:pos="9638"/>
                <w:tab w:val="left" w:pos="9720"/>
              </w:tabs>
              <w:ind w:right="-82"/>
            </w:pPr>
            <w:r w:rsidRPr="00AC41E8">
              <w:t xml:space="preserve">Kasmet ne mažiau kaip </w:t>
            </w:r>
            <w:r w:rsidR="00AC41E8" w:rsidRPr="00AC41E8">
              <w:t>1</w:t>
            </w:r>
            <w:r w:rsidRPr="00AC41E8">
              <w:t xml:space="preserve"> tūkst. </w:t>
            </w:r>
          </w:p>
          <w:p w14:paraId="34CF1495" w14:textId="77777777" w:rsidR="00C469BE" w:rsidRPr="00AC41E8" w:rsidRDefault="00C469BE" w:rsidP="00C469BE">
            <w:pPr>
              <w:tabs>
                <w:tab w:val="left" w:pos="9638"/>
                <w:tab w:val="left" w:pos="9720"/>
              </w:tabs>
              <w:ind w:right="-82"/>
            </w:pPr>
          </w:p>
        </w:tc>
        <w:tc>
          <w:tcPr>
            <w:tcW w:w="2553" w:type="dxa"/>
          </w:tcPr>
          <w:p w14:paraId="7049BB17" w14:textId="65D1D2A8" w:rsidR="00C469BE" w:rsidRPr="00A63E70" w:rsidRDefault="00813E67" w:rsidP="00C469BE">
            <w:pPr>
              <w:tabs>
                <w:tab w:val="left" w:pos="9638"/>
                <w:tab w:val="left" w:pos="9720"/>
              </w:tabs>
              <w:ind w:right="-82"/>
              <w:rPr>
                <w:color w:val="FF0000"/>
              </w:rPr>
            </w:pPr>
            <w:r>
              <w:t>Savivaldybės biudžeto remiamo</w:t>
            </w:r>
            <w:r w:rsidR="00AC41E8">
              <w:t>s iniciatyvos</w:t>
            </w:r>
            <w:r w:rsidR="00C469BE" w:rsidRPr="00813E67">
              <w:t xml:space="preserve"> </w:t>
            </w:r>
            <w:r w:rsidRPr="00813E67">
              <w:t xml:space="preserve">„Pamokos matuojasi Panevėžį“ </w:t>
            </w:r>
            <w:r w:rsidR="00C469BE" w:rsidRPr="00813E67">
              <w:t>lėšos</w:t>
            </w:r>
          </w:p>
        </w:tc>
      </w:tr>
      <w:tr w:rsidR="00C469BE" w:rsidRPr="00E40C89" w14:paraId="08EFFF9C" w14:textId="579B592A" w:rsidTr="00813E67">
        <w:tc>
          <w:tcPr>
            <w:tcW w:w="725" w:type="dxa"/>
            <w:shd w:val="clear" w:color="auto" w:fill="auto"/>
          </w:tcPr>
          <w:p w14:paraId="26AAFBB5" w14:textId="07A6D6E2" w:rsidR="00C469BE" w:rsidRDefault="00264417" w:rsidP="00C469BE">
            <w:pPr>
              <w:tabs>
                <w:tab w:val="left" w:pos="9638"/>
                <w:tab w:val="left" w:pos="9720"/>
              </w:tabs>
              <w:jc w:val="center"/>
            </w:pPr>
            <w:r>
              <w:t>3</w:t>
            </w:r>
            <w:r w:rsidR="00C469BE">
              <w:t>.</w:t>
            </w:r>
          </w:p>
        </w:tc>
        <w:tc>
          <w:tcPr>
            <w:tcW w:w="2111" w:type="dxa"/>
            <w:shd w:val="clear" w:color="auto" w:fill="auto"/>
          </w:tcPr>
          <w:p w14:paraId="088719D6" w14:textId="45EDD270" w:rsidR="00C469BE" w:rsidRDefault="00C469BE" w:rsidP="00C469BE">
            <w:pPr>
              <w:tabs>
                <w:tab w:val="left" w:pos="9638"/>
                <w:tab w:val="left" w:pos="9720"/>
              </w:tabs>
              <w:ind w:right="34"/>
            </w:pPr>
            <w:r w:rsidRPr="000B2D64">
              <w:t xml:space="preserve">Tęstinė kvalifikacijos tobulinimo programa </w:t>
            </w:r>
            <w:r>
              <w:t>„</w:t>
            </w:r>
            <w:r w:rsidRPr="000B2D64">
              <w:t>STEAM ugdymo standarto diegimas Panevėžio miesto mokyklose</w:t>
            </w:r>
            <w:r>
              <w:t>“:</w:t>
            </w:r>
          </w:p>
          <w:p w14:paraId="41F6DA5E" w14:textId="43FD888F" w:rsidR="00C469BE" w:rsidRPr="000B2D64" w:rsidRDefault="00C469BE" w:rsidP="00C469BE">
            <w:pPr>
              <w:tabs>
                <w:tab w:val="left" w:pos="9638"/>
                <w:tab w:val="left" w:pos="9720"/>
              </w:tabs>
              <w:ind w:right="34"/>
              <w:rPr>
                <w:color w:val="000000"/>
                <w:sz w:val="20"/>
                <w:shd w:val="clear" w:color="auto" w:fill="FFFFFF"/>
              </w:rPr>
            </w:pPr>
            <w:r w:rsidRPr="000B2D64">
              <w:rPr>
                <w:color w:val="000000"/>
                <w:sz w:val="20"/>
                <w:shd w:val="clear" w:color="auto" w:fill="FFFFFF"/>
              </w:rPr>
              <w:t>- I modulis „Vadovavimas mokymui ir ugdymui diegiant STEAM ugdymo standartą mokykloje</w:t>
            </w:r>
            <w:r>
              <w:rPr>
                <w:color w:val="000000"/>
                <w:sz w:val="20"/>
                <w:shd w:val="clear" w:color="auto" w:fill="FFFFFF"/>
              </w:rPr>
              <w:t>“</w:t>
            </w:r>
            <w:r w:rsidRPr="000B2D64">
              <w:rPr>
                <w:color w:val="000000"/>
                <w:sz w:val="20"/>
                <w:shd w:val="clear" w:color="auto" w:fill="FFFFFF"/>
              </w:rPr>
              <w:t>;</w:t>
            </w:r>
          </w:p>
          <w:p w14:paraId="362427C2" w14:textId="2B5CC7D2" w:rsidR="00C469BE" w:rsidRDefault="00C469BE" w:rsidP="00C469BE">
            <w:pPr>
              <w:tabs>
                <w:tab w:val="left" w:pos="9638"/>
                <w:tab w:val="left" w:pos="9720"/>
              </w:tabs>
              <w:ind w:right="34"/>
              <w:rPr>
                <w:color w:val="000000"/>
                <w:sz w:val="20"/>
                <w:shd w:val="clear" w:color="auto" w:fill="FFFFFF"/>
              </w:rPr>
            </w:pPr>
            <w:r>
              <w:rPr>
                <w:color w:val="000000"/>
                <w:sz w:val="20"/>
                <w:shd w:val="clear" w:color="auto" w:fill="FFFFFF"/>
              </w:rPr>
              <w:t>- II modulis „Ugdymo turinio prieinamumo užtikrinimas konstruojant ugdymosi turinį ir organizuojant mokymąsi STEAM dalykų pamokose“;</w:t>
            </w:r>
          </w:p>
          <w:p w14:paraId="24160EA0" w14:textId="77777777" w:rsidR="00C469BE" w:rsidRDefault="00C469BE" w:rsidP="00C469BE">
            <w:pPr>
              <w:tabs>
                <w:tab w:val="left" w:pos="9638"/>
                <w:tab w:val="left" w:pos="9720"/>
              </w:tabs>
              <w:ind w:right="34"/>
              <w:rPr>
                <w:color w:val="000000"/>
                <w:sz w:val="20"/>
                <w:shd w:val="clear" w:color="auto" w:fill="FFFFFF"/>
              </w:rPr>
            </w:pPr>
            <w:r>
              <w:rPr>
                <w:color w:val="000000"/>
                <w:sz w:val="20"/>
                <w:shd w:val="clear" w:color="auto" w:fill="FFFFFF"/>
              </w:rPr>
              <w:t>- III modulis „Menų samprata ir raiška STEAM ugdyme“;</w:t>
            </w:r>
          </w:p>
          <w:p w14:paraId="7D3BDF19" w14:textId="286123BC" w:rsidR="00C469BE" w:rsidRDefault="00C469BE" w:rsidP="00C469BE">
            <w:pPr>
              <w:tabs>
                <w:tab w:val="left" w:pos="9638"/>
                <w:tab w:val="left" w:pos="9720"/>
              </w:tabs>
              <w:ind w:right="34"/>
            </w:pPr>
            <w:r>
              <w:rPr>
                <w:color w:val="000000"/>
                <w:sz w:val="20"/>
                <w:shd w:val="clear" w:color="auto" w:fill="FFFFFF"/>
              </w:rPr>
              <w:t>- IV modulis (STEAM) „STEAM mokytojų praktikos verslo įmonėse“</w:t>
            </w:r>
          </w:p>
        </w:tc>
        <w:tc>
          <w:tcPr>
            <w:tcW w:w="1276" w:type="dxa"/>
            <w:shd w:val="clear" w:color="auto" w:fill="auto"/>
          </w:tcPr>
          <w:p w14:paraId="7CEAAD27" w14:textId="7DB7AEA3" w:rsidR="00C469BE" w:rsidRDefault="00AC41E8" w:rsidP="00C469BE">
            <w:pPr>
              <w:tabs>
                <w:tab w:val="left" w:pos="9638"/>
                <w:tab w:val="left" w:pos="9720"/>
              </w:tabs>
              <w:ind w:right="-82"/>
            </w:pPr>
            <w:r>
              <w:t xml:space="preserve">Projekto </w:t>
            </w:r>
            <w:r w:rsidR="00C469BE" w:rsidRPr="00CD42C1">
              <w:t>„Tūkstantmečio mokykl</w:t>
            </w:r>
            <w:r>
              <w:t>os I</w:t>
            </w:r>
            <w:r w:rsidR="00C469BE" w:rsidRPr="00CD42C1">
              <w:t>“</w:t>
            </w:r>
            <w:r>
              <w:t xml:space="preserve"> Panevėžio </w:t>
            </w:r>
            <w:r w:rsidR="00C469BE" w:rsidRPr="00CD42C1">
              <w:t xml:space="preserve"> </w:t>
            </w:r>
            <w:r>
              <w:t>Pažangos plano įgyvendinimo  koordinacinė grupė</w:t>
            </w:r>
          </w:p>
        </w:tc>
        <w:tc>
          <w:tcPr>
            <w:tcW w:w="1276" w:type="dxa"/>
            <w:shd w:val="clear" w:color="auto" w:fill="auto"/>
          </w:tcPr>
          <w:p w14:paraId="5201A0BC" w14:textId="26A32EF7" w:rsidR="00C469BE" w:rsidRDefault="00C469BE" w:rsidP="00C469BE">
            <w:pPr>
              <w:tabs>
                <w:tab w:val="left" w:pos="9638"/>
                <w:tab w:val="left" w:pos="9720"/>
              </w:tabs>
              <w:ind w:right="-82"/>
            </w:pPr>
            <w:r w:rsidRPr="00296E1F">
              <w:t>2023</w:t>
            </w:r>
            <w:r>
              <w:t>–</w:t>
            </w:r>
            <w:r w:rsidRPr="00296E1F">
              <w:t>202</w:t>
            </w:r>
            <w:r w:rsidR="00AC41E8">
              <w:t>5</w:t>
            </w:r>
            <w:r w:rsidRPr="00296E1F">
              <w:t xml:space="preserve"> m.</w:t>
            </w:r>
          </w:p>
        </w:tc>
        <w:tc>
          <w:tcPr>
            <w:tcW w:w="1558" w:type="dxa"/>
          </w:tcPr>
          <w:p w14:paraId="4681757F" w14:textId="00565D0B" w:rsidR="00C469BE" w:rsidRPr="000B2D64" w:rsidRDefault="00AC41E8" w:rsidP="00C469BE">
            <w:pPr>
              <w:tabs>
                <w:tab w:val="left" w:pos="9638"/>
                <w:tab w:val="left" w:pos="9720"/>
              </w:tabs>
              <w:ind w:right="-82"/>
            </w:pPr>
            <w:r>
              <w:t>Ne mažiau kaip 50 tūkst.</w:t>
            </w:r>
          </w:p>
        </w:tc>
        <w:tc>
          <w:tcPr>
            <w:tcW w:w="2553" w:type="dxa"/>
          </w:tcPr>
          <w:p w14:paraId="7DB88B2D" w14:textId="2AD82AC3" w:rsidR="00C469BE" w:rsidRPr="000B2D64" w:rsidRDefault="00AC41E8" w:rsidP="00C469BE">
            <w:pPr>
              <w:tabs>
                <w:tab w:val="left" w:pos="9638"/>
                <w:tab w:val="left" w:pos="9720"/>
              </w:tabs>
              <w:ind w:right="-82"/>
            </w:pPr>
            <w:r>
              <w:t>P</w:t>
            </w:r>
            <w:r w:rsidR="00C469BE" w:rsidRPr="000B2D64">
              <w:t>rojekt</w:t>
            </w:r>
            <w:r w:rsidR="00C469BE">
              <w:t>o</w:t>
            </w:r>
            <w:r>
              <w:t xml:space="preserve"> „Tūkstantmečio mokyklos I“ </w:t>
            </w:r>
            <w:r w:rsidR="00C469BE">
              <w:t>lėšos</w:t>
            </w:r>
          </w:p>
        </w:tc>
      </w:tr>
      <w:tr w:rsidR="00C469BE" w:rsidRPr="00E40C89" w14:paraId="4AE93F32" w14:textId="2BC04545" w:rsidTr="00813E67">
        <w:tc>
          <w:tcPr>
            <w:tcW w:w="725" w:type="dxa"/>
            <w:shd w:val="clear" w:color="auto" w:fill="auto"/>
          </w:tcPr>
          <w:p w14:paraId="7A2DC754" w14:textId="3A67CB45" w:rsidR="00C469BE" w:rsidRDefault="00264417" w:rsidP="00C469BE">
            <w:pPr>
              <w:tabs>
                <w:tab w:val="left" w:pos="9638"/>
                <w:tab w:val="left" w:pos="9720"/>
              </w:tabs>
              <w:jc w:val="center"/>
            </w:pPr>
            <w:r>
              <w:t>4</w:t>
            </w:r>
            <w:r w:rsidR="00C469BE">
              <w:t>.</w:t>
            </w:r>
          </w:p>
        </w:tc>
        <w:tc>
          <w:tcPr>
            <w:tcW w:w="2111" w:type="dxa"/>
            <w:shd w:val="clear" w:color="auto" w:fill="auto"/>
          </w:tcPr>
          <w:p w14:paraId="4944E28B" w14:textId="184A3EED" w:rsidR="00C469BE" w:rsidRDefault="00C469BE" w:rsidP="00C469BE">
            <w:pPr>
              <w:tabs>
                <w:tab w:val="left" w:pos="9638"/>
                <w:tab w:val="left" w:pos="9720"/>
              </w:tabs>
              <w:ind w:right="34"/>
            </w:pPr>
            <w:r>
              <w:t>„Wi-Fi“ interneto prieigos mokiniams ir mokytojams švietimo įstaigose užtikrinimas</w:t>
            </w:r>
          </w:p>
        </w:tc>
        <w:tc>
          <w:tcPr>
            <w:tcW w:w="1276" w:type="dxa"/>
            <w:shd w:val="clear" w:color="auto" w:fill="auto"/>
          </w:tcPr>
          <w:p w14:paraId="72B3C03D" w14:textId="77777777" w:rsidR="00C469BE" w:rsidRDefault="00C469BE" w:rsidP="00C469BE">
            <w:pPr>
              <w:tabs>
                <w:tab w:val="left" w:pos="9638"/>
                <w:tab w:val="left" w:pos="9720"/>
              </w:tabs>
              <w:ind w:right="-82"/>
            </w:pPr>
            <w:r>
              <w:t>Švietimo įstaigų vadovai</w:t>
            </w:r>
          </w:p>
        </w:tc>
        <w:tc>
          <w:tcPr>
            <w:tcW w:w="1276" w:type="dxa"/>
            <w:shd w:val="clear" w:color="auto" w:fill="auto"/>
          </w:tcPr>
          <w:p w14:paraId="74E2EAE1" w14:textId="61A5091D" w:rsidR="00C469BE" w:rsidRDefault="00C469BE" w:rsidP="00C469BE">
            <w:pPr>
              <w:tabs>
                <w:tab w:val="left" w:pos="9638"/>
                <w:tab w:val="left" w:pos="9720"/>
              </w:tabs>
              <w:ind w:right="-82"/>
            </w:pPr>
            <w:r w:rsidRPr="00296E1F">
              <w:t>2023</w:t>
            </w:r>
            <w:r>
              <w:t>–</w:t>
            </w:r>
            <w:r w:rsidRPr="00296E1F">
              <w:t>202</w:t>
            </w:r>
            <w:r>
              <w:t>7</w:t>
            </w:r>
            <w:r w:rsidRPr="00296E1F">
              <w:t xml:space="preserve"> m.</w:t>
            </w:r>
          </w:p>
        </w:tc>
        <w:tc>
          <w:tcPr>
            <w:tcW w:w="1558" w:type="dxa"/>
          </w:tcPr>
          <w:p w14:paraId="6C6394C8" w14:textId="603EBFD3" w:rsidR="00C469BE" w:rsidRPr="00E43D37" w:rsidRDefault="00AC41E8" w:rsidP="00C469BE">
            <w:pPr>
              <w:tabs>
                <w:tab w:val="left" w:pos="9638"/>
                <w:tab w:val="left" w:pos="9720"/>
              </w:tabs>
              <w:ind w:right="-82"/>
            </w:pPr>
            <w:r w:rsidRPr="00E43D37">
              <w:t xml:space="preserve">Sutartyse </w:t>
            </w:r>
            <w:r w:rsidR="00E43D37" w:rsidRPr="00E43D37">
              <w:t>su paslaugos tei</w:t>
            </w:r>
            <w:r w:rsidRPr="00E43D37">
              <w:t xml:space="preserve">kėju numatytas lėšų dydis </w:t>
            </w:r>
          </w:p>
        </w:tc>
        <w:tc>
          <w:tcPr>
            <w:tcW w:w="2553" w:type="dxa"/>
          </w:tcPr>
          <w:p w14:paraId="0A2E2EBA" w14:textId="4B9FE4E6" w:rsidR="00C469BE" w:rsidRDefault="00C469BE" w:rsidP="00C469BE">
            <w:pPr>
              <w:tabs>
                <w:tab w:val="left" w:pos="9638"/>
                <w:tab w:val="left" w:pos="9720"/>
              </w:tabs>
              <w:ind w:right="-82"/>
            </w:pPr>
            <w:r>
              <w:t xml:space="preserve">Mokymo lėšos </w:t>
            </w:r>
            <w:r w:rsidRPr="00A45284">
              <w:rPr>
                <w:i/>
                <w:iCs/>
                <w:sz w:val="20"/>
              </w:rPr>
              <w:t>(informacinėms ir komunikacinėms technologijoms (IKT) diegti ir naudoti)</w:t>
            </w:r>
            <w:r w:rsidRPr="00CD42C1">
              <w:rPr>
                <w:i/>
                <w:iCs/>
                <w:szCs w:val="24"/>
              </w:rPr>
              <w:t>,</w:t>
            </w:r>
            <w:r w:rsidRPr="00CD42C1">
              <w:rPr>
                <w:color w:val="000000"/>
                <w:sz w:val="32"/>
                <w:szCs w:val="24"/>
              </w:rPr>
              <w:t xml:space="preserve"> </w:t>
            </w:r>
            <w:r>
              <w:rPr>
                <w:color w:val="000000"/>
              </w:rPr>
              <w:t>savivaldybės biudžeto lėšos</w:t>
            </w:r>
          </w:p>
        </w:tc>
      </w:tr>
      <w:tr w:rsidR="00C469BE" w:rsidRPr="00E40C89" w14:paraId="5318C76B" w14:textId="28C35410" w:rsidTr="00813E67">
        <w:tc>
          <w:tcPr>
            <w:tcW w:w="725" w:type="dxa"/>
            <w:shd w:val="clear" w:color="auto" w:fill="auto"/>
          </w:tcPr>
          <w:p w14:paraId="712A4EB5" w14:textId="52E0428F" w:rsidR="00C469BE" w:rsidRDefault="00264417" w:rsidP="00C469BE">
            <w:pPr>
              <w:tabs>
                <w:tab w:val="left" w:pos="9638"/>
                <w:tab w:val="left" w:pos="9720"/>
              </w:tabs>
              <w:jc w:val="center"/>
            </w:pPr>
            <w:r>
              <w:t>5</w:t>
            </w:r>
            <w:r w:rsidR="00C469BE">
              <w:t>.</w:t>
            </w:r>
          </w:p>
        </w:tc>
        <w:tc>
          <w:tcPr>
            <w:tcW w:w="2111" w:type="dxa"/>
            <w:shd w:val="clear" w:color="auto" w:fill="auto"/>
          </w:tcPr>
          <w:p w14:paraId="7F1A6505" w14:textId="7A7804C7" w:rsidR="00C469BE" w:rsidRDefault="00C469BE" w:rsidP="00C469BE">
            <w:pPr>
              <w:tabs>
                <w:tab w:val="left" w:pos="9638"/>
                <w:tab w:val="left" w:pos="9720"/>
              </w:tabs>
              <w:ind w:right="34"/>
            </w:pPr>
            <w:r>
              <w:t xml:space="preserve">Vidinės ir išorinės komunikacijos švietimo įstaigose </w:t>
            </w:r>
            <w:r w:rsidRPr="00243EC3">
              <w:t>užtikrinimas ir tobulinimas (elektroniniame dienyne, interneto svetainėse, socialiniuose tinkluose).</w:t>
            </w:r>
          </w:p>
        </w:tc>
        <w:tc>
          <w:tcPr>
            <w:tcW w:w="1276" w:type="dxa"/>
            <w:shd w:val="clear" w:color="auto" w:fill="auto"/>
          </w:tcPr>
          <w:p w14:paraId="32A266FB" w14:textId="77777777" w:rsidR="00C469BE" w:rsidRDefault="00C469BE" w:rsidP="00C469BE">
            <w:pPr>
              <w:tabs>
                <w:tab w:val="left" w:pos="9638"/>
                <w:tab w:val="left" w:pos="9720"/>
              </w:tabs>
              <w:ind w:right="-82"/>
            </w:pPr>
            <w:r>
              <w:t>Švietimo įstaigų vadovai</w:t>
            </w:r>
          </w:p>
        </w:tc>
        <w:tc>
          <w:tcPr>
            <w:tcW w:w="1276" w:type="dxa"/>
            <w:shd w:val="clear" w:color="auto" w:fill="auto"/>
          </w:tcPr>
          <w:p w14:paraId="1B556FE5" w14:textId="3BA859E1" w:rsidR="00C469BE" w:rsidRDefault="00C469BE" w:rsidP="00C469BE">
            <w:pPr>
              <w:tabs>
                <w:tab w:val="left" w:pos="9638"/>
                <w:tab w:val="left" w:pos="9720"/>
              </w:tabs>
              <w:ind w:right="-82"/>
            </w:pPr>
            <w:r w:rsidRPr="00296E1F">
              <w:t>2023</w:t>
            </w:r>
            <w:r>
              <w:t>–</w:t>
            </w:r>
            <w:r w:rsidRPr="00296E1F">
              <w:t>202</w:t>
            </w:r>
            <w:r>
              <w:t>7</w:t>
            </w:r>
            <w:r w:rsidRPr="00296E1F">
              <w:t xml:space="preserve"> m.</w:t>
            </w:r>
          </w:p>
        </w:tc>
        <w:tc>
          <w:tcPr>
            <w:tcW w:w="1558" w:type="dxa"/>
          </w:tcPr>
          <w:p w14:paraId="62C2B00D" w14:textId="79F97B75" w:rsidR="00C469BE" w:rsidRPr="00E43D37" w:rsidRDefault="00243EC3" w:rsidP="00C469BE">
            <w:pPr>
              <w:tabs>
                <w:tab w:val="left" w:pos="9638"/>
                <w:tab w:val="left" w:pos="9720"/>
              </w:tabs>
              <w:ind w:right="-82"/>
            </w:pPr>
            <w:r w:rsidRPr="00E43D37">
              <w:t xml:space="preserve">Sutartyse </w:t>
            </w:r>
            <w:r w:rsidR="00E43D37" w:rsidRPr="00E43D37">
              <w:t>su paslaugų tei</w:t>
            </w:r>
            <w:r w:rsidRPr="00E43D37">
              <w:t>kėjais numatyti lėšų dydžiai</w:t>
            </w:r>
          </w:p>
        </w:tc>
        <w:tc>
          <w:tcPr>
            <w:tcW w:w="2553" w:type="dxa"/>
          </w:tcPr>
          <w:p w14:paraId="687CB005" w14:textId="501D36ED" w:rsidR="00C469BE" w:rsidRDefault="00C469BE" w:rsidP="00C469BE">
            <w:pPr>
              <w:tabs>
                <w:tab w:val="left" w:pos="9638"/>
                <w:tab w:val="left" w:pos="9720"/>
              </w:tabs>
              <w:ind w:right="-82"/>
            </w:pPr>
            <w:r>
              <w:t xml:space="preserve">Mokymo lėšos </w:t>
            </w:r>
            <w:r w:rsidRPr="00A45284">
              <w:rPr>
                <w:i/>
                <w:iCs/>
                <w:sz w:val="20"/>
              </w:rPr>
              <w:t>(informacinėms ir komunikacinėms technologijoms (IKT) diegti ir naudoti)</w:t>
            </w:r>
          </w:p>
        </w:tc>
      </w:tr>
      <w:tr w:rsidR="00C469BE" w:rsidRPr="00E40C89" w14:paraId="6D1DAA69" w14:textId="1279913A" w:rsidTr="00813E67">
        <w:tc>
          <w:tcPr>
            <w:tcW w:w="725" w:type="dxa"/>
            <w:shd w:val="clear" w:color="auto" w:fill="auto"/>
          </w:tcPr>
          <w:p w14:paraId="78A72B89" w14:textId="6F7222FB" w:rsidR="00C469BE" w:rsidRDefault="00264417" w:rsidP="00C469BE">
            <w:pPr>
              <w:tabs>
                <w:tab w:val="left" w:pos="9638"/>
                <w:tab w:val="left" w:pos="9720"/>
              </w:tabs>
              <w:jc w:val="center"/>
            </w:pPr>
            <w:r>
              <w:t>6</w:t>
            </w:r>
            <w:r w:rsidR="00C469BE">
              <w:t>.</w:t>
            </w:r>
          </w:p>
        </w:tc>
        <w:tc>
          <w:tcPr>
            <w:tcW w:w="2111" w:type="dxa"/>
            <w:shd w:val="clear" w:color="auto" w:fill="auto"/>
          </w:tcPr>
          <w:p w14:paraId="403E148A" w14:textId="77777777" w:rsidR="00C469BE" w:rsidRDefault="00C469BE" w:rsidP="00C469BE">
            <w:pPr>
              <w:tabs>
                <w:tab w:val="left" w:pos="9638"/>
                <w:tab w:val="left" w:pos="9720"/>
              </w:tabs>
              <w:ind w:right="34"/>
            </w:pPr>
            <w:r>
              <w:t>Kompiuterinės technikos (kompiuterių) atnaujinimas</w:t>
            </w:r>
          </w:p>
        </w:tc>
        <w:tc>
          <w:tcPr>
            <w:tcW w:w="1276" w:type="dxa"/>
            <w:shd w:val="clear" w:color="auto" w:fill="auto"/>
          </w:tcPr>
          <w:p w14:paraId="28A6D005" w14:textId="66F85AB8" w:rsidR="00243EC3" w:rsidRDefault="00C469BE" w:rsidP="00243EC3">
            <w:pPr>
              <w:tabs>
                <w:tab w:val="left" w:pos="9638"/>
                <w:tab w:val="left" w:pos="9720"/>
              </w:tabs>
              <w:ind w:right="-82"/>
            </w:pPr>
            <w:r>
              <w:t>Švietimo įstaigų vadovai</w:t>
            </w:r>
            <w:r w:rsidR="00243EC3">
              <w:t xml:space="preserve">, projekto </w:t>
            </w:r>
            <w:r w:rsidR="00243EC3" w:rsidRPr="00CD42C1">
              <w:t>„Tūkstantmečio mokykl</w:t>
            </w:r>
            <w:r w:rsidR="00243EC3">
              <w:t>os I</w:t>
            </w:r>
            <w:r w:rsidR="00243EC3" w:rsidRPr="00CD42C1">
              <w:t>“</w:t>
            </w:r>
            <w:r w:rsidR="00243EC3">
              <w:t xml:space="preserve"> Panevėžio </w:t>
            </w:r>
            <w:r w:rsidR="00243EC3" w:rsidRPr="00CD42C1">
              <w:t xml:space="preserve"> </w:t>
            </w:r>
            <w:r w:rsidR="00243EC3">
              <w:t>Pažangos plano įgyvendinimo  koordinacinė grupė, Švietimo skyrius</w:t>
            </w:r>
          </w:p>
        </w:tc>
        <w:tc>
          <w:tcPr>
            <w:tcW w:w="1276" w:type="dxa"/>
            <w:shd w:val="clear" w:color="auto" w:fill="auto"/>
          </w:tcPr>
          <w:p w14:paraId="22871A26" w14:textId="690F949F" w:rsidR="00C469BE" w:rsidRDefault="00C469BE" w:rsidP="00C469BE">
            <w:pPr>
              <w:tabs>
                <w:tab w:val="left" w:pos="9638"/>
                <w:tab w:val="left" w:pos="9720"/>
              </w:tabs>
              <w:ind w:right="-82"/>
            </w:pPr>
            <w:r w:rsidRPr="00296E1F">
              <w:t>2023</w:t>
            </w:r>
            <w:r>
              <w:t>–</w:t>
            </w:r>
            <w:r w:rsidRPr="00296E1F">
              <w:t>202</w:t>
            </w:r>
            <w:r>
              <w:t>7</w:t>
            </w:r>
            <w:r w:rsidRPr="00296E1F">
              <w:t xml:space="preserve"> m.</w:t>
            </w:r>
          </w:p>
        </w:tc>
        <w:tc>
          <w:tcPr>
            <w:tcW w:w="1558" w:type="dxa"/>
          </w:tcPr>
          <w:p w14:paraId="0752502E" w14:textId="77777777" w:rsidR="00C469BE" w:rsidRDefault="00243EC3" w:rsidP="00C469BE">
            <w:pPr>
              <w:tabs>
                <w:tab w:val="left" w:pos="9638"/>
                <w:tab w:val="left" w:pos="9720"/>
              </w:tabs>
              <w:ind w:right="-82"/>
            </w:pPr>
            <w:r>
              <w:t>Kasmet ne mažiau kaip 0,7 tūkst.</w:t>
            </w:r>
          </w:p>
          <w:p w14:paraId="0FF439C8" w14:textId="77777777" w:rsidR="00243EC3" w:rsidRDefault="00243EC3" w:rsidP="00C469BE">
            <w:pPr>
              <w:tabs>
                <w:tab w:val="left" w:pos="9638"/>
                <w:tab w:val="left" w:pos="9720"/>
              </w:tabs>
              <w:ind w:right="-82"/>
            </w:pPr>
          </w:p>
          <w:p w14:paraId="2E59FFB6" w14:textId="77777777" w:rsidR="00243EC3" w:rsidRDefault="00243EC3" w:rsidP="00C469BE">
            <w:pPr>
              <w:tabs>
                <w:tab w:val="left" w:pos="9638"/>
                <w:tab w:val="left" w:pos="9720"/>
              </w:tabs>
              <w:ind w:right="-82"/>
            </w:pPr>
          </w:p>
          <w:p w14:paraId="0073EEE9" w14:textId="77777777" w:rsidR="00243EC3" w:rsidRDefault="00243EC3" w:rsidP="00C469BE">
            <w:pPr>
              <w:tabs>
                <w:tab w:val="left" w:pos="9638"/>
                <w:tab w:val="left" w:pos="9720"/>
              </w:tabs>
              <w:ind w:right="-82"/>
            </w:pPr>
          </w:p>
          <w:p w14:paraId="0EFB4D0B" w14:textId="77777777" w:rsidR="00243EC3" w:rsidRDefault="00243EC3" w:rsidP="00C469BE">
            <w:pPr>
              <w:tabs>
                <w:tab w:val="left" w:pos="9638"/>
                <w:tab w:val="left" w:pos="9720"/>
              </w:tabs>
              <w:ind w:right="-82"/>
            </w:pPr>
          </w:p>
          <w:p w14:paraId="5096A7E7" w14:textId="77777777" w:rsidR="00243EC3" w:rsidRDefault="00243EC3" w:rsidP="00C469BE">
            <w:pPr>
              <w:tabs>
                <w:tab w:val="left" w:pos="9638"/>
                <w:tab w:val="left" w:pos="9720"/>
              </w:tabs>
              <w:ind w:right="-82"/>
            </w:pPr>
          </w:p>
          <w:p w14:paraId="75FC483E" w14:textId="77777777" w:rsidR="00243EC3" w:rsidRDefault="00243EC3" w:rsidP="00C469BE">
            <w:pPr>
              <w:tabs>
                <w:tab w:val="left" w:pos="9638"/>
                <w:tab w:val="left" w:pos="9720"/>
              </w:tabs>
              <w:ind w:right="-82"/>
            </w:pPr>
            <w:r>
              <w:t>Ne mažiau kaip 216 tūkst.</w:t>
            </w:r>
          </w:p>
          <w:p w14:paraId="5C43A948" w14:textId="77777777" w:rsidR="00243EC3" w:rsidRDefault="00243EC3" w:rsidP="00C469BE">
            <w:pPr>
              <w:tabs>
                <w:tab w:val="left" w:pos="9638"/>
                <w:tab w:val="left" w:pos="9720"/>
              </w:tabs>
              <w:ind w:right="-82"/>
            </w:pPr>
          </w:p>
          <w:p w14:paraId="5176675F" w14:textId="77777777" w:rsidR="00264417" w:rsidRDefault="00264417" w:rsidP="00C469BE">
            <w:pPr>
              <w:tabs>
                <w:tab w:val="left" w:pos="9638"/>
                <w:tab w:val="left" w:pos="9720"/>
              </w:tabs>
              <w:ind w:right="-82"/>
            </w:pPr>
          </w:p>
          <w:p w14:paraId="39124C6D" w14:textId="43437EAF" w:rsidR="00243EC3" w:rsidRDefault="00243EC3" w:rsidP="00C469BE">
            <w:pPr>
              <w:tabs>
                <w:tab w:val="left" w:pos="9638"/>
                <w:tab w:val="left" w:pos="9720"/>
              </w:tabs>
              <w:ind w:right="-82"/>
            </w:pPr>
            <w:r>
              <w:t>Ne mažiau kaip 50 tūkst.</w:t>
            </w:r>
          </w:p>
        </w:tc>
        <w:tc>
          <w:tcPr>
            <w:tcW w:w="2553" w:type="dxa"/>
          </w:tcPr>
          <w:p w14:paraId="70B1713D" w14:textId="77777777" w:rsidR="00243EC3" w:rsidRDefault="00C469BE" w:rsidP="00C469BE">
            <w:pPr>
              <w:tabs>
                <w:tab w:val="left" w:pos="9638"/>
                <w:tab w:val="left" w:pos="9720"/>
              </w:tabs>
              <w:ind w:right="-82"/>
              <w:rPr>
                <w:i/>
                <w:iCs/>
                <w:sz w:val="20"/>
              </w:rPr>
            </w:pPr>
            <w:r>
              <w:t xml:space="preserve">Mokymo lėšos </w:t>
            </w:r>
            <w:r w:rsidRPr="00A45284">
              <w:rPr>
                <w:i/>
                <w:iCs/>
                <w:sz w:val="20"/>
              </w:rPr>
              <w:t>(informacinėms ir komunikacinėms technologijoms (IKT) diegti ir naudoti</w:t>
            </w:r>
            <w:r>
              <w:rPr>
                <w:i/>
                <w:iCs/>
                <w:sz w:val="20"/>
              </w:rPr>
              <w:t>;</w:t>
            </w:r>
            <w:r w:rsidRPr="00A45284">
              <w:rPr>
                <w:color w:val="000000"/>
                <w:szCs w:val="24"/>
                <w:lang w:eastAsia="lt-LT"/>
              </w:rPr>
              <w:t xml:space="preserve"> </w:t>
            </w:r>
            <w:r w:rsidRPr="00A45284">
              <w:rPr>
                <w:i/>
                <w:iCs/>
                <w:sz w:val="20"/>
              </w:rPr>
              <w:t>vadovėliams ir kitoms mokymo priemonėms (įsigyti ir nuomoti, įskaitant ir skaitmenines versijas),</w:t>
            </w:r>
          </w:p>
          <w:p w14:paraId="0733C36A" w14:textId="77777777" w:rsidR="00243EC3" w:rsidRDefault="00243EC3" w:rsidP="00C469BE">
            <w:pPr>
              <w:tabs>
                <w:tab w:val="left" w:pos="9638"/>
                <w:tab w:val="left" w:pos="9720"/>
              </w:tabs>
              <w:ind w:right="-82"/>
              <w:rPr>
                <w:i/>
                <w:iCs/>
                <w:sz w:val="20"/>
              </w:rPr>
            </w:pPr>
          </w:p>
          <w:p w14:paraId="2BE14724" w14:textId="0F5FDCB7" w:rsidR="00243EC3" w:rsidRDefault="00243EC3" w:rsidP="00C469BE">
            <w:pPr>
              <w:tabs>
                <w:tab w:val="left" w:pos="9638"/>
                <w:tab w:val="left" w:pos="9720"/>
              </w:tabs>
              <w:ind w:right="-82"/>
            </w:pPr>
            <w:r>
              <w:t>P</w:t>
            </w:r>
            <w:r w:rsidRPr="000B2D64">
              <w:t>rojekt</w:t>
            </w:r>
            <w:r>
              <w:t>o „Tūkstantmečio mokyklos I“ lėšos,</w:t>
            </w:r>
          </w:p>
          <w:p w14:paraId="6BA3037D" w14:textId="67C9B64A" w:rsidR="00243EC3" w:rsidRDefault="00243EC3" w:rsidP="00C469BE">
            <w:pPr>
              <w:tabs>
                <w:tab w:val="left" w:pos="9638"/>
                <w:tab w:val="left" w:pos="9720"/>
              </w:tabs>
              <w:ind w:right="-82"/>
            </w:pPr>
          </w:p>
          <w:p w14:paraId="406313AB" w14:textId="77777777" w:rsidR="00243EC3" w:rsidRDefault="00243EC3" w:rsidP="00C469BE">
            <w:pPr>
              <w:tabs>
                <w:tab w:val="left" w:pos="9638"/>
                <w:tab w:val="left" w:pos="9720"/>
              </w:tabs>
              <w:ind w:right="-82"/>
            </w:pPr>
          </w:p>
          <w:p w14:paraId="5CC516A4" w14:textId="7C730C29" w:rsidR="00C469BE" w:rsidRDefault="00C469BE" w:rsidP="00C469BE">
            <w:pPr>
              <w:tabs>
                <w:tab w:val="left" w:pos="9638"/>
                <w:tab w:val="left" w:pos="9720"/>
              </w:tabs>
              <w:ind w:right="-82"/>
            </w:pPr>
            <w:r>
              <w:t>Savivaldybės lėšos</w:t>
            </w:r>
          </w:p>
        </w:tc>
      </w:tr>
      <w:tr w:rsidR="00C469BE" w:rsidRPr="00E40C89" w14:paraId="571CBE4C" w14:textId="100270BE" w:rsidTr="00813E67">
        <w:tc>
          <w:tcPr>
            <w:tcW w:w="725" w:type="dxa"/>
            <w:shd w:val="clear" w:color="auto" w:fill="auto"/>
          </w:tcPr>
          <w:p w14:paraId="261F71E9" w14:textId="2069BDC6" w:rsidR="00C469BE" w:rsidRDefault="00264417" w:rsidP="00C469BE">
            <w:pPr>
              <w:tabs>
                <w:tab w:val="left" w:pos="9638"/>
                <w:tab w:val="left" w:pos="9720"/>
              </w:tabs>
              <w:jc w:val="center"/>
            </w:pPr>
            <w:r>
              <w:t>7</w:t>
            </w:r>
            <w:r w:rsidR="00C469BE">
              <w:t>.</w:t>
            </w:r>
          </w:p>
        </w:tc>
        <w:tc>
          <w:tcPr>
            <w:tcW w:w="2111" w:type="dxa"/>
            <w:shd w:val="clear" w:color="auto" w:fill="auto"/>
          </w:tcPr>
          <w:p w14:paraId="1F61C38D" w14:textId="40BAB056" w:rsidR="00C469BE" w:rsidRDefault="00C469BE" w:rsidP="00C469BE">
            <w:pPr>
              <w:tabs>
                <w:tab w:val="left" w:pos="9638"/>
                <w:tab w:val="left" w:pos="9720"/>
              </w:tabs>
              <w:ind w:right="34"/>
            </w:pPr>
            <w:r>
              <w:t>Interaktyviųjų ekranų / išmaniųjų lentų panaudojimas ugdyme</w:t>
            </w:r>
          </w:p>
        </w:tc>
        <w:tc>
          <w:tcPr>
            <w:tcW w:w="1276" w:type="dxa"/>
            <w:shd w:val="clear" w:color="auto" w:fill="auto"/>
          </w:tcPr>
          <w:p w14:paraId="0497ABC7" w14:textId="4324511C" w:rsidR="00C469BE" w:rsidRDefault="00243EC3" w:rsidP="00C469BE">
            <w:pPr>
              <w:tabs>
                <w:tab w:val="left" w:pos="9638"/>
                <w:tab w:val="left" w:pos="9720"/>
              </w:tabs>
              <w:ind w:right="-82"/>
            </w:pPr>
            <w:r>
              <w:t xml:space="preserve">Švietimo įstaigų vadovai, projekto </w:t>
            </w:r>
            <w:r w:rsidRPr="00CD42C1">
              <w:t>„Tūkstantmečio mokykl</w:t>
            </w:r>
            <w:r>
              <w:t>os I</w:t>
            </w:r>
            <w:r w:rsidRPr="00CD42C1">
              <w:t>“</w:t>
            </w:r>
            <w:r>
              <w:t xml:space="preserve"> Panevėžio </w:t>
            </w:r>
            <w:r w:rsidRPr="00CD42C1">
              <w:t xml:space="preserve"> </w:t>
            </w:r>
            <w:r>
              <w:t>Pažangos plano įgyvendinimo  koordinacinė grupė, Švietimo skyrius</w:t>
            </w:r>
          </w:p>
        </w:tc>
        <w:tc>
          <w:tcPr>
            <w:tcW w:w="1276" w:type="dxa"/>
            <w:shd w:val="clear" w:color="auto" w:fill="auto"/>
          </w:tcPr>
          <w:p w14:paraId="49A5A392" w14:textId="1B1BF7B8" w:rsidR="00C469BE" w:rsidRDefault="00C469BE" w:rsidP="00C469BE">
            <w:pPr>
              <w:tabs>
                <w:tab w:val="left" w:pos="9638"/>
                <w:tab w:val="left" w:pos="9720"/>
              </w:tabs>
              <w:ind w:right="-82"/>
            </w:pPr>
            <w:r w:rsidRPr="00296E1F">
              <w:t>2023</w:t>
            </w:r>
            <w:r>
              <w:t>–</w:t>
            </w:r>
            <w:r w:rsidRPr="00296E1F">
              <w:t>202</w:t>
            </w:r>
            <w:r>
              <w:t>7</w:t>
            </w:r>
            <w:r w:rsidRPr="00296E1F">
              <w:t xml:space="preserve"> m.</w:t>
            </w:r>
          </w:p>
        </w:tc>
        <w:tc>
          <w:tcPr>
            <w:tcW w:w="1558" w:type="dxa"/>
          </w:tcPr>
          <w:p w14:paraId="08126496" w14:textId="77777777" w:rsidR="00C469BE" w:rsidRDefault="00243EC3" w:rsidP="00C469BE">
            <w:pPr>
              <w:tabs>
                <w:tab w:val="left" w:pos="9638"/>
                <w:tab w:val="left" w:pos="9720"/>
              </w:tabs>
              <w:ind w:right="-82"/>
            </w:pPr>
            <w:r>
              <w:t>Ne mažiau kaip 48 tūkst.</w:t>
            </w:r>
          </w:p>
          <w:p w14:paraId="3786E646" w14:textId="77777777" w:rsidR="00243EC3" w:rsidRDefault="00243EC3" w:rsidP="00C469BE">
            <w:pPr>
              <w:tabs>
                <w:tab w:val="left" w:pos="9638"/>
                <w:tab w:val="left" w:pos="9720"/>
              </w:tabs>
              <w:ind w:right="-82"/>
            </w:pPr>
          </w:p>
          <w:p w14:paraId="320F5271" w14:textId="77777777" w:rsidR="00243EC3" w:rsidRDefault="00243EC3" w:rsidP="00C469BE">
            <w:pPr>
              <w:tabs>
                <w:tab w:val="left" w:pos="9638"/>
                <w:tab w:val="left" w:pos="9720"/>
              </w:tabs>
              <w:ind w:right="-82"/>
            </w:pPr>
          </w:p>
          <w:p w14:paraId="4B8AE322" w14:textId="75F46923" w:rsidR="00243EC3" w:rsidRPr="000B2D64" w:rsidRDefault="00243EC3" w:rsidP="00C469BE">
            <w:pPr>
              <w:tabs>
                <w:tab w:val="left" w:pos="9638"/>
                <w:tab w:val="left" w:pos="9720"/>
              </w:tabs>
              <w:ind w:right="-82"/>
            </w:pPr>
            <w:r>
              <w:t>Ne mažiau kaip 10 tūkst.</w:t>
            </w:r>
          </w:p>
        </w:tc>
        <w:tc>
          <w:tcPr>
            <w:tcW w:w="2553" w:type="dxa"/>
          </w:tcPr>
          <w:p w14:paraId="46BEAC00" w14:textId="77777777" w:rsidR="00243EC3" w:rsidRDefault="00243EC3" w:rsidP="00243EC3">
            <w:pPr>
              <w:tabs>
                <w:tab w:val="left" w:pos="9638"/>
                <w:tab w:val="left" w:pos="9720"/>
              </w:tabs>
              <w:ind w:right="-82"/>
            </w:pPr>
            <w:r>
              <w:t>P</w:t>
            </w:r>
            <w:r w:rsidRPr="000B2D64">
              <w:t>rojekt</w:t>
            </w:r>
            <w:r>
              <w:t>o „Tūkstantmečio mokyklos I“ lėšos,</w:t>
            </w:r>
          </w:p>
          <w:p w14:paraId="1BD948F4" w14:textId="77777777" w:rsidR="00243EC3" w:rsidRDefault="00243EC3" w:rsidP="00243EC3">
            <w:pPr>
              <w:tabs>
                <w:tab w:val="left" w:pos="9638"/>
                <w:tab w:val="left" w:pos="9720"/>
              </w:tabs>
              <w:ind w:right="-82"/>
            </w:pPr>
          </w:p>
          <w:p w14:paraId="79D08105" w14:textId="77777777" w:rsidR="00243EC3" w:rsidRDefault="00243EC3" w:rsidP="00243EC3">
            <w:pPr>
              <w:tabs>
                <w:tab w:val="left" w:pos="9638"/>
                <w:tab w:val="left" w:pos="9720"/>
              </w:tabs>
              <w:ind w:right="-82"/>
            </w:pPr>
          </w:p>
          <w:p w14:paraId="48ABD05C" w14:textId="4EF2887D" w:rsidR="00C469BE" w:rsidRPr="000B2D64" w:rsidRDefault="00243EC3" w:rsidP="00243EC3">
            <w:pPr>
              <w:tabs>
                <w:tab w:val="left" w:pos="9638"/>
                <w:tab w:val="left" w:pos="9720"/>
              </w:tabs>
              <w:ind w:right="-82"/>
            </w:pPr>
            <w:r>
              <w:t>Savivaldybės lėšos</w:t>
            </w:r>
          </w:p>
        </w:tc>
      </w:tr>
      <w:tr w:rsidR="00C469BE" w:rsidRPr="00E40C89" w14:paraId="5698EC5A" w14:textId="02654120" w:rsidTr="00813E67">
        <w:tc>
          <w:tcPr>
            <w:tcW w:w="725" w:type="dxa"/>
            <w:shd w:val="clear" w:color="auto" w:fill="auto"/>
          </w:tcPr>
          <w:p w14:paraId="04BD5848" w14:textId="4D73898F" w:rsidR="00C469BE" w:rsidRDefault="00264417" w:rsidP="00C469BE">
            <w:pPr>
              <w:tabs>
                <w:tab w:val="left" w:pos="9638"/>
                <w:tab w:val="left" w:pos="9720"/>
              </w:tabs>
              <w:jc w:val="center"/>
            </w:pPr>
            <w:r>
              <w:t>8</w:t>
            </w:r>
            <w:r w:rsidR="00C469BE">
              <w:t>.</w:t>
            </w:r>
          </w:p>
        </w:tc>
        <w:tc>
          <w:tcPr>
            <w:tcW w:w="2111" w:type="dxa"/>
            <w:shd w:val="clear" w:color="auto" w:fill="auto"/>
          </w:tcPr>
          <w:p w14:paraId="6EF0807E" w14:textId="77777777" w:rsidR="00C469BE" w:rsidRDefault="00C469BE" w:rsidP="00243EC3">
            <w:pPr>
              <w:tabs>
                <w:tab w:val="left" w:pos="9638"/>
                <w:tab w:val="left" w:pos="9720"/>
              </w:tabs>
              <w:ind w:right="34"/>
            </w:pPr>
            <w:r>
              <w:t>Hibridinių klasių įrengimas</w:t>
            </w:r>
          </w:p>
        </w:tc>
        <w:tc>
          <w:tcPr>
            <w:tcW w:w="1276" w:type="dxa"/>
            <w:shd w:val="clear" w:color="auto" w:fill="auto"/>
          </w:tcPr>
          <w:p w14:paraId="1B7E66C6" w14:textId="77777777" w:rsidR="00C469BE" w:rsidRDefault="00C469BE" w:rsidP="00C469BE">
            <w:pPr>
              <w:tabs>
                <w:tab w:val="left" w:pos="9638"/>
                <w:tab w:val="left" w:pos="9720"/>
              </w:tabs>
              <w:ind w:right="-82"/>
            </w:pPr>
            <w:r>
              <w:t>Švietimo įstaigų vadovai, projektų vadovai</w:t>
            </w:r>
          </w:p>
        </w:tc>
        <w:tc>
          <w:tcPr>
            <w:tcW w:w="1276" w:type="dxa"/>
            <w:shd w:val="clear" w:color="auto" w:fill="auto"/>
          </w:tcPr>
          <w:p w14:paraId="5B397D4A" w14:textId="2D541719" w:rsidR="00C469BE" w:rsidRDefault="00C469BE" w:rsidP="00C469BE">
            <w:pPr>
              <w:tabs>
                <w:tab w:val="left" w:pos="9638"/>
                <w:tab w:val="left" w:pos="9720"/>
              </w:tabs>
              <w:ind w:right="-82"/>
            </w:pPr>
            <w:r w:rsidRPr="00296E1F">
              <w:t>2023</w:t>
            </w:r>
            <w:r>
              <w:t>–</w:t>
            </w:r>
            <w:r w:rsidRPr="00296E1F">
              <w:t>202</w:t>
            </w:r>
            <w:r>
              <w:t>7</w:t>
            </w:r>
            <w:r w:rsidRPr="00296E1F">
              <w:t xml:space="preserve"> m.</w:t>
            </w:r>
          </w:p>
        </w:tc>
        <w:tc>
          <w:tcPr>
            <w:tcW w:w="1558" w:type="dxa"/>
          </w:tcPr>
          <w:p w14:paraId="4F59834B" w14:textId="3A76290D" w:rsidR="00C469BE" w:rsidRPr="000B2D64" w:rsidRDefault="00243EC3" w:rsidP="00C469BE">
            <w:pPr>
              <w:tabs>
                <w:tab w:val="left" w:pos="9638"/>
                <w:tab w:val="left" w:pos="9720"/>
              </w:tabs>
              <w:ind w:right="-82"/>
            </w:pPr>
            <w:r>
              <w:t>Numatyta projekto išlaidų dalis (laimėjimo atveju ne mažiau kaip 20 tūkst.)</w:t>
            </w:r>
          </w:p>
        </w:tc>
        <w:tc>
          <w:tcPr>
            <w:tcW w:w="2553" w:type="dxa"/>
          </w:tcPr>
          <w:p w14:paraId="01802B17" w14:textId="51706920" w:rsidR="00C469BE" w:rsidRPr="000B2D64" w:rsidRDefault="00C469BE" w:rsidP="00243EC3">
            <w:pPr>
              <w:tabs>
                <w:tab w:val="left" w:pos="9638"/>
                <w:tab w:val="left" w:pos="9720"/>
              </w:tabs>
              <w:ind w:right="-82"/>
            </w:pPr>
            <w:r w:rsidRPr="000B2D64">
              <w:t xml:space="preserve">Europos Sąjungos struktūrinių fondų </w:t>
            </w:r>
            <w:r>
              <w:t xml:space="preserve">ir savivaldybės biudžeto </w:t>
            </w:r>
            <w:r w:rsidRPr="000B2D64">
              <w:t>lėšų finansuojam</w:t>
            </w:r>
            <w:r>
              <w:t>o</w:t>
            </w:r>
            <w:r w:rsidRPr="000B2D64">
              <w:t xml:space="preserve"> projekt</w:t>
            </w:r>
            <w:r>
              <w:t>o „</w:t>
            </w:r>
            <w:r>
              <w:rPr>
                <w:szCs w:val="24"/>
              </w:rPr>
              <w:t>EdTech“</w:t>
            </w:r>
          </w:p>
        </w:tc>
      </w:tr>
      <w:tr w:rsidR="00C469BE" w:rsidRPr="00E40C89" w14:paraId="0F8E9FF9" w14:textId="2D01C941" w:rsidTr="00813E67">
        <w:tc>
          <w:tcPr>
            <w:tcW w:w="725" w:type="dxa"/>
            <w:shd w:val="clear" w:color="auto" w:fill="auto"/>
          </w:tcPr>
          <w:p w14:paraId="43B0099E" w14:textId="62F8710A" w:rsidR="00C469BE" w:rsidRDefault="00264417" w:rsidP="00C469BE">
            <w:pPr>
              <w:tabs>
                <w:tab w:val="left" w:pos="9638"/>
                <w:tab w:val="left" w:pos="9720"/>
              </w:tabs>
              <w:jc w:val="center"/>
            </w:pPr>
            <w:r>
              <w:t>9</w:t>
            </w:r>
            <w:r w:rsidR="00C469BE">
              <w:t>.</w:t>
            </w:r>
          </w:p>
        </w:tc>
        <w:tc>
          <w:tcPr>
            <w:tcW w:w="2111" w:type="dxa"/>
            <w:shd w:val="clear" w:color="auto" w:fill="auto"/>
          </w:tcPr>
          <w:p w14:paraId="536DD2D5" w14:textId="7A3828DE" w:rsidR="00C469BE" w:rsidRDefault="005B10F5" w:rsidP="00C469BE">
            <w:pPr>
              <w:tabs>
                <w:tab w:val="left" w:pos="9638"/>
                <w:tab w:val="left" w:pos="9720"/>
              </w:tabs>
              <w:ind w:right="34"/>
            </w:pPr>
            <w:r>
              <w:t>EDUKA s</w:t>
            </w:r>
            <w:r w:rsidR="00243EC3">
              <w:t>kaitmenos</w:t>
            </w:r>
            <w:r>
              <w:t>,</w:t>
            </w:r>
            <w:r w:rsidR="00243EC3">
              <w:t xml:space="preserve"> </w:t>
            </w:r>
            <w:r>
              <w:t>prieigos prie skaitmeninių vadovėlių bei kitų esančių mokymo(si) išteklių,</w:t>
            </w:r>
            <w:r w:rsidR="00243EC3">
              <w:t xml:space="preserve"> </w:t>
            </w:r>
            <w:r w:rsidR="00C469BE">
              <w:t>licencijų mokiniams, mokytojams įsigijimas</w:t>
            </w:r>
          </w:p>
        </w:tc>
        <w:tc>
          <w:tcPr>
            <w:tcW w:w="1276" w:type="dxa"/>
            <w:shd w:val="clear" w:color="auto" w:fill="auto"/>
          </w:tcPr>
          <w:p w14:paraId="373E0674" w14:textId="77777777" w:rsidR="00C469BE" w:rsidRDefault="00C469BE" w:rsidP="00C469BE">
            <w:pPr>
              <w:tabs>
                <w:tab w:val="left" w:pos="9638"/>
                <w:tab w:val="left" w:pos="9720"/>
              </w:tabs>
              <w:ind w:right="-82"/>
            </w:pPr>
            <w:r>
              <w:t>Švietimo įstaigų vadovai, projektų vadovai</w:t>
            </w:r>
          </w:p>
        </w:tc>
        <w:tc>
          <w:tcPr>
            <w:tcW w:w="1276" w:type="dxa"/>
            <w:shd w:val="clear" w:color="auto" w:fill="auto"/>
          </w:tcPr>
          <w:p w14:paraId="618A5825" w14:textId="1B3F51C6" w:rsidR="00C469BE" w:rsidRDefault="00C469BE" w:rsidP="00C469BE">
            <w:pPr>
              <w:tabs>
                <w:tab w:val="left" w:pos="9638"/>
                <w:tab w:val="left" w:pos="9720"/>
              </w:tabs>
              <w:ind w:right="-82"/>
            </w:pPr>
            <w:r w:rsidRPr="00296E1F">
              <w:t>2023</w:t>
            </w:r>
            <w:r>
              <w:t>–</w:t>
            </w:r>
            <w:r w:rsidRPr="00296E1F">
              <w:t>202</w:t>
            </w:r>
            <w:r w:rsidR="005B10F5">
              <w:t>5</w:t>
            </w:r>
            <w:r w:rsidRPr="00296E1F">
              <w:t xml:space="preserve"> m.</w:t>
            </w:r>
          </w:p>
        </w:tc>
        <w:tc>
          <w:tcPr>
            <w:tcW w:w="1558" w:type="dxa"/>
          </w:tcPr>
          <w:p w14:paraId="17E865B8" w14:textId="77777777" w:rsidR="00C469BE" w:rsidRDefault="00243EC3" w:rsidP="00C469BE">
            <w:pPr>
              <w:tabs>
                <w:tab w:val="left" w:pos="9638"/>
                <w:tab w:val="left" w:pos="9720"/>
              </w:tabs>
              <w:ind w:right="-82"/>
            </w:pPr>
            <w:r>
              <w:t>Kasmet perkama ne mažiau kaip 60 proc. mokykl</w:t>
            </w:r>
            <w:r w:rsidR="005B10F5">
              <w:t>os</w:t>
            </w:r>
            <w:r>
              <w:t xml:space="preserve">  mokytojams</w:t>
            </w:r>
            <w:r w:rsidR="005B10F5">
              <w:t xml:space="preserve"> licencijų</w:t>
            </w:r>
          </w:p>
          <w:p w14:paraId="24FEC3C9" w14:textId="77777777" w:rsidR="005B10F5" w:rsidRDefault="005B10F5" w:rsidP="00C469BE">
            <w:pPr>
              <w:tabs>
                <w:tab w:val="left" w:pos="9638"/>
                <w:tab w:val="left" w:pos="9720"/>
              </w:tabs>
              <w:ind w:right="-82"/>
            </w:pPr>
          </w:p>
          <w:p w14:paraId="6FEABFE3" w14:textId="261CBB6E" w:rsidR="005B10F5" w:rsidRDefault="005B10F5" w:rsidP="00C469BE">
            <w:pPr>
              <w:tabs>
                <w:tab w:val="left" w:pos="9638"/>
                <w:tab w:val="left" w:pos="9720"/>
              </w:tabs>
              <w:ind w:right="-82"/>
            </w:pPr>
            <w:r>
              <w:t>Ne mažiau kaip 200 tūkst.</w:t>
            </w:r>
          </w:p>
          <w:p w14:paraId="27DA20EA" w14:textId="7C80AFF2" w:rsidR="005B10F5" w:rsidRDefault="005B10F5" w:rsidP="00C469BE">
            <w:pPr>
              <w:tabs>
                <w:tab w:val="left" w:pos="9638"/>
                <w:tab w:val="left" w:pos="9720"/>
              </w:tabs>
              <w:ind w:right="-82"/>
            </w:pPr>
          </w:p>
        </w:tc>
        <w:tc>
          <w:tcPr>
            <w:tcW w:w="2553" w:type="dxa"/>
          </w:tcPr>
          <w:p w14:paraId="2125C66D" w14:textId="77777777" w:rsidR="005B10F5" w:rsidRDefault="00C469BE" w:rsidP="00C469BE">
            <w:pPr>
              <w:tabs>
                <w:tab w:val="left" w:pos="9638"/>
                <w:tab w:val="left" w:pos="9720"/>
              </w:tabs>
              <w:ind w:right="-82"/>
              <w:rPr>
                <w:color w:val="000000"/>
              </w:rPr>
            </w:pPr>
            <w:r>
              <w:t xml:space="preserve">Mokymo lėšos </w:t>
            </w:r>
            <w:r w:rsidRPr="00A45284">
              <w:rPr>
                <w:i/>
                <w:iCs/>
                <w:sz w:val="20"/>
              </w:rPr>
              <w:t>(vadovėliams ir kitoms mokymo priemonėms (įsigyti ir nuomoti, įskaitant ir skaitmenines versijas),</w:t>
            </w:r>
            <w:r>
              <w:rPr>
                <w:color w:val="000000"/>
              </w:rPr>
              <w:t xml:space="preserve"> </w:t>
            </w:r>
          </w:p>
          <w:p w14:paraId="6ACDA2C9" w14:textId="77777777" w:rsidR="005B10F5" w:rsidRDefault="005B10F5" w:rsidP="00C469BE">
            <w:pPr>
              <w:tabs>
                <w:tab w:val="left" w:pos="9638"/>
                <w:tab w:val="left" w:pos="9720"/>
              </w:tabs>
              <w:ind w:right="-82"/>
              <w:rPr>
                <w:color w:val="000000"/>
              </w:rPr>
            </w:pPr>
          </w:p>
          <w:p w14:paraId="7C2412D9" w14:textId="77777777" w:rsidR="005B10F5" w:rsidRDefault="005B10F5" w:rsidP="005B10F5">
            <w:pPr>
              <w:tabs>
                <w:tab w:val="left" w:pos="9638"/>
                <w:tab w:val="left" w:pos="9720"/>
              </w:tabs>
              <w:ind w:right="-82"/>
            </w:pPr>
          </w:p>
          <w:p w14:paraId="438FE26A" w14:textId="77777777" w:rsidR="005B10F5" w:rsidRDefault="005B10F5" w:rsidP="005B10F5">
            <w:pPr>
              <w:tabs>
                <w:tab w:val="left" w:pos="9638"/>
                <w:tab w:val="left" w:pos="9720"/>
              </w:tabs>
              <w:ind w:right="-82"/>
            </w:pPr>
          </w:p>
          <w:p w14:paraId="3C15B1C4" w14:textId="0EF40C7D" w:rsidR="005B10F5" w:rsidRDefault="005B10F5" w:rsidP="005B10F5">
            <w:pPr>
              <w:tabs>
                <w:tab w:val="left" w:pos="9638"/>
                <w:tab w:val="left" w:pos="9720"/>
              </w:tabs>
              <w:ind w:right="-82"/>
            </w:pPr>
            <w:r>
              <w:t>P</w:t>
            </w:r>
            <w:r w:rsidRPr="000B2D64">
              <w:t>rojekt</w:t>
            </w:r>
            <w:r>
              <w:t>o „Tūkstantmečio mokyklos I“ lėšos,</w:t>
            </w:r>
          </w:p>
          <w:p w14:paraId="3892A06B" w14:textId="1E01EA83" w:rsidR="00C469BE" w:rsidRDefault="005B10F5" w:rsidP="005B10F5">
            <w:pPr>
              <w:tabs>
                <w:tab w:val="left" w:pos="9638"/>
                <w:tab w:val="left" w:pos="9720"/>
              </w:tabs>
              <w:ind w:right="-82"/>
            </w:pPr>
            <w:r>
              <w:t>Savivaldybės lėšos</w:t>
            </w:r>
          </w:p>
        </w:tc>
      </w:tr>
    </w:tbl>
    <w:p w14:paraId="6D9BD53E" w14:textId="77777777" w:rsidR="0020395E" w:rsidRDefault="0020395E" w:rsidP="0020395E">
      <w:pPr>
        <w:jc w:val="center"/>
        <w:rPr>
          <w:b/>
        </w:rPr>
      </w:pPr>
    </w:p>
    <w:p w14:paraId="0E5097CC" w14:textId="77777777" w:rsidR="0020395E" w:rsidRDefault="0020395E" w:rsidP="0020395E">
      <w:pPr>
        <w:jc w:val="center"/>
        <w:rPr>
          <w:b/>
        </w:rPr>
      </w:pPr>
      <w:r>
        <w:rPr>
          <w:b/>
        </w:rPr>
        <w:t>V SKYRIUS</w:t>
      </w:r>
    </w:p>
    <w:p w14:paraId="44DC32B8" w14:textId="77777777" w:rsidR="0020395E" w:rsidRDefault="0020395E" w:rsidP="0020395E">
      <w:pPr>
        <w:jc w:val="center"/>
        <w:rPr>
          <w:b/>
        </w:rPr>
      </w:pPr>
      <w:r>
        <w:rPr>
          <w:b/>
        </w:rPr>
        <w:t>PROGRAMOS ĮGYVENDINIMO PRIEMONIŲ PLANO FINANSAVIMAS</w:t>
      </w:r>
    </w:p>
    <w:p w14:paraId="4E928CDE" w14:textId="77777777" w:rsidR="0020395E" w:rsidRDefault="0020395E" w:rsidP="0020395E">
      <w:pPr>
        <w:jc w:val="center"/>
        <w:rPr>
          <w:b/>
        </w:rPr>
      </w:pPr>
    </w:p>
    <w:p w14:paraId="29B4DF9A" w14:textId="5B336C1A" w:rsidR="0020395E" w:rsidRDefault="0020395E" w:rsidP="00FA3E2D">
      <w:pPr>
        <w:pStyle w:val="Sraopastraipa"/>
        <w:numPr>
          <w:ilvl w:val="0"/>
          <w:numId w:val="10"/>
        </w:numPr>
        <w:ind w:left="0" w:firstLine="709"/>
        <w:jc w:val="both"/>
      </w:pPr>
      <w:r>
        <w:t>Švietimo įstaigos dalyvauja Europos Sąjungos struktūrinių fondų agentūros, nacionaliniuose projektuose, kuriuose įgyvendinamos ir skaitmeninio ugdymo veiklos</w:t>
      </w:r>
      <w:r w:rsidR="004E450E">
        <w:t>,</w:t>
      </w:r>
      <w:r>
        <w:t xml:space="preserve"> ir jų investici</w:t>
      </w:r>
      <w:r w:rsidR="004E450E">
        <w:t>jų</w:t>
      </w:r>
      <w:r>
        <w:t xml:space="preserve"> projektuose numatoma įsigyti skaitmeninės technikos. </w:t>
      </w:r>
    </w:p>
    <w:p w14:paraId="71B3873A" w14:textId="38009979" w:rsidR="0020395E" w:rsidRPr="004E450E" w:rsidRDefault="0020395E" w:rsidP="000B2D8B">
      <w:pPr>
        <w:pStyle w:val="Sraopastraipa"/>
        <w:numPr>
          <w:ilvl w:val="0"/>
          <w:numId w:val="10"/>
        </w:numPr>
        <w:ind w:left="0" w:firstLine="709"/>
        <w:jc w:val="both"/>
        <w:rPr>
          <w:color w:val="000000"/>
          <w:szCs w:val="24"/>
          <w:lang w:eastAsia="lt-LT"/>
        </w:rPr>
      </w:pPr>
      <w:r>
        <w:t>Kiekvienais mokslo metais švietimo įstaigoms skiriam</w:t>
      </w:r>
      <w:r w:rsidR="004E450E">
        <w:t>a</w:t>
      </w:r>
      <w:r>
        <w:t xml:space="preserve"> mokymo lėš</w:t>
      </w:r>
      <w:r w:rsidR="004E450E">
        <w:t>ų</w:t>
      </w:r>
      <w:r>
        <w:t xml:space="preserve"> u</w:t>
      </w:r>
      <w:r w:rsidRPr="004E450E">
        <w:rPr>
          <w:color w:val="000000"/>
        </w:rPr>
        <w:t xml:space="preserve">gdymo reikmėms tenkinti: </w:t>
      </w:r>
      <w:r w:rsidRPr="004E450E">
        <w:rPr>
          <w:color w:val="000000"/>
          <w:szCs w:val="24"/>
          <w:lang w:eastAsia="lt-LT"/>
        </w:rPr>
        <w:t xml:space="preserve">ugdymo planui (ugdomajai veiklai) įgyvendinti (darbo užmokesčiui pagal ugdymo planą mokėti, taip pat sumokėti už ikimokyklinį ir priešmokyklinį ugdymą, finansuojamą iš mokymo lėšų), </w:t>
      </w:r>
      <w:bookmarkStart w:id="4" w:name="part_5d4ab856582344f58a87d959a08d8630"/>
      <w:bookmarkEnd w:id="4"/>
      <w:r w:rsidRPr="004E450E">
        <w:rPr>
          <w:color w:val="000000"/>
          <w:szCs w:val="24"/>
          <w:lang w:eastAsia="lt-LT"/>
        </w:rPr>
        <w:t xml:space="preserve">vadovėliams ir kitoms mokymo priemonėms (įsigyti ir nuomoti, įskaitant ir skaitmenines versijas), </w:t>
      </w:r>
      <w:bookmarkStart w:id="5" w:name="part_94c8ae058b8d4c9486b111a53889b3e2"/>
      <w:bookmarkEnd w:id="5"/>
      <w:r w:rsidRPr="004E450E">
        <w:rPr>
          <w:color w:val="000000"/>
          <w:szCs w:val="24"/>
          <w:lang w:eastAsia="lt-LT"/>
        </w:rPr>
        <w:t xml:space="preserve">mokinių pažintinei veiklai ir profesiniam orientavimui, </w:t>
      </w:r>
      <w:bookmarkStart w:id="6" w:name="part_a004151e799545e8a74498925af9280c"/>
      <w:bookmarkEnd w:id="6"/>
      <w:r w:rsidRPr="004E450E">
        <w:rPr>
          <w:color w:val="000000"/>
          <w:szCs w:val="24"/>
          <w:lang w:eastAsia="lt-LT"/>
        </w:rPr>
        <w:t xml:space="preserve">mokytojų ir kitų ugdymo procese dalyvaujančių asmenų kvalifikacijai tobulinti, </w:t>
      </w:r>
      <w:bookmarkStart w:id="7" w:name="part_36d54b44a8584b6e856a766b57de172e"/>
      <w:bookmarkEnd w:id="7"/>
      <w:r w:rsidRPr="004E450E">
        <w:rPr>
          <w:color w:val="000000"/>
          <w:szCs w:val="24"/>
          <w:lang w:eastAsia="lt-LT"/>
        </w:rPr>
        <w:t>informacinėms ir komunikacinėms technologijoms (IKT) diegti ir naudoti (internetui diegti ir naudoti, duomenų bazėms, elektroniniams dienynams tvarkyti, IKT aptarnaujantiems darbuotojams už darbą mokėti ir kitoms išlaidoms, susijusioms su IKT).</w:t>
      </w:r>
    </w:p>
    <w:p w14:paraId="33DE9B2D" w14:textId="1412C513" w:rsidR="0020395E" w:rsidRPr="004E450E" w:rsidRDefault="0020395E" w:rsidP="00391ABB">
      <w:pPr>
        <w:pStyle w:val="Sraopastraipa"/>
        <w:numPr>
          <w:ilvl w:val="0"/>
          <w:numId w:val="10"/>
        </w:numPr>
        <w:ind w:left="0" w:firstLine="709"/>
        <w:jc w:val="both"/>
        <w:rPr>
          <w:b/>
        </w:rPr>
      </w:pPr>
      <w:r>
        <w:t xml:space="preserve">Taip pat </w:t>
      </w:r>
      <w:r w:rsidR="004E450E">
        <w:t xml:space="preserve">Panevėžio miesto </w:t>
      </w:r>
      <w:r>
        <w:t>s</w:t>
      </w:r>
      <w:r w:rsidRPr="00E40C89">
        <w:t xml:space="preserve">avivaldybės taryba kiekvienais metais numato </w:t>
      </w:r>
      <w:r w:rsidR="004E450E">
        <w:t>s</w:t>
      </w:r>
      <w:r w:rsidRPr="00E40C89">
        <w:t>avivaldybės biudžeto Švietimo ir ugdymo programoje lėš</w:t>
      </w:r>
      <w:r>
        <w:t>ų</w:t>
      </w:r>
      <w:r w:rsidRPr="00E40C89">
        <w:t xml:space="preserve"> </w:t>
      </w:r>
      <w:r w:rsidRPr="004E450E">
        <w:rPr>
          <w:color w:val="000000"/>
          <w:szCs w:val="24"/>
          <w:lang w:eastAsia="lt-LT"/>
        </w:rPr>
        <w:t>programai</w:t>
      </w:r>
      <w:r w:rsidRPr="00E40C89">
        <w:t xml:space="preserve"> įgyvendin</w:t>
      </w:r>
      <w:r>
        <w:t>t</w:t>
      </w:r>
      <w:r w:rsidRPr="00E40C89">
        <w:t>i. Programoje numatytos pri</w:t>
      </w:r>
      <w:r>
        <w:t xml:space="preserve">emonės ir veiklos įgyvendinamos </w:t>
      </w:r>
      <w:r w:rsidRPr="00E40C89">
        <w:t>tik gavus finansavimą</w:t>
      </w:r>
      <w:r>
        <w:t>.</w:t>
      </w:r>
    </w:p>
    <w:p w14:paraId="7DF3EDB4" w14:textId="77777777" w:rsidR="0020395E" w:rsidRPr="001C5EA1" w:rsidRDefault="0020395E" w:rsidP="0020395E">
      <w:pPr>
        <w:pStyle w:val="Sraopastraipa"/>
        <w:ind w:left="480"/>
        <w:jc w:val="both"/>
        <w:rPr>
          <w:b/>
        </w:rPr>
      </w:pPr>
    </w:p>
    <w:p w14:paraId="4F76FE1E" w14:textId="3AC12CE9" w:rsidR="007F0A0D" w:rsidRPr="00E40C89" w:rsidRDefault="007C7A2F" w:rsidP="007C7A2F">
      <w:pPr>
        <w:tabs>
          <w:tab w:val="left" w:pos="5385"/>
        </w:tabs>
        <w:jc w:val="center"/>
        <w:rPr>
          <w:szCs w:val="24"/>
        </w:rPr>
      </w:pPr>
      <w:r>
        <w:rPr>
          <w:szCs w:val="24"/>
        </w:rPr>
        <w:t>______________________________</w:t>
      </w:r>
    </w:p>
    <w:sectPr w:rsidR="007F0A0D" w:rsidRPr="00E40C89" w:rsidSect="007F79A7">
      <w:headerReference w:type="default" r:id="rId13"/>
      <w:footerReference w:type="default" r:id="rId14"/>
      <w:footerReference w:type="first" r:id="rId15"/>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898AA" w14:textId="77777777" w:rsidR="0025392B" w:rsidRDefault="0025392B">
      <w:r>
        <w:separator/>
      </w:r>
    </w:p>
  </w:endnote>
  <w:endnote w:type="continuationSeparator" w:id="0">
    <w:p w14:paraId="29837E84" w14:textId="77777777" w:rsidR="0025392B" w:rsidRDefault="0025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OpenSans-Light">
    <w:altName w:val="MS Gothic"/>
    <w:panose1 w:val="00000000000000000000"/>
    <w:charset w:val="80"/>
    <w:family w:val="auto"/>
    <w:notTrueType/>
    <w:pitch w:val="default"/>
    <w:sig w:usb0="00000000" w:usb1="08070000" w:usb2="00000010" w:usb3="00000000" w:csb0="0002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AFECC" w14:textId="77777777" w:rsidR="0025392B" w:rsidRDefault="0025392B">
      <w:r>
        <w:separator/>
      </w:r>
    </w:p>
  </w:footnote>
  <w:footnote w:type="continuationSeparator" w:id="0">
    <w:p w14:paraId="0CAB5625" w14:textId="77777777" w:rsidR="0025392B" w:rsidRDefault="00253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BE19A9">
      <w:rPr>
        <w:noProof/>
      </w:rPr>
      <w:t>3</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63C37D1"/>
    <w:multiLevelType w:val="hybridMultilevel"/>
    <w:tmpl w:val="FBAA61E6"/>
    <w:lvl w:ilvl="0" w:tplc="09AA31F0">
      <w:start w:val="1"/>
      <w:numFmt w:val="decimal"/>
      <w:lvlText w:val="%1."/>
      <w:lvlJc w:val="left"/>
      <w:pPr>
        <w:ind w:left="1070" w:hanging="360"/>
      </w:pPr>
      <w:rPr>
        <w:rFonts w:hint="default"/>
        <w:b w:val="0"/>
        <w:bCs/>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7C16D7C"/>
    <w:multiLevelType w:val="multilevel"/>
    <w:tmpl w:val="FF62218E"/>
    <w:lvl w:ilvl="0">
      <w:start w:val="23"/>
      <w:numFmt w:val="decimal"/>
      <w:lvlText w:val="%1."/>
      <w:lvlJc w:val="left"/>
      <w:pPr>
        <w:ind w:left="480" w:hanging="480"/>
      </w:pPr>
      <w:rPr>
        <w:rFonts w:hint="default"/>
        <w:b w:val="0"/>
        <w:bCs/>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D53C9D"/>
    <w:multiLevelType w:val="multilevel"/>
    <w:tmpl w:val="08089BB8"/>
    <w:lvl w:ilvl="0">
      <w:start w:val="23"/>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4EFB2EC6"/>
    <w:multiLevelType w:val="hybridMultilevel"/>
    <w:tmpl w:val="2BDE5864"/>
    <w:lvl w:ilvl="0" w:tplc="2B4ED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B450C"/>
    <w:multiLevelType w:val="hybridMultilevel"/>
    <w:tmpl w:val="63F670B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8"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4FF6636"/>
    <w:multiLevelType w:val="hybridMultilevel"/>
    <w:tmpl w:val="AAEA74EE"/>
    <w:lvl w:ilvl="0" w:tplc="E4E4AB8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9"/>
  </w:num>
  <w:num w:numId="9">
    <w:abstractNumId w:val="1"/>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AB2"/>
    <w:rsid w:val="0001566B"/>
    <w:rsid w:val="000167BC"/>
    <w:rsid w:val="0002192F"/>
    <w:rsid w:val="000317FA"/>
    <w:rsid w:val="000349F5"/>
    <w:rsid w:val="00045C7E"/>
    <w:rsid w:val="0005169C"/>
    <w:rsid w:val="00075594"/>
    <w:rsid w:val="00075CC1"/>
    <w:rsid w:val="00075D5A"/>
    <w:rsid w:val="000767E0"/>
    <w:rsid w:val="000811E1"/>
    <w:rsid w:val="00085F1A"/>
    <w:rsid w:val="000946AA"/>
    <w:rsid w:val="000A48BF"/>
    <w:rsid w:val="000C6A55"/>
    <w:rsid w:val="000E1C34"/>
    <w:rsid w:val="000E5933"/>
    <w:rsid w:val="000E7131"/>
    <w:rsid w:val="000E7685"/>
    <w:rsid w:val="000F5C25"/>
    <w:rsid w:val="000F73EF"/>
    <w:rsid w:val="00101F07"/>
    <w:rsid w:val="00124043"/>
    <w:rsid w:val="00124B60"/>
    <w:rsid w:val="001305C4"/>
    <w:rsid w:val="00132ABE"/>
    <w:rsid w:val="00136494"/>
    <w:rsid w:val="0014271F"/>
    <w:rsid w:val="00144535"/>
    <w:rsid w:val="0015175D"/>
    <w:rsid w:val="00153B94"/>
    <w:rsid w:val="0016638B"/>
    <w:rsid w:val="00172945"/>
    <w:rsid w:val="00183263"/>
    <w:rsid w:val="001864C4"/>
    <w:rsid w:val="001947BC"/>
    <w:rsid w:val="001A2D94"/>
    <w:rsid w:val="001A5168"/>
    <w:rsid w:val="001B1FE3"/>
    <w:rsid w:val="001B26B9"/>
    <w:rsid w:val="001D1AC1"/>
    <w:rsid w:val="001D3560"/>
    <w:rsid w:val="001D3CB6"/>
    <w:rsid w:val="001D45A3"/>
    <w:rsid w:val="001E4DFD"/>
    <w:rsid w:val="001F7914"/>
    <w:rsid w:val="0020034A"/>
    <w:rsid w:val="0020204A"/>
    <w:rsid w:val="0020395E"/>
    <w:rsid w:val="00206AC7"/>
    <w:rsid w:val="00206FC7"/>
    <w:rsid w:val="00214716"/>
    <w:rsid w:val="00230FB9"/>
    <w:rsid w:val="0023417F"/>
    <w:rsid w:val="00234FD8"/>
    <w:rsid w:val="00243EC3"/>
    <w:rsid w:val="0024706D"/>
    <w:rsid w:val="002526D2"/>
    <w:rsid w:val="00252CA4"/>
    <w:rsid w:val="0025392B"/>
    <w:rsid w:val="002630A9"/>
    <w:rsid w:val="00264417"/>
    <w:rsid w:val="002658A0"/>
    <w:rsid w:val="00276412"/>
    <w:rsid w:val="0028049B"/>
    <w:rsid w:val="00285127"/>
    <w:rsid w:val="002915B5"/>
    <w:rsid w:val="00291649"/>
    <w:rsid w:val="00291B7D"/>
    <w:rsid w:val="00293059"/>
    <w:rsid w:val="00294003"/>
    <w:rsid w:val="0029534D"/>
    <w:rsid w:val="002A2097"/>
    <w:rsid w:val="002A51FF"/>
    <w:rsid w:val="002A70FF"/>
    <w:rsid w:val="002A741F"/>
    <w:rsid w:val="002B066D"/>
    <w:rsid w:val="002C39B7"/>
    <w:rsid w:val="002D0B3C"/>
    <w:rsid w:val="002D57F9"/>
    <w:rsid w:val="002D75F0"/>
    <w:rsid w:val="002D7E2D"/>
    <w:rsid w:val="002E2386"/>
    <w:rsid w:val="002E4357"/>
    <w:rsid w:val="002E7074"/>
    <w:rsid w:val="002F0DC7"/>
    <w:rsid w:val="002F7001"/>
    <w:rsid w:val="00301071"/>
    <w:rsid w:val="00303346"/>
    <w:rsid w:val="0031093A"/>
    <w:rsid w:val="00312A5C"/>
    <w:rsid w:val="00312D37"/>
    <w:rsid w:val="00317B2A"/>
    <w:rsid w:val="00325CF1"/>
    <w:rsid w:val="00335C87"/>
    <w:rsid w:val="00337555"/>
    <w:rsid w:val="00351DFA"/>
    <w:rsid w:val="00355495"/>
    <w:rsid w:val="00355EE8"/>
    <w:rsid w:val="0036656C"/>
    <w:rsid w:val="003723E8"/>
    <w:rsid w:val="003850C6"/>
    <w:rsid w:val="00386DDD"/>
    <w:rsid w:val="00392558"/>
    <w:rsid w:val="0039707D"/>
    <w:rsid w:val="003A33F9"/>
    <w:rsid w:val="003A3559"/>
    <w:rsid w:val="003A605D"/>
    <w:rsid w:val="003B1140"/>
    <w:rsid w:val="003B7B7B"/>
    <w:rsid w:val="003C3876"/>
    <w:rsid w:val="003D113C"/>
    <w:rsid w:val="003D11BE"/>
    <w:rsid w:val="003D3A89"/>
    <w:rsid w:val="003D6535"/>
    <w:rsid w:val="003E58F0"/>
    <w:rsid w:val="003E5F5D"/>
    <w:rsid w:val="003E6EDD"/>
    <w:rsid w:val="003F1D98"/>
    <w:rsid w:val="003F3684"/>
    <w:rsid w:val="003F39A7"/>
    <w:rsid w:val="003F7D3F"/>
    <w:rsid w:val="004014AB"/>
    <w:rsid w:val="004100D4"/>
    <w:rsid w:val="00420850"/>
    <w:rsid w:val="00421D43"/>
    <w:rsid w:val="00435E66"/>
    <w:rsid w:val="004372D3"/>
    <w:rsid w:val="004376E8"/>
    <w:rsid w:val="00440CE0"/>
    <w:rsid w:val="004411AE"/>
    <w:rsid w:val="0045561F"/>
    <w:rsid w:val="004564CD"/>
    <w:rsid w:val="004628F8"/>
    <w:rsid w:val="00463EC5"/>
    <w:rsid w:val="00464BB1"/>
    <w:rsid w:val="00480B4C"/>
    <w:rsid w:val="00480D2E"/>
    <w:rsid w:val="004849ED"/>
    <w:rsid w:val="0049621B"/>
    <w:rsid w:val="004A0265"/>
    <w:rsid w:val="004A0406"/>
    <w:rsid w:val="004A3610"/>
    <w:rsid w:val="004C07E0"/>
    <w:rsid w:val="004C2BAA"/>
    <w:rsid w:val="004D35C5"/>
    <w:rsid w:val="004E028D"/>
    <w:rsid w:val="004E4142"/>
    <w:rsid w:val="004E450E"/>
    <w:rsid w:val="004F1EB6"/>
    <w:rsid w:val="004F3A26"/>
    <w:rsid w:val="004F7C82"/>
    <w:rsid w:val="00501175"/>
    <w:rsid w:val="00510DE4"/>
    <w:rsid w:val="00515CF1"/>
    <w:rsid w:val="005166E3"/>
    <w:rsid w:val="0052387D"/>
    <w:rsid w:val="00524D2D"/>
    <w:rsid w:val="00525709"/>
    <w:rsid w:val="00533646"/>
    <w:rsid w:val="00535447"/>
    <w:rsid w:val="005369AE"/>
    <w:rsid w:val="005472AF"/>
    <w:rsid w:val="005504A4"/>
    <w:rsid w:val="005616C3"/>
    <w:rsid w:val="00562BCD"/>
    <w:rsid w:val="00566FC8"/>
    <w:rsid w:val="00567599"/>
    <w:rsid w:val="00571BF3"/>
    <w:rsid w:val="00577E70"/>
    <w:rsid w:val="00582CD5"/>
    <w:rsid w:val="00584C4D"/>
    <w:rsid w:val="00584D7E"/>
    <w:rsid w:val="00595F80"/>
    <w:rsid w:val="005A174D"/>
    <w:rsid w:val="005A3174"/>
    <w:rsid w:val="005B10F5"/>
    <w:rsid w:val="005B1469"/>
    <w:rsid w:val="005B727C"/>
    <w:rsid w:val="005C41AC"/>
    <w:rsid w:val="005C605B"/>
    <w:rsid w:val="005C6D64"/>
    <w:rsid w:val="005F44E3"/>
    <w:rsid w:val="005F6353"/>
    <w:rsid w:val="00603B83"/>
    <w:rsid w:val="0060717D"/>
    <w:rsid w:val="00610910"/>
    <w:rsid w:val="00611EE0"/>
    <w:rsid w:val="006127B2"/>
    <w:rsid w:val="006128BC"/>
    <w:rsid w:val="0061401B"/>
    <w:rsid w:val="0062075B"/>
    <w:rsid w:val="006244B6"/>
    <w:rsid w:val="0062551B"/>
    <w:rsid w:val="00625C86"/>
    <w:rsid w:val="00630B08"/>
    <w:rsid w:val="00634080"/>
    <w:rsid w:val="00637031"/>
    <w:rsid w:val="00655408"/>
    <w:rsid w:val="00655E6A"/>
    <w:rsid w:val="00660851"/>
    <w:rsid w:val="006627E1"/>
    <w:rsid w:val="00662FB1"/>
    <w:rsid w:val="00666D57"/>
    <w:rsid w:val="00667592"/>
    <w:rsid w:val="00670FFD"/>
    <w:rsid w:val="0068030A"/>
    <w:rsid w:val="00684BAD"/>
    <w:rsid w:val="006857AB"/>
    <w:rsid w:val="00686AF1"/>
    <w:rsid w:val="00693BFF"/>
    <w:rsid w:val="006B0BC0"/>
    <w:rsid w:val="006B3FEA"/>
    <w:rsid w:val="006C211D"/>
    <w:rsid w:val="006C30AC"/>
    <w:rsid w:val="006C4008"/>
    <w:rsid w:val="006D107B"/>
    <w:rsid w:val="006D12DB"/>
    <w:rsid w:val="006D6344"/>
    <w:rsid w:val="006D6A71"/>
    <w:rsid w:val="006D7269"/>
    <w:rsid w:val="006D7A59"/>
    <w:rsid w:val="006E206B"/>
    <w:rsid w:val="006E23CE"/>
    <w:rsid w:val="006E60BF"/>
    <w:rsid w:val="006E78A1"/>
    <w:rsid w:val="006F046D"/>
    <w:rsid w:val="00701945"/>
    <w:rsid w:val="007129E5"/>
    <w:rsid w:val="007241AF"/>
    <w:rsid w:val="00727CFA"/>
    <w:rsid w:val="00736ABB"/>
    <w:rsid w:val="00740946"/>
    <w:rsid w:val="00743B7D"/>
    <w:rsid w:val="007452C6"/>
    <w:rsid w:val="00750AE1"/>
    <w:rsid w:val="00780E8C"/>
    <w:rsid w:val="00782290"/>
    <w:rsid w:val="00785145"/>
    <w:rsid w:val="0078597C"/>
    <w:rsid w:val="00790A5D"/>
    <w:rsid w:val="00793437"/>
    <w:rsid w:val="00796E6A"/>
    <w:rsid w:val="007978F3"/>
    <w:rsid w:val="007A1E95"/>
    <w:rsid w:val="007A38DC"/>
    <w:rsid w:val="007A7694"/>
    <w:rsid w:val="007B3129"/>
    <w:rsid w:val="007B43F9"/>
    <w:rsid w:val="007B5BA4"/>
    <w:rsid w:val="007C0E4A"/>
    <w:rsid w:val="007C7A2F"/>
    <w:rsid w:val="007D3F07"/>
    <w:rsid w:val="007D5766"/>
    <w:rsid w:val="007E2B12"/>
    <w:rsid w:val="007F0A0D"/>
    <w:rsid w:val="007F1F9E"/>
    <w:rsid w:val="007F2ABF"/>
    <w:rsid w:val="007F3F25"/>
    <w:rsid w:val="007F79A7"/>
    <w:rsid w:val="00801DD2"/>
    <w:rsid w:val="00811E67"/>
    <w:rsid w:val="00813E67"/>
    <w:rsid w:val="008212D1"/>
    <w:rsid w:val="008318E2"/>
    <w:rsid w:val="00832126"/>
    <w:rsid w:val="008608CB"/>
    <w:rsid w:val="0086111D"/>
    <w:rsid w:val="00870DD2"/>
    <w:rsid w:val="00876E15"/>
    <w:rsid w:val="0088367B"/>
    <w:rsid w:val="00883F12"/>
    <w:rsid w:val="00885F45"/>
    <w:rsid w:val="008927C7"/>
    <w:rsid w:val="00895637"/>
    <w:rsid w:val="008A2000"/>
    <w:rsid w:val="008A2102"/>
    <w:rsid w:val="008A3B45"/>
    <w:rsid w:val="008B28AB"/>
    <w:rsid w:val="008B3D51"/>
    <w:rsid w:val="008B6D0E"/>
    <w:rsid w:val="008C13D0"/>
    <w:rsid w:val="008D2CE8"/>
    <w:rsid w:val="008D7F28"/>
    <w:rsid w:val="008E36F8"/>
    <w:rsid w:val="008E77CE"/>
    <w:rsid w:val="008F1635"/>
    <w:rsid w:val="008F4AFB"/>
    <w:rsid w:val="008F62A9"/>
    <w:rsid w:val="008F7976"/>
    <w:rsid w:val="00903E3F"/>
    <w:rsid w:val="009111D4"/>
    <w:rsid w:val="00916D5D"/>
    <w:rsid w:val="0091708D"/>
    <w:rsid w:val="00917E9F"/>
    <w:rsid w:val="0092403B"/>
    <w:rsid w:val="00931ACB"/>
    <w:rsid w:val="009365BE"/>
    <w:rsid w:val="00942B11"/>
    <w:rsid w:val="0094478A"/>
    <w:rsid w:val="00956EFA"/>
    <w:rsid w:val="00971C71"/>
    <w:rsid w:val="00976276"/>
    <w:rsid w:val="00983960"/>
    <w:rsid w:val="0099046B"/>
    <w:rsid w:val="00990645"/>
    <w:rsid w:val="009A4733"/>
    <w:rsid w:val="009B542B"/>
    <w:rsid w:val="009C07CA"/>
    <w:rsid w:val="009C3C68"/>
    <w:rsid w:val="009C55DF"/>
    <w:rsid w:val="009D1163"/>
    <w:rsid w:val="009D3F1F"/>
    <w:rsid w:val="009D4140"/>
    <w:rsid w:val="009E113E"/>
    <w:rsid w:val="009E2E0D"/>
    <w:rsid w:val="009E387E"/>
    <w:rsid w:val="009E5C02"/>
    <w:rsid w:val="009F5E68"/>
    <w:rsid w:val="00A0004E"/>
    <w:rsid w:val="00A016E0"/>
    <w:rsid w:val="00A10778"/>
    <w:rsid w:val="00A11511"/>
    <w:rsid w:val="00A263D3"/>
    <w:rsid w:val="00A26573"/>
    <w:rsid w:val="00A3474A"/>
    <w:rsid w:val="00A36213"/>
    <w:rsid w:val="00A37297"/>
    <w:rsid w:val="00A37460"/>
    <w:rsid w:val="00A44270"/>
    <w:rsid w:val="00A562AA"/>
    <w:rsid w:val="00A57683"/>
    <w:rsid w:val="00A63E70"/>
    <w:rsid w:val="00A72F74"/>
    <w:rsid w:val="00A773ED"/>
    <w:rsid w:val="00A81759"/>
    <w:rsid w:val="00A83444"/>
    <w:rsid w:val="00A84DDD"/>
    <w:rsid w:val="00A90AC8"/>
    <w:rsid w:val="00A949C1"/>
    <w:rsid w:val="00A97838"/>
    <w:rsid w:val="00AA302F"/>
    <w:rsid w:val="00AB02B7"/>
    <w:rsid w:val="00AB0E39"/>
    <w:rsid w:val="00AC41E8"/>
    <w:rsid w:val="00AD3E4E"/>
    <w:rsid w:val="00AD778C"/>
    <w:rsid w:val="00AE32FB"/>
    <w:rsid w:val="00AE728F"/>
    <w:rsid w:val="00AE74D6"/>
    <w:rsid w:val="00B05FC9"/>
    <w:rsid w:val="00B14AEE"/>
    <w:rsid w:val="00B14BF1"/>
    <w:rsid w:val="00B15C9D"/>
    <w:rsid w:val="00B21F7D"/>
    <w:rsid w:val="00B408ED"/>
    <w:rsid w:val="00B41E4B"/>
    <w:rsid w:val="00B44F79"/>
    <w:rsid w:val="00B52FFC"/>
    <w:rsid w:val="00B61A88"/>
    <w:rsid w:val="00B6471A"/>
    <w:rsid w:val="00B6518B"/>
    <w:rsid w:val="00B664FD"/>
    <w:rsid w:val="00B83AF4"/>
    <w:rsid w:val="00B83E18"/>
    <w:rsid w:val="00B92EBF"/>
    <w:rsid w:val="00BA0A07"/>
    <w:rsid w:val="00BA1090"/>
    <w:rsid w:val="00BA401F"/>
    <w:rsid w:val="00BA458B"/>
    <w:rsid w:val="00BB0318"/>
    <w:rsid w:val="00BB130F"/>
    <w:rsid w:val="00BB4923"/>
    <w:rsid w:val="00BB6886"/>
    <w:rsid w:val="00BC52A5"/>
    <w:rsid w:val="00BD5C3A"/>
    <w:rsid w:val="00BE19A9"/>
    <w:rsid w:val="00BE2057"/>
    <w:rsid w:val="00BE2762"/>
    <w:rsid w:val="00BE4566"/>
    <w:rsid w:val="00BE5E10"/>
    <w:rsid w:val="00BF06D7"/>
    <w:rsid w:val="00BF0A1B"/>
    <w:rsid w:val="00C008EA"/>
    <w:rsid w:val="00C05DD1"/>
    <w:rsid w:val="00C12C9A"/>
    <w:rsid w:val="00C13EA5"/>
    <w:rsid w:val="00C14F8B"/>
    <w:rsid w:val="00C40FD3"/>
    <w:rsid w:val="00C420AA"/>
    <w:rsid w:val="00C442B7"/>
    <w:rsid w:val="00C469BE"/>
    <w:rsid w:val="00C52416"/>
    <w:rsid w:val="00C565AA"/>
    <w:rsid w:val="00C72861"/>
    <w:rsid w:val="00C72B75"/>
    <w:rsid w:val="00C72CB4"/>
    <w:rsid w:val="00C75F05"/>
    <w:rsid w:val="00C9091E"/>
    <w:rsid w:val="00C95662"/>
    <w:rsid w:val="00C956C4"/>
    <w:rsid w:val="00CA598E"/>
    <w:rsid w:val="00CB5D6D"/>
    <w:rsid w:val="00CC23E4"/>
    <w:rsid w:val="00CC5B6A"/>
    <w:rsid w:val="00CD42C1"/>
    <w:rsid w:val="00CD5CCA"/>
    <w:rsid w:val="00CD6EB2"/>
    <w:rsid w:val="00CE1C5C"/>
    <w:rsid w:val="00CE1FE1"/>
    <w:rsid w:val="00CF4026"/>
    <w:rsid w:val="00CF4A1C"/>
    <w:rsid w:val="00CF6A82"/>
    <w:rsid w:val="00D122C4"/>
    <w:rsid w:val="00D16849"/>
    <w:rsid w:val="00D1694D"/>
    <w:rsid w:val="00D25AF1"/>
    <w:rsid w:val="00D25F2C"/>
    <w:rsid w:val="00D314AF"/>
    <w:rsid w:val="00D33742"/>
    <w:rsid w:val="00D33EA4"/>
    <w:rsid w:val="00D465FB"/>
    <w:rsid w:val="00D46DEA"/>
    <w:rsid w:val="00D625ED"/>
    <w:rsid w:val="00D65837"/>
    <w:rsid w:val="00D679FC"/>
    <w:rsid w:val="00D72B1A"/>
    <w:rsid w:val="00D91904"/>
    <w:rsid w:val="00D92F71"/>
    <w:rsid w:val="00D93C58"/>
    <w:rsid w:val="00DB3BF4"/>
    <w:rsid w:val="00DB5818"/>
    <w:rsid w:val="00DC3EBF"/>
    <w:rsid w:val="00DC4D40"/>
    <w:rsid w:val="00DC639E"/>
    <w:rsid w:val="00DC7179"/>
    <w:rsid w:val="00DC75E0"/>
    <w:rsid w:val="00DD20B8"/>
    <w:rsid w:val="00DE0D95"/>
    <w:rsid w:val="00DE129E"/>
    <w:rsid w:val="00DE1C3A"/>
    <w:rsid w:val="00DE4715"/>
    <w:rsid w:val="00DE5CCB"/>
    <w:rsid w:val="00DF7E6D"/>
    <w:rsid w:val="00E00B4D"/>
    <w:rsid w:val="00E12183"/>
    <w:rsid w:val="00E16A02"/>
    <w:rsid w:val="00E21A77"/>
    <w:rsid w:val="00E2523E"/>
    <w:rsid w:val="00E34BFA"/>
    <w:rsid w:val="00E40C89"/>
    <w:rsid w:val="00E429EE"/>
    <w:rsid w:val="00E43D37"/>
    <w:rsid w:val="00E51570"/>
    <w:rsid w:val="00E5759C"/>
    <w:rsid w:val="00E60928"/>
    <w:rsid w:val="00E6329A"/>
    <w:rsid w:val="00E73C7C"/>
    <w:rsid w:val="00E81C99"/>
    <w:rsid w:val="00E83BC2"/>
    <w:rsid w:val="00E874D4"/>
    <w:rsid w:val="00E9055A"/>
    <w:rsid w:val="00E94693"/>
    <w:rsid w:val="00E94E7A"/>
    <w:rsid w:val="00EA2453"/>
    <w:rsid w:val="00EA6A5E"/>
    <w:rsid w:val="00EA76C7"/>
    <w:rsid w:val="00EB01E1"/>
    <w:rsid w:val="00EC4BE1"/>
    <w:rsid w:val="00EC4E26"/>
    <w:rsid w:val="00EC51FC"/>
    <w:rsid w:val="00ED6339"/>
    <w:rsid w:val="00EE4EEA"/>
    <w:rsid w:val="00EF64CE"/>
    <w:rsid w:val="00EF65EB"/>
    <w:rsid w:val="00F00090"/>
    <w:rsid w:val="00F0088A"/>
    <w:rsid w:val="00F0681D"/>
    <w:rsid w:val="00F131E2"/>
    <w:rsid w:val="00F23336"/>
    <w:rsid w:val="00F43577"/>
    <w:rsid w:val="00F44F7D"/>
    <w:rsid w:val="00F47074"/>
    <w:rsid w:val="00F47154"/>
    <w:rsid w:val="00F51B6C"/>
    <w:rsid w:val="00F643E8"/>
    <w:rsid w:val="00F83894"/>
    <w:rsid w:val="00F86282"/>
    <w:rsid w:val="00F86B18"/>
    <w:rsid w:val="00F901D8"/>
    <w:rsid w:val="00F9348D"/>
    <w:rsid w:val="00F97C2A"/>
    <w:rsid w:val="00FA5FAE"/>
    <w:rsid w:val="00FA67D9"/>
    <w:rsid w:val="00FA67EE"/>
    <w:rsid w:val="00FB37F0"/>
    <w:rsid w:val="00FB6C36"/>
    <w:rsid w:val="00FC0A51"/>
    <w:rsid w:val="00FC1FBA"/>
    <w:rsid w:val="00FD6215"/>
    <w:rsid w:val="00FD65A6"/>
    <w:rsid w:val="00FD7127"/>
    <w:rsid w:val="00FD7B4A"/>
    <w:rsid w:val="00FE4E52"/>
    <w:rsid w:val="00FE671D"/>
    <w:rsid w:val="00FF1CA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10F5"/>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character" w:styleId="Grietas">
    <w:name w:val="Strong"/>
    <w:uiPriority w:val="22"/>
    <w:qFormat/>
    <w:locked/>
    <w:rsid w:val="007A7694"/>
    <w:rPr>
      <w:b/>
      <w:bCs/>
    </w:rPr>
  </w:style>
  <w:style w:type="table" w:styleId="Lentelstinklelis">
    <w:name w:val="Table Grid"/>
    <w:basedOn w:val="prastojilentel"/>
    <w:uiPriority w:val="39"/>
    <w:locked/>
    <w:rsid w:val="0028049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0395E"/>
    <w:rPr>
      <w:sz w:val="24"/>
      <w:szCs w:val="20"/>
      <w:lang w:eastAsia="en-US"/>
    </w:rPr>
  </w:style>
  <w:style w:type="character" w:customStyle="1" w:styleId="xnormaltextrun">
    <w:name w:val="x_normaltextrun"/>
    <w:basedOn w:val="Numatytasispastraiposriftas"/>
    <w:rsid w:val="0020395E"/>
  </w:style>
  <w:style w:type="character" w:customStyle="1" w:styleId="xsuperscript">
    <w:name w:val="x_superscript"/>
    <w:basedOn w:val="Numatytasispastraiposriftas"/>
    <w:rsid w:val="0020395E"/>
  </w:style>
  <w:style w:type="character" w:customStyle="1" w:styleId="xeop">
    <w:name w:val="x_eop"/>
    <w:basedOn w:val="Numatytasispastraiposriftas"/>
    <w:rsid w:val="0020395E"/>
  </w:style>
  <w:style w:type="paragraph" w:styleId="Pataisymai">
    <w:name w:val="Revision"/>
    <w:hidden/>
    <w:uiPriority w:val="99"/>
    <w:semiHidden/>
    <w:rsid w:val="007C7A2F"/>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26284589">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Users/Audrone2/Desktop/Anketa/Anketa%20mokytojams%20(Atsakyma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Audrone2/Desktop/Anketa/Anketa%20mokytojams%20(Atsakymai)%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Audrone2/Desktop/Anketa/Anketa%20mokytojams%20(Atsakymai)%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Users/Audrone2/Desktop/Savivaldyb&#279;s%20&#353;vietimo%20rodikliai%20(7)&#352;iauli&#37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t>
            </a:r>
            <a:r>
              <a:rPr lang="lt-LT"/>
              <a:t>kaitmenines kompetencijas tobulino per pastaruosius 3 metus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34B-4F6D-985A-345770A1BD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34B-4F6D-985A-345770A1BD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34B-4F6D-985A-345770A1BD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34B-4F6D-985A-345770A1BD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34B-4F6D-985A-345770A1BD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Analize!$B$288:$B$292</c:f>
              <c:strCache>
                <c:ptCount val="5"/>
                <c:pt idx="0">
                  <c:v>1 kompetencijų sritis: informacijos ir duomenų raštingumas</c:v>
                </c:pt>
                <c:pt idx="1">
                  <c:v>2 kompetencijų sritis: bendravimas ir bendradarbiavimas</c:v>
                </c:pt>
                <c:pt idx="2">
                  <c:v>3 kompetencijų sritis: skaitmeninio turinio kūrimas</c:v>
                </c:pt>
                <c:pt idx="3">
                  <c:v>4 kompetencijų sritis: saugumas</c:v>
                </c:pt>
                <c:pt idx="4">
                  <c:v>5 kompetencijų sritis: problemų sprendimas</c:v>
                </c:pt>
              </c:strCache>
            </c:strRef>
          </c:cat>
          <c:val>
            <c:numRef>
              <c:f>Analize!$C$288:$C$292</c:f>
              <c:numCache>
                <c:formatCode>General</c:formatCode>
                <c:ptCount val="5"/>
                <c:pt idx="0">
                  <c:v>303</c:v>
                </c:pt>
                <c:pt idx="1">
                  <c:v>291</c:v>
                </c:pt>
                <c:pt idx="2">
                  <c:v>314</c:v>
                </c:pt>
                <c:pt idx="3">
                  <c:v>162</c:v>
                </c:pt>
                <c:pt idx="4">
                  <c:v>135</c:v>
                </c:pt>
              </c:numCache>
            </c:numRef>
          </c:val>
          <c:extLst xmlns:c16r2="http://schemas.microsoft.com/office/drawing/2015/06/chart">
            <c:ext xmlns:c16="http://schemas.microsoft.com/office/drawing/2014/chart" uri="{C3380CC4-5D6E-409C-BE32-E72D297353CC}">
              <c16:uniqueId val="{0000000A-734B-4F6D-985A-345770A1BD9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a:t>Mano darbo vietoje yra visa hibridiniam mokymui reikalinga kompiuterinė įranga (vaizdo, garso)</a:t>
            </a:r>
          </a:p>
        </c:rich>
      </c:tx>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0010-4A3B-B5E9-9C00BC756BC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0010-4A3B-B5E9-9C00BC756BC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0010-4A3B-B5E9-9C00BC756BC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0010-4A3B-B5E9-9C00BC756B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'2'!$E$3:$E$6</c:f>
              <c:strCache>
                <c:ptCount val="4"/>
                <c:pt idx="0">
                  <c:v>Nesutinku</c:v>
                </c:pt>
                <c:pt idx="1">
                  <c:v>Sutinku</c:v>
                </c:pt>
                <c:pt idx="2">
                  <c:v>Visiškai nesutinku</c:v>
                </c:pt>
                <c:pt idx="3">
                  <c:v>Visiškai sutinku</c:v>
                </c:pt>
              </c:strCache>
            </c:strRef>
          </c:cat>
          <c:val>
            <c:numRef>
              <c:f>'2'!$G$3:$G$6</c:f>
              <c:numCache>
                <c:formatCode>0.0</c:formatCode>
                <c:ptCount val="4"/>
                <c:pt idx="0">
                  <c:v>25.321888412017167</c:v>
                </c:pt>
                <c:pt idx="1">
                  <c:v>38.412017167381975</c:v>
                </c:pt>
                <c:pt idx="2">
                  <c:v>7.296137339055794</c:v>
                </c:pt>
                <c:pt idx="3">
                  <c:v>28.969957081545065</c:v>
                </c:pt>
              </c:numCache>
            </c:numRef>
          </c:val>
          <c:extLst xmlns:c16r2="http://schemas.microsoft.com/office/drawing/2015/06/chart">
            <c:ext xmlns:c16="http://schemas.microsoft.com/office/drawing/2014/chart" uri="{C3380CC4-5D6E-409C-BE32-E72D297353CC}">
              <c16:uniqueId val="{00000008-0010-4A3B-B5E9-9C00BC756BC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Darbo kabinete naudoju</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Analize!$B$252:$B$261</c:f>
              <c:strCache>
                <c:ptCount val="10"/>
                <c:pt idx="0">
                  <c:v>Išmanų / interaktyvų ekraną</c:v>
                </c:pt>
                <c:pt idx="1">
                  <c:v>Išmaniąją lentą</c:v>
                </c:pt>
                <c:pt idx="2">
                  <c:v>Projektorių</c:v>
                </c:pt>
                <c:pt idx="3">
                  <c:v>Nešiojamus ar planšetinius kompiuterius / iPad mokiniams, </c:v>
                </c:pt>
                <c:pt idx="4">
                  <c:v>Klasės balsavimo sistemą</c:v>
                </c:pt>
                <c:pt idx="5">
                  <c:v>Robotus</c:v>
                </c:pt>
                <c:pt idx="6">
                  <c:v>Hibridinės klasės kameras</c:v>
                </c:pt>
                <c:pt idx="7">
                  <c:v>Išmaniąsias grindis</c:v>
                </c:pt>
                <c:pt idx="8">
                  <c:v>nieko nenaudoju</c:v>
                </c:pt>
                <c:pt idx="9">
                  <c:v>kita</c:v>
                </c:pt>
              </c:strCache>
            </c:strRef>
          </c:cat>
          <c:val>
            <c:numRef>
              <c:f>Analize!$C$252:$C$261</c:f>
              <c:numCache>
                <c:formatCode>General</c:formatCode>
                <c:ptCount val="10"/>
                <c:pt idx="0">
                  <c:v>89</c:v>
                </c:pt>
                <c:pt idx="1">
                  <c:v>112</c:v>
                </c:pt>
                <c:pt idx="2">
                  <c:v>332</c:v>
                </c:pt>
                <c:pt idx="3">
                  <c:v>201</c:v>
                </c:pt>
                <c:pt idx="4">
                  <c:v>11</c:v>
                </c:pt>
                <c:pt idx="5">
                  <c:v>27</c:v>
                </c:pt>
                <c:pt idx="6">
                  <c:v>54</c:v>
                </c:pt>
                <c:pt idx="7">
                  <c:v>4</c:v>
                </c:pt>
                <c:pt idx="8">
                  <c:v>7</c:v>
                </c:pt>
                <c:pt idx="9">
                  <c:v>30</c:v>
                </c:pt>
              </c:numCache>
            </c:numRef>
          </c:val>
          <c:extLst xmlns:c16r2="http://schemas.microsoft.com/office/drawing/2015/06/chart">
            <c:ext xmlns:c16="http://schemas.microsoft.com/office/drawing/2014/chart" uri="{C3380CC4-5D6E-409C-BE32-E72D297353CC}">
              <c16:uniqueId val="{00000000-5D98-48FC-9F0C-3F013903ACC7}"/>
            </c:ext>
          </c:extLst>
        </c:ser>
        <c:dLbls>
          <c:dLblPos val="outEnd"/>
          <c:showLegendKey val="0"/>
          <c:showVal val="1"/>
          <c:showCatName val="0"/>
          <c:showSerName val="0"/>
          <c:showPercent val="0"/>
          <c:showBubbleSize val="0"/>
        </c:dLbls>
        <c:gapWidth val="182"/>
        <c:axId val="1965843024"/>
        <c:axId val="1965843568"/>
      </c:barChart>
      <c:catAx>
        <c:axId val="1965843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5843568"/>
        <c:crosses val="autoZero"/>
        <c:auto val="1"/>
        <c:lblAlgn val="ctr"/>
        <c:lblOffset val="100"/>
        <c:noMultiLvlLbl val="0"/>
      </c:catAx>
      <c:valAx>
        <c:axId val="1965843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5843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Mokymui skirtų kompiuterių, tenkančių 100-ui mokinių, skaičius(vnt.)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Page1_1!$B$5:$B$6</c:f>
              <c:strCache>
                <c:ptCount val="2"/>
                <c:pt idx="0">
                  <c:v>2020-2021</c:v>
                </c:pt>
                <c:pt idx="1">
                  <c:v>Reikšmė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Page1_1!$A$7:$A$11</c:f>
              <c:strCache>
                <c:ptCount val="5"/>
                <c:pt idx="0">
                  <c:v>Panevėžio m. sav.</c:v>
                </c:pt>
                <c:pt idx="1">
                  <c:v>Šiaulių m. sav.</c:v>
                </c:pt>
                <c:pt idx="2">
                  <c:v>Alytaus m. sav.</c:v>
                </c:pt>
                <c:pt idx="3">
                  <c:v>Kauno m. sav.</c:v>
                </c:pt>
                <c:pt idx="4">
                  <c:v>Lietuva</c:v>
                </c:pt>
              </c:strCache>
            </c:strRef>
          </c:cat>
          <c:val>
            <c:numRef>
              <c:f>Page1_1!$B$7:$B$11</c:f>
              <c:numCache>
                <c:formatCode>#\ ##0.########</c:formatCode>
                <c:ptCount val="5"/>
                <c:pt idx="0">
                  <c:v>16.760000000000002</c:v>
                </c:pt>
                <c:pt idx="1">
                  <c:v>22.09</c:v>
                </c:pt>
                <c:pt idx="2">
                  <c:v>15.81</c:v>
                </c:pt>
                <c:pt idx="3" formatCode="General">
                  <c:v>14.97</c:v>
                </c:pt>
                <c:pt idx="4">
                  <c:v>17.29</c:v>
                </c:pt>
              </c:numCache>
            </c:numRef>
          </c:val>
          <c:extLst xmlns:c16r2="http://schemas.microsoft.com/office/drawing/2015/06/chart">
            <c:ext xmlns:c16="http://schemas.microsoft.com/office/drawing/2014/chart" uri="{C3380CC4-5D6E-409C-BE32-E72D297353CC}">
              <c16:uniqueId val="{00000000-4C95-4566-A9BD-8C3325E792A6}"/>
            </c:ext>
          </c:extLst>
        </c:ser>
        <c:ser>
          <c:idx val="1"/>
          <c:order val="1"/>
          <c:tx>
            <c:strRef>
              <c:f>Page1_1!$C$5:$C$6</c:f>
              <c:strCache>
                <c:ptCount val="2"/>
                <c:pt idx="0">
                  <c:v>2021-2022</c:v>
                </c:pt>
                <c:pt idx="1">
                  <c:v>Reikšmė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Page1_1!$A$7:$A$11</c:f>
              <c:strCache>
                <c:ptCount val="5"/>
                <c:pt idx="0">
                  <c:v>Panevėžio m. sav.</c:v>
                </c:pt>
                <c:pt idx="1">
                  <c:v>Šiaulių m. sav.</c:v>
                </c:pt>
                <c:pt idx="2">
                  <c:v>Alytaus m. sav.</c:v>
                </c:pt>
                <c:pt idx="3">
                  <c:v>Kauno m. sav.</c:v>
                </c:pt>
                <c:pt idx="4">
                  <c:v>Lietuva</c:v>
                </c:pt>
              </c:strCache>
            </c:strRef>
          </c:cat>
          <c:val>
            <c:numRef>
              <c:f>Page1_1!$C$7:$C$11</c:f>
              <c:numCache>
                <c:formatCode>#\ ##0.########</c:formatCode>
                <c:ptCount val="5"/>
                <c:pt idx="0">
                  <c:v>17.73</c:v>
                </c:pt>
                <c:pt idx="1">
                  <c:v>24.01</c:v>
                </c:pt>
                <c:pt idx="2">
                  <c:v>17.28</c:v>
                </c:pt>
                <c:pt idx="3" formatCode="General">
                  <c:v>15.86</c:v>
                </c:pt>
                <c:pt idx="4">
                  <c:v>18.61</c:v>
                </c:pt>
              </c:numCache>
            </c:numRef>
          </c:val>
          <c:extLst xmlns:c16r2="http://schemas.microsoft.com/office/drawing/2015/06/chart">
            <c:ext xmlns:c16="http://schemas.microsoft.com/office/drawing/2014/chart" uri="{C3380CC4-5D6E-409C-BE32-E72D297353CC}">
              <c16:uniqueId val="{00000001-4C95-4566-A9BD-8C3325E792A6}"/>
            </c:ext>
          </c:extLst>
        </c:ser>
        <c:ser>
          <c:idx val="2"/>
          <c:order val="2"/>
          <c:tx>
            <c:strRef>
              <c:f>Page1_1!$D$5:$D$6</c:f>
              <c:strCache>
                <c:ptCount val="2"/>
                <c:pt idx="0">
                  <c:v>2022-2023</c:v>
                </c:pt>
                <c:pt idx="1">
                  <c:v>Reikšmė</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Page1_1!$A$7:$A$11</c:f>
              <c:strCache>
                <c:ptCount val="5"/>
                <c:pt idx="0">
                  <c:v>Panevėžio m. sav.</c:v>
                </c:pt>
                <c:pt idx="1">
                  <c:v>Šiaulių m. sav.</c:v>
                </c:pt>
                <c:pt idx="2">
                  <c:v>Alytaus m. sav.</c:v>
                </c:pt>
                <c:pt idx="3">
                  <c:v>Kauno m. sav.</c:v>
                </c:pt>
                <c:pt idx="4">
                  <c:v>Lietuva</c:v>
                </c:pt>
              </c:strCache>
            </c:strRef>
          </c:cat>
          <c:val>
            <c:numRef>
              <c:f>Page1_1!$D$7:$D$11</c:f>
              <c:numCache>
                <c:formatCode>#\ ##0.########</c:formatCode>
                <c:ptCount val="5"/>
                <c:pt idx="0">
                  <c:v>16.64</c:v>
                </c:pt>
                <c:pt idx="1">
                  <c:v>21.57</c:v>
                </c:pt>
                <c:pt idx="2">
                  <c:v>18.43</c:v>
                </c:pt>
                <c:pt idx="3" formatCode="General">
                  <c:v>15.72</c:v>
                </c:pt>
                <c:pt idx="4">
                  <c:v>18.57</c:v>
                </c:pt>
              </c:numCache>
            </c:numRef>
          </c:val>
          <c:extLst xmlns:c16r2="http://schemas.microsoft.com/office/drawing/2015/06/chart">
            <c:ext xmlns:c16="http://schemas.microsoft.com/office/drawing/2014/chart" uri="{C3380CC4-5D6E-409C-BE32-E72D297353CC}">
              <c16:uniqueId val="{00000002-4C95-4566-A9BD-8C3325E792A6}"/>
            </c:ext>
          </c:extLst>
        </c:ser>
        <c:dLbls>
          <c:dLblPos val="outEnd"/>
          <c:showLegendKey val="0"/>
          <c:showVal val="1"/>
          <c:showCatName val="0"/>
          <c:showSerName val="0"/>
          <c:showPercent val="0"/>
          <c:showBubbleSize val="0"/>
        </c:dLbls>
        <c:gapWidth val="219"/>
        <c:overlap val="-27"/>
        <c:axId val="1965847920"/>
        <c:axId val="1965853360"/>
      </c:barChart>
      <c:catAx>
        <c:axId val="196584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5853360"/>
        <c:crosses val="autoZero"/>
        <c:auto val="1"/>
        <c:lblAlgn val="ctr"/>
        <c:lblOffset val="100"/>
        <c:noMultiLvlLbl val="0"/>
      </c:catAx>
      <c:valAx>
        <c:axId val="1965853360"/>
        <c:scaling>
          <c:orientation val="minMax"/>
        </c:scaling>
        <c:delete val="0"/>
        <c:axPos val="l"/>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5847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17</Pages>
  <Words>2316</Words>
  <Characters>16728</Characters>
  <Application>Microsoft Office Word</Application>
  <DocSecurity>4</DocSecurity>
  <Lines>139</Lines>
  <Paragraphs>38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2023-05-24T07:42:00Z</cp:lastPrinted>
  <dcterms:created xsi:type="dcterms:W3CDTF">2023-06-06T06:56:00Z</dcterms:created>
  <dcterms:modified xsi:type="dcterms:W3CDTF">2023-06-06T06:56:00Z</dcterms:modified>
</cp:coreProperties>
</file>