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2D594EFB" w:rsidR="00B42A26" w:rsidRPr="0061607E" w:rsidRDefault="002D141C" w:rsidP="00B42A26">
      <w:pPr>
        <w:jc w:val="center"/>
        <w:rPr>
          <w:b/>
          <w:color w:val="000000"/>
          <w:shd w:val="clear" w:color="auto" w:fill="FFFFFF"/>
        </w:rPr>
      </w:pPr>
      <w:r w:rsidRPr="002D141C">
        <w:rPr>
          <w:b/>
          <w:color w:val="000000"/>
          <w:shd w:val="clear" w:color="auto" w:fill="FFFFFF"/>
        </w:rPr>
        <w:t>DĖL PANEVĖŽIO MIESTO SAVIVALDYBĖS TARYBOS 2017 M. LAPKRIČIO 23D. SPRENDIMO NR. 1-376 PRIPAŽINIMO NETEKUSIU GALIOS</w:t>
      </w:r>
      <w:r w:rsidR="00D736F0">
        <w:rPr>
          <w:b/>
          <w:color w:val="000000"/>
          <w:shd w:val="clear" w:color="auto" w:fill="FFFFFF"/>
        </w:rPr>
        <w:t xml:space="preserve">  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3A11AF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5A512D">
        <w:t>birželio</w:t>
      </w:r>
      <w:r w:rsidR="00626CE6">
        <w:t xml:space="preserve"> </w:t>
      </w:r>
      <w:r w:rsidR="00D736F0">
        <w:t xml:space="preserve">  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2D141C">
      <w:pPr>
        <w:tabs>
          <w:tab w:val="left" w:pos="0"/>
        </w:tabs>
        <w:spacing w:line="360" w:lineRule="auto"/>
        <w:jc w:val="center"/>
      </w:pPr>
    </w:p>
    <w:p w14:paraId="0FB843AD" w14:textId="77777777" w:rsidR="00227A81" w:rsidRDefault="00D83A57" w:rsidP="00A348C3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98FD4B2" w14:textId="534C64F5" w:rsidR="00227A81" w:rsidRDefault="00227A81" w:rsidP="00A348C3">
      <w:pPr>
        <w:tabs>
          <w:tab w:val="left" w:pos="0"/>
        </w:tabs>
        <w:spacing w:line="360" w:lineRule="auto"/>
        <w:ind w:firstLine="720"/>
        <w:jc w:val="both"/>
      </w:pPr>
      <w:r w:rsidRPr="00227A81">
        <w:rPr>
          <w:b/>
        </w:rPr>
        <w:t>Tikslas</w:t>
      </w:r>
      <w:r>
        <w:rPr>
          <w:b/>
        </w:rPr>
        <w:t xml:space="preserve"> </w:t>
      </w:r>
      <w:r>
        <w:t>- suderinti teisės aktus.</w:t>
      </w:r>
    </w:p>
    <w:p w14:paraId="77C4EA49" w14:textId="15070A84" w:rsidR="0059465A" w:rsidRDefault="00227A81" w:rsidP="00A348C3">
      <w:pPr>
        <w:tabs>
          <w:tab w:val="left" w:pos="0"/>
        </w:tabs>
        <w:spacing w:line="360" w:lineRule="auto"/>
        <w:ind w:firstLine="720"/>
        <w:jc w:val="both"/>
      </w:pPr>
      <w:r w:rsidRPr="00227A81">
        <w:rPr>
          <w:b/>
        </w:rPr>
        <w:t>Uždaviniai</w:t>
      </w:r>
      <w:r>
        <w:rPr>
          <w:b/>
        </w:rPr>
        <w:t xml:space="preserve"> </w:t>
      </w:r>
      <w:r>
        <w:t xml:space="preserve">- įgyvendinti </w:t>
      </w:r>
      <w:r w:rsidRPr="00227A81">
        <w:t>Lietuvos Respublikos socialinių paslaugų įstatym</w:t>
      </w:r>
      <w:r>
        <w:t>o</w:t>
      </w:r>
      <w:r w:rsidRPr="00227A81">
        <w:t xml:space="preserve"> </w:t>
      </w:r>
      <w:r>
        <w:t xml:space="preserve">nuostatas. </w:t>
      </w:r>
    </w:p>
    <w:p w14:paraId="76818F2F" w14:textId="219AADE9" w:rsidR="00227A81" w:rsidRDefault="00A348C3" w:rsidP="00A348C3">
      <w:pPr>
        <w:spacing w:line="360" w:lineRule="auto"/>
        <w:jc w:val="both"/>
      </w:pPr>
      <w:r>
        <w:t xml:space="preserve">           </w:t>
      </w:r>
      <w:r w:rsidR="00227A81">
        <w:t xml:space="preserve"> </w:t>
      </w:r>
      <w:r w:rsidR="00D83A57"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="00D83A57" w:rsidRPr="00D736F0">
        <w:rPr>
          <w:b/>
          <w:bCs/>
        </w:rPr>
        <w:t>:</w:t>
      </w:r>
      <w:r w:rsidR="00D83A57" w:rsidRPr="00B332F8">
        <w:t xml:space="preserve"> </w:t>
      </w:r>
    </w:p>
    <w:p w14:paraId="060B1395" w14:textId="12B95505" w:rsidR="00DE5B21" w:rsidRDefault="00227A81" w:rsidP="00DE5B21">
      <w:pPr>
        <w:spacing w:line="360" w:lineRule="auto"/>
        <w:jc w:val="both"/>
      </w:pPr>
      <w:r>
        <w:t xml:space="preserve">            </w:t>
      </w:r>
      <w:r w:rsidRPr="00227A81">
        <w:rPr>
          <w:b/>
        </w:rPr>
        <w:t>Teisinio reguliavimo nuostatos</w:t>
      </w:r>
      <w:r w:rsidRPr="00227A81">
        <w:t xml:space="preserve"> </w:t>
      </w:r>
      <w:r>
        <w:t>-</w:t>
      </w:r>
      <w:r w:rsidR="00DE5B21">
        <w:t xml:space="preserve">2023 m. birželio 5d. Mero potvarkiu Nr. M-109 patvirtintas </w:t>
      </w:r>
    </w:p>
    <w:p w14:paraId="77C4EA4B" w14:textId="3AEC0BD0" w:rsidR="0059465A" w:rsidRDefault="00DE5B21" w:rsidP="00DE5B21">
      <w:pPr>
        <w:spacing w:line="360" w:lineRule="auto"/>
        <w:jc w:val="both"/>
      </w:pPr>
      <w:r>
        <w:t xml:space="preserve">Panevėžio miesto savivaldybės asmens (šeimos) socialinių paslaugų poreikio nustatymo ir skyrimo tvarkos aprašas. Todėl </w:t>
      </w:r>
      <w:r w:rsidR="00227A81">
        <w:t>p</w:t>
      </w:r>
      <w:r w:rsidR="00A348C3" w:rsidRPr="00A348C3">
        <w:t>ripažint</w:t>
      </w:r>
      <w:r w:rsidR="00A348C3">
        <w:t>as</w:t>
      </w:r>
      <w:r w:rsidR="00A348C3" w:rsidRPr="00A348C3">
        <w:t xml:space="preserve"> netekusiu galios Panevėžio miesto savivaldybės tarybos 2017 m. lapkričio 23 d. sprendim</w:t>
      </w:r>
      <w:r w:rsidR="00A348C3">
        <w:t>as</w:t>
      </w:r>
      <w:r w:rsidR="00A348C3" w:rsidRPr="00A348C3">
        <w:t xml:space="preserve"> Nr. 1-376</w:t>
      </w:r>
      <w:r w:rsidR="00A348C3">
        <w:t xml:space="preserve"> </w:t>
      </w:r>
      <w:r w:rsidR="003828A1" w:rsidRPr="003828A1">
        <w:t>atitiks aktualios redakcijos Vietos savivaldos</w:t>
      </w:r>
      <w:r w:rsidR="00A348C3">
        <w:t xml:space="preserve"> </w:t>
      </w:r>
      <w:r w:rsidR="0056674E" w:rsidRPr="0056674E">
        <w:t xml:space="preserve">įstatymo </w:t>
      </w:r>
      <w:r w:rsidR="0056674E">
        <w:t xml:space="preserve">nuostatas, taip pat </w:t>
      </w:r>
      <w:r w:rsidR="00A348C3" w:rsidRPr="00A348C3">
        <w:t>Lietuvos Respublikos socialinių paslaugų įstatym</w:t>
      </w:r>
      <w:r w:rsidR="0056674E">
        <w:t xml:space="preserve">e įtvirtintas </w:t>
      </w:r>
      <w:r w:rsidR="003828A1" w:rsidRPr="003828A1">
        <w:t>nuostatas</w:t>
      </w:r>
      <w:r w:rsidR="0056674E">
        <w:t xml:space="preserve"> ( 16 str</w:t>
      </w:r>
      <w:r w:rsidR="003828A1" w:rsidRPr="003828A1">
        <w:t>.</w:t>
      </w:r>
      <w:r w:rsidR="0056674E">
        <w:t xml:space="preserve"> 6p. 17 str.).</w:t>
      </w:r>
    </w:p>
    <w:p w14:paraId="4091D7CD" w14:textId="74AD325F" w:rsidR="00227A81" w:rsidRPr="00227A81" w:rsidRDefault="00227A81" w:rsidP="00A348C3">
      <w:pPr>
        <w:spacing w:line="360" w:lineRule="auto"/>
        <w:jc w:val="both"/>
        <w:rPr>
          <w:b/>
        </w:rPr>
      </w:pPr>
      <w:r>
        <w:t xml:space="preserve">           </w:t>
      </w:r>
      <w:r>
        <w:rPr>
          <w:b/>
        </w:rPr>
        <w:t>L</w:t>
      </w:r>
      <w:r w:rsidRPr="00227A81">
        <w:rPr>
          <w:b/>
        </w:rPr>
        <w:t>aukiami rezultatai</w:t>
      </w:r>
      <w:r>
        <w:rPr>
          <w:b/>
        </w:rPr>
        <w:t xml:space="preserve"> </w:t>
      </w:r>
      <w:r>
        <w:t>–</w:t>
      </w:r>
      <w:r w:rsidRPr="00227A81">
        <w:t xml:space="preserve"> </w:t>
      </w:r>
      <w:r>
        <w:t>įgyvendintas šio aiškinamojo rašto 1 punkte nustatytas tikslas ir uždaviniai.</w:t>
      </w:r>
    </w:p>
    <w:p w14:paraId="605F2463" w14:textId="6535DE0A" w:rsidR="00A348C3" w:rsidRDefault="00A348C3" w:rsidP="00A348C3">
      <w:pPr>
        <w:tabs>
          <w:tab w:val="left" w:pos="0"/>
        </w:tabs>
        <w:spacing w:line="360" w:lineRule="auto"/>
        <w:jc w:val="both"/>
        <w:rPr>
          <w:b/>
        </w:rPr>
      </w:pPr>
      <w:r>
        <w:t xml:space="preserve">         </w:t>
      </w:r>
      <w:r w:rsidR="00227A81">
        <w:t xml:space="preserve"> </w:t>
      </w:r>
      <w:r>
        <w:t xml:space="preserve"> </w:t>
      </w:r>
      <w:r w:rsidR="00D83A57"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="00D83A57" w:rsidRPr="00D736F0">
        <w:rPr>
          <w:b/>
          <w:bCs/>
        </w:rPr>
        <w:t>:</w:t>
      </w:r>
      <w:r w:rsidR="00D83A57" w:rsidRPr="00B332F8">
        <w:t xml:space="preserve"> </w:t>
      </w:r>
      <w:r w:rsidR="003828A1" w:rsidRPr="003828A1">
        <w:t>Papildomo finansavimo nereikės.</w:t>
      </w:r>
    </w:p>
    <w:p w14:paraId="444AEEDD" w14:textId="5E940504" w:rsidR="00DE6F9B" w:rsidRPr="00A348C3" w:rsidRDefault="00A348C3" w:rsidP="00A348C3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         </w:t>
      </w:r>
      <w:r w:rsidR="00227A81">
        <w:rPr>
          <w:b/>
        </w:rPr>
        <w:t xml:space="preserve"> </w:t>
      </w:r>
      <w:r>
        <w:rPr>
          <w:b/>
        </w:rPr>
        <w:t xml:space="preserve"> </w:t>
      </w:r>
      <w:r w:rsidR="00D83A57"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="00D83A57" w:rsidRPr="00D736F0">
        <w:rPr>
          <w:b/>
          <w:bCs/>
        </w:rPr>
        <w:t>:</w:t>
      </w:r>
      <w:r w:rsidR="00D83A57" w:rsidRPr="00B332F8">
        <w:rPr>
          <w:b/>
        </w:rPr>
        <w:t xml:space="preserve"> </w:t>
      </w:r>
      <w:r w:rsidR="002D141C" w:rsidRPr="002D141C">
        <w:t>Priėmus sprendimą neigiamos pasekmės nenumatomos</w:t>
      </w:r>
      <w:r w:rsidR="002D141C">
        <w:t>.</w:t>
      </w:r>
    </w:p>
    <w:p w14:paraId="77C4EA57" w14:textId="6F914D0E" w:rsidR="00434584" w:rsidRDefault="00A348C3" w:rsidP="00A348C3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         </w:t>
      </w:r>
      <w:r w:rsidR="00227A81">
        <w:rPr>
          <w:b/>
        </w:rPr>
        <w:t xml:space="preserve"> </w:t>
      </w:r>
      <w:r>
        <w:rPr>
          <w:b/>
        </w:rPr>
        <w:t xml:space="preserve"> </w:t>
      </w:r>
      <w:r w:rsidR="00AA299B"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2D141C" w:rsidRPr="002D141C">
        <w:t>Sprendimo projektas parengtas Panevėžio miesto savivaldybės administracijos Socialinių reikalų skyriaus iniciatyva.</w:t>
      </w:r>
    </w:p>
    <w:p w14:paraId="50A35C4C" w14:textId="77777777" w:rsidR="00C858EE" w:rsidRDefault="00C858EE" w:rsidP="002D141C">
      <w:pPr>
        <w:tabs>
          <w:tab w:val="left" w:pos="0"/>
        </w:tabs>
        <w:spacing w:line="360" w:lineRule="auto"/>
        <w:ind w:firstLine="720"/>
        <w:jc w:val="both"/>
      </w:pPr>
    </w:p>
    <w:p w14:paraId="1CA7C140" w14:textId="77777777" w:rsidR="00C858EE" w:rsidRDefault="00C858EE" w:rsidP="002D141C">
      <w:pPr>
        <w:tabs>
          <w:tab w:val="left" w:pos="0"/>
        </w:tabs>
        <w:spacing w:line="360" w:lineRule="auto"/>
        <w:ind w:firstLine="720"/>
        <w:jc w:val="both"/>
      </w:pPr>
    </w:p>
    <w:p w14:paraId="360FCE11" w14:textId="77777777" w:rsidR="005C414B" w:rsidRDefault="005C414B" w:rsidP="002D141C">
      <w:pPr>
        <w:spacing w:line="360" w:lineRule="auto"/>
        <w:jc w:val="both"/>
      </w:pPr>
    </w:p>
    <w:p w14:paraId="77C4EA59" w14:textId="3AE175E6" w:rsidR="0076256E" w:rsidRPr="00B332F8" w:rsidRDefault="002D141C" w:rsidP="002D141C">
      <w:pPr>
        <w:tabs>
          <w:tab w:val="left" w:pos="0"/>
        </w:tabs>
        <w:spacing w:line="360" w:lineRule="auto"/>
        <w:jc w:val="both"/>
      </w:pPr>
      <w:r w:rsidRPr="002D141C">
        <w:t xml:space="preserve">Socialinių paslaugų poskyrio vyr. specialistė </w:t>
      </w:r>
      <w:r w:rsidRPr="002D141C">
        <w:tab/>
      </w:r>
      <w:r w:rsidRPr="002D141C">
        <w:tab/>
        <w:t xml:space="preserve">                     Vaida Kyžienė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27EB1" w14:textId="77777777" w:rsidR="00B67CBC" w:rsidRDefault="00B67CBC" w:rsidP="00A52524">
      <w:r>
        <w:separator/>
      </w:r>
    </w:p>
  </w:endnote>
  <w:endnote w:type="continuationSeparator" w:id="0">
    <w:p w14:paraId="16C70B04" w14:textId="77777777" w:rsidR="00B67CBC" w:rsidRDefault="00B67CB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DCEB4" w14:textId="77777777" w:rsidR="00B67CBC" w:rsidRDefault="00B67CBC" w:rsidP="00A52524">
      <w:r>
        <w:separator/>
      </w:r>
    </w:p>
  </w:footnote>
  <w:footnote w:type="continuationSeparator" w:id="0">
    <w:p w14:paraId="6D4DA459" w14:textId="77777777" w:rsidR="00B67CBC" w:rsidRDefault="00B67CB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6132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27A81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19C0"/>
    <w:rsid w:val="002D141C"/>
    <w:rsid w:val="002D7495"/>
    <w:rsid w:val="002E1C63"/>
    <w:rsid w:val="002F02BD"/>
    <w:rsid w:val="002F294E"/>
    <w:rsid w:val="003167E2"/>
    <w:rsid w:val="003301AE"/>
    <w:rsid w:val="0037426A"/>
    <w:rsid w:val="003762B9"/>
    <w:rsid w:val="003828A1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11F87"/>
    <w:rsid w:val="00520C5A"/>
    <w:rsid w:val="00531FD1"/>
    <w:rsid w:val="005336FE"/>
    <w:rsid w:val="00536F4F"/>
    <w:rsid w:val="0056674E"/>
    <w:rsid w:val="00573BD9"/>
    <w:rsid w:val="00576615"/>
    <w:rsid w:val="0059465A"/>
    <w:rsid w:val="005A2B5B"/>
    <w:rsid w:val="005A512D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348C3"/>
    <w:rsid w:val="00A52524"/>
    <w:rsid w:val="00A52609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7CBC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5B21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2023-06-06T13:12:00Z</dcterms:created>
  <dcterms:modified xsi:type="dcterms:W3CDTF">2023-06-06T13:12:00Z</dcterms:modified>
</cp:coreProperties>
</file>