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3E94E25" w14:textId="77777777" w:rsidR="005D70B4" w:rsidRPr="00271AF5" w:rsidRDefault="005D70B4" w:rsidP="005D70B4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>DĖL TURTO PERĖMIMO PANEVĖŽIO MIESTO SAVIVALDYBĖS NUOSAVYBĖN IR JO PERDAVIMO 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38655A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4A0AD2">
        <w:t>liepos 31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3F7453C0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4A0AD2">
        <w:t>2023</w:t>
      </w:r>
      <w:r w:rsidR="004A0AD2" w:rsidRPr="00271AF5">
        <w:t xml:space="preserve"> m. </w:t>
      </w:r>
      <w:r w:rsidR="004A0AD2">
        <w:t>birželio 14</w:t>
      </w:r>
      <w:r w:rsidR="004A0AD2" w:rsidRPr="00271AF5">
        <w:t xml:space="preserve"> d. rašt</w:t>
      </w:r>
      <w:r w:rsidR="004A0AD2">
        <w:t>u</w:t>
      </w:r>
      <w:r w:rsidR="004A0AD2" w:rsidRPr="00271AF5">
        <w:t xml:space="preserve"> Nr. SD-</w:t>
      </w:r>
      <w:r w:rsidR="004A0AD2">
        <w:t>1872</w:t>
      </w:r>
      <w:r w:rsidR="004A0AD2" w:rsidRPr="00271AF5">
        <w:t xml:space="preserve">(1.6E) „Dėl </w:t>
      </w:r>
      <w:r w:rsidR="004A0AD2">
        <w:t xml:space="preserve">trumpalaikio </w:t>
      </w:r>
      <w:r w:rsidR="004A0AD2" w:rsidRPr="00271AF5">
        <w:t>turto perėmimo Savivaldybės nuosavybėn ir jo perdavimo valdyti, naudoti ir disponuoti juo patikėjimo teise“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47696A">
        <w:t>atnaujintam pradiniam informatikos ugdymo turiniui diegt</w:t>
      </w:r>
      <w:r w:rsidR="002D47D1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32B50D8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 xml:space="preserve">Perduotas turtas bus naudojamas tik savivaldybių </w:t>
      </w:r>
      <w:r>
        <w:t xml:space="preserve">savarankiškajai funkcijoms įgyvendinti: </w:t>
      </w:r>
      <w:r w:rsidRPr="003C44B0">
        <w:t xml:space="preserve">savivaldybės teritorijoje gyvenančių vaikų iki 16 metų mokymosi pagal privalomojo švietimo programas užtikrinimas </w:t>
      </w:r>
      <w:r>
        <w:t>ir švietimo pagalbos teikimo mokiniui, mokytojui, šeimai, mokyklai, vaiko minimaliosios priežiūros priemonių vykdymas ir organizavimas.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00D8A55D" w:rsidR="001B5C41" w:rsidRDefault="002D47D1" w:rsidP="00C858EE">
      <w:pPr>
        <w:tabs>
          <w:tab w:val="left" w:pos="0"/>
        </w:tabs>
        <w:ind w:firstLine="720"/>
        <w:jc w:val="both"/>
      </w:pPr>
      <w:r w:rsidRPr="00271AF5">
        <w:t>Nacionalinė</w:t>
      </w:r>
      <w:r>
        <w:t>s</w:t>
      </w:r>
      <w:r w:rsidRPr="00271AF5">
        <w:t xml:space="preserve"> švietimo agentūr</w:t>
      </w:r>
      <w:r>
        <w:t>os</w:t>
      </w:r>
      <w:r w:rsidRPr="00271AF5">
        <w:t xml:space="preserve"> </w:t>
      </w:r>
      <w:r w:rsidR="0047696A">
        <w:t>2023</w:t>
      </w:r>
      <w:r w:rsidR="0047696A" w:rsidRPr="00271AF5">
        <w:t xml:space="preserve"> m. </w:t>
      </w:r>
      <w:r w:rsidR="0047696A">
        <w:t>birželio 14</w:t>
      </w:r>
      <w:r w:rsidR="0047696A" w:rsidRPr="00271AF5">
        <w:t xml:space="preserve"> d. rašt</w:t>
      </w:r>
      <w:r w:rsidR="0047696A">
        <w:t>u</w:t>
      </w:r>
      <w:r w:rsidR="0047696A" w:rsidRPr="00271AF5">
        <w:t xml:space="preserve"> Nr. SD-</w:t>
      </w:r>
      <w:r w:rsidR="0047696A">
        <w:t>1872</w:t>
      </w:r>
      <w:r w:rsidR="0047696A" w:rsidRPr="00271AF5">
        <w:t xml:space="preserve">(1.6E) „Dėl </w:t>
      </w:r>
      <w:r w:rsidR="0047696A">
        <w:t xml:space="preserve">trumpalaikio </w:t>
      </w:r>
      <w:r w:rsidR="0047696A" w:rsidRPr="00271AF5">
        <w:t>turto perėmimo Savivaldybės nuosavybėn ir jo perdavimo valdyti, naudoti ir disponuoti juo patikėjimo teise“</w:t>
      </w:r>
      <w:r>
        <w:t xml:space="preserve"> elektroninio dokumento nuorašas,</w:t>
      </w:r>
      <w:r w:rsidR="009A48AD">
        <w:t xml:space="preserve"> </w:t>
      </w:r>
      <w:r w:rsidR="0047696A">
        <w:t>8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054A" w14:textId="77777777" w:rsidR="00A41008" w:rsidRDefault="00A41008" w:rsidP="00A52524">
      <w:r>
        <w:separator/>
      </w:r>
    </w:p>
  </w:endnote>
  <w:endnote w:type="continuationSeparator" w:id="0">
    <w:p w14:paraId="7433D98A" w14:textId="77777777" w:rsidR="00A41008" w:rsidRDefault="00A4100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EFD9" w14:textId="77777777" w:rsidR="00A41008" w:rsidRDefault="00A41008" w:rsidP="00A52524">
      <w:r>
        <w:separator/>
      </w:r>
    </w:p>
  </w:footnote>
  <w:footnote w:type="continuationSeparator" w:id="0">
    <w:p w14:paraId="5E581755" w14:textId="77777777" w:rsidR="00A41008" w:rsidRDefault="00A4100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3667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835646">
    <w:abstractNumId w:val="1"/>
  </w:num>
  <w:num w:numId="3" w16cid:durableId="152050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86FE2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1666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2023-08-01T09:00:00Z</dcterms:created>
  <dcterms:modified xsi:type="dcterms:W3CDTF">2023-08-01T09:00:00Z</dcterms:modified>
</cp:coreProperties>
</file>