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047D4E7E" w14:textId="77777777" w:rsidR="0060747F" w:rsidRDefault="0060747F" w:rsidP="0060747F">
      <w:pPr>
        <w:suppressAutoHyphens/>
        <w:autoSpaceDN w:val="0"/>
        <w:jc w:val="center"/>
        <w:textAlignment w:val="baseline"/>
        <w:rPr>
          <w:b/>
          <w:kern w:val="3"/>
          <w:lang w:eastAsia="en-US"/>
        </w:rPr>
      </w:pPr>
      <w:bookmarkStart w:id="0" w:name="Pavadinimas"/>
    </w:p>
    <w:bookmarkEnd w:id="0"/>
    <w:p w14:paraId="43358FCA" w14:textId="77777777" w:rsidR="00CB5188" w:rsidRPr="00CB5188" w:rsidRDefault="00CB5188" w:rsidP="00CB5188">
      <w:pPr>
        <w:suppressAutoHyphens/>
        <w:autoSpaceDN w:val="0"/>
        <w:jc w:val="center"/>
        <w:textAlignment w:val="baseline"/>
        <w:rPr>
          <w:kern w:val="3"/>
          <w:szCs w:val="20"/>
        </w:rPr>
      </w:pPr>
      <w:r w:rsidRPr="00CB5188">
        <w:rPr>
          <w:b/>
          <w:kern w:val="3"/>
          <w:lang w:eastAsia="en-US"/>
        </w:rPr>
        <w:t>DĖL SAVIVALDYBĖS TARYBOS 2015 M. RUGSĖJO 24 D. SPRENDIMO NR. 1-249 „DĖL PANEVĖŽIO MIESTO SAVIVALDYBĖS KULTŪROS IR MENO TARYBOS ĮSTEIGIMO IR JOS NUOSTATŲ PATVIRTINIMO“</w:t>
      </w:r>
      <w:bookmarkStart w:id="1" w:name="Nr"/>
      <w:r w:rsidRPr="00CB5188">
        <w:rPr>
          <w:b/>
          <w:kern w:val="3"/>
          <w:lang w:eastAsia="en-US"/>
        </w:rPr>
        <w:t xml:space="preserve"> PAKEITIMO</w:t>
      </w:r>
    </w:p>
    <w:bookmarkEnd w:id="1"/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25FF0C1A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BB1C99" w:rsidRPr="00955EE3">
        <w:t xml:space="preserve">liepos </w:t>
      </w:r>
      <w:r w:rsidR="00955EE3" w:rsidRPr="00955EE3">
        <w:t>4</w:t>
      </w:r>
      <w:r w:rsidR="0060747F" w:rsidRPr="00955EE3">
        <w:t xml:space="preserve"> </w:t>
      </w:r>
      <w:r w:rsidRPr="00955EE3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3211BD6F" w14:textId="3121046A" w:rsidR="00BB1C99" w:rsidRDefault="00BB1C99" w:rsidP="005C414B">
      <w:pPr>
        <w:tabs>
          <w:tab w:val="left" w:pos="0"/>
        </w:tabs>
        <w:ind w:firstLine="720"/>
        <w:jc w:val="both"/>
      </w:pPr>
      <w:r>
        <w:t>Atnaujinti (pakeisti) Panevėžio miesto savivaldybės Kultūros ir meno tarybos nuostatus</w:t>
      </w:r>
      <w:r w:rsidR="00B90B08">
        <w:t>.</w:t>
      </w:r>
    </w:p>
    <w:p w14:paraId="03CF6963" w14:textId="1F2A23CD" w:rsidR="006743AA" w:rsidRDefault="006743AA" w:rsidP="005C414B">
      <w:pPr>
        <w:tabs>
          <w:tab w:val="left" w:pos="0"/>
        </w:tabs>
        <w:ind w:firstLine="720"/>
        <w:jc w:val="both"/>
      </w:pPr>
      <w:r w:rsidRPr="006743AA">
        <w:t>Pritarti</w:t>
      </w:r>
      <w:r>
        <w:t xml:space="preserve"> siūlomam Tarybos sprendimo projektui.</w:t>
      </w: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6F3A2651" w14:textId="19C71F61" w:rsidR="006743AA" w:rsidRPr="00B90B08" w:rsidRDefault="006743AA" w:rsidP="00B90B08">
      <w:pPr>
        <w:suppressAutoHyphens/>
        <w:autoSpaceDE w:val="0"/>
        <w:autoSpaceDN w:val="0"/>
        <w:adjustRightInd w:val="0"/>
        <w:ind w:firstLine="720"/>
        <w:jc w:val="both"/>
        <w:rPr>
          <w:shd w:val="clear" w:color="auto" w:fill="FFFFFF"/>
          <w:lang w:eastAsia="en-US"/>
        </w:rPr>
      </w:pPr>
      <w:r w:rsidRPr="00B90B08">
        <w:rPr>
          <w:rFonts w:eastAsia="Calibri"/>
          <w:shd w:val="clear" w:color="auto" w:fill="FFFFFF"/>
          <w:lang w:eastAsia="en-US"/>
        </w:rPr>
        <w:t>Panevėžio miesto savivaldybės kultūros ir meno taryba</w:t>
      </w:r>
      <w:r w:rsidR="00163C0D">
        <w:rPr>
          <w:rFonts w:eastAsia="Calibri"/>
          <w:shd w:val="clear" w:color="auto" w:fill="FFFFFF"/>
          <w:lang w:eastAsia="en-US"/>
        </w:rPr>
        <w:t xml:space="preserve"> (toliau – Kultūros ir meno taryba)</w:t>
      </w:r>
      <w:r w:rsidRPr="00B90B08">
        <w:rPr>
          <w:rFonts w:eastAsia="Calibri"/>
          <w:shd w:val="clear" w:color="auto" w:fill="FFFFFF"/>
          <w:lang w:eastAsia="en-US"/>
        </w:rPr>
        <w:t xml:space="preserve"> yra visuomeniniais pagrindais prie Panevėžio miesto savivaldybės tarybos veikiantis kolegialus patariamasis organas, turintis nuolatinės ekspertinės komisijos statusą. </w:t>
      </w:r>
      <w:r w:rsidRPr="00B90B08">
        <w:rPr>
          <w:shd w:val="clear" w:color="auto" w:fill="FFFFFF"/>
        </w:rPr>
        <w:t xml:space="preserve">Kultūros ir meno tarybos tikslas yra </w:t>
      </w:r>
      <w:r w:rsidRPr="00B90B08">
        <w:t>stiprinti bendradarbiavimą tarp savivaldybės institucijų ir kultūros bei meno kūrėjų organizacijų, siekiant įtraukti jas dalyvauti sprendžiant savivaldybės kultūros politikos klausimus.</w:t>
      </w:r>
    </w:p>
    <w:p w14:paraId="24DCDAA1" w14:textId="3F32E54F" w:rsidR="006743AA" w:rsidRPr="00B90B08" w:rsidRDefault="006743AA" w:rsidP="00B90B08">
      <w:pPr>
        <w:ind w:firstLine="720"/>
        <w:jc w:val="both"/>
        <w:rPr>
          <w:rFonts w:eastAsia="Calibri"/>
          <w:shd w:val="clear" w:color="auto" w:fill="FFFFFF"/>
          <w:lang w:eastAsia="en-US"/>
        </w:rPr>
      </w:pPr>
      <w:r w:rsidRPr="00B90B08">
        <w:rPr>
          <w:rFonts w:eastAsia="Calibri"/>
          <w:shd w:val="clear" w:color="auto" w:fill="FFFFFF"/>
          <w:lang w:eastAsia="en-US"/>
        </w:rPr>
        <w:t>Panevėžio miesto savivaldybės Kultūros ir meno tarybos nuostatų</w:t>
      </w:r>
      <w:r w:rsidR="00163C0D">
        <w:rPr>
          <w:rFonts w:eastAsia="Calibri"/>
          <w:shd w:val="clear" w:color="auto" w:fill="FFFFFF"/>
          <w:lang w:eastAsia="en-US"/>
        </w:rPr>
        <w:t xml:space="preserve"> (toliau – Nuostatai)</w:t>
      </w:r>
      <w:r w:rsidRPr="00B90B08">
        <w:rPr>
          <w:rFonts w:eastAsia="Calibri"/>
          <w:shd w:val="clear" w:color="auto" w:fill="FFFFFF"/>
          <w:lang w:eastAsia="en-US"/>
        </w:rPr>
        <w:t xml:space="preserve"> 9 punktas numato, kad </w:t>
      </w:r>
      <w:r w:rsidRPr="00B90B08">
        <w:rPr>
          <w:rFonts w:eastAsia="Calibri"/>
          <w:lang w:eastAsia="en-US"/>
        </w:rPr>
        <w:t>Kultūros ir meno taryba turi šias pareigas:</w:t>
      </w:r>
    </w:p>
    <w:p w14:paraId="47BC06DD" w14:textId="77777777" w:rsidR="006743AA" w:rsidRPr="00B90B08" w:rsidRDefault="006743AA" w:rsidP="00B90B08">
      <w:pPr>
        <w:suppressAutoHyphens/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B90B08">
        <w:rPr>
          <w:lang w:eastAsia="en-US"/>
        </w:rPr>
        <w:t>9.1. informuoti visuomenę apie svarstomus klausimus, teiktus pasiūlymus ir rekomendacijas, priimtus sprendimus;</w:t>
      </w:r>
    </w:p>
    <w:p w14:paraId="136024DA" w14:textId="77777777" w:rsidR="006743AA" w:rsidRPr="00B90B08" w:rsidRDefault="006743AA" w:rsidP="00163C0D">
      <w:pPr>
        <w:suppressAutoHyphens/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B90B08">
        <w:rPr>
          <w:lang w:eastAsia="en-US"/>
        </w:rPr>
        <w:t>9.2. kasmet iki gegužės 30 d. pateikti praėjusių metų veiklos ataskaitą Savivaldybės tarybai.</w:t>
      </w:r>
    </w:p>
    <w:p w14:paraId="1EDC3DE6" w14:textId="33004090" w:rsidR="00BB1C99" w:rsidRDefault="0060747F" w:rsidP="00163C0D">
      <w:pPr>
        <w:suppressAutoHyphens/>
        <w:autoSpaceDE w:val="0"/>
        <w:autoSpaceDN w:val="0"/>
        <w:adjustRightInd w:val="0"/>
        <w:ind w:firstLine="720"/>
        <w:jc w:val="both"/>
        <w:rPr>
          <w:color w:val="000000"/>
          <w:shd w:val="clear" w:color="auto" w:fill="FFFFFF"/>
          <w:lang w:eastAsia="en-US"/>
        </w:rPr>
      </w:pPr>
      <w:r w:rsidRPr="0060747F">
        <w:rPr>
          <w:color w:val="000000"/>
          <w:shd w:val="clear" w:color="auto" w:fill="FFFFFF"/>
          <w:lang w:eastAsia="en-US"/>
        </w:rPr>
        <w:t>Kultūros ir meno taryb</w:t>
      </w:r>
      <w:r>
        <w:rPr>
          <w:color w:val="000000"/>
          <w:shd w:val="clear" w:color="auto" w:fill="FFFFFF"/>
          <w:lang w:eastAsia="en-US"/>
        </w:rPr>
        <w:t xml:space="preserve">a siūlo </w:t>
      </w:r>
      <w:r w:rsidRPr="0060747F">
        <w:rPr>
          <w:color w:val="000000"/>
          <w:shd w:val="clear" w:color="auto" w:fill="FFFFFF"/>
          <w:lang w:eastAsia="en-US"/>
        </w:rPr>
        <w:t>pakeisti 9.2</w:t>
      </w:r>
      <w:r w:rsidR="00B85C4F">
        <w:rPr>
          <w:color w:val="000000"/>
          <w:shd w:val="clear" w:color="auto" w:fill="FFFFFF"/>
          <w:lang w:eastAsia="en-US"/>
        </w:rPr>
        <w:t>.</w:t>
      </w:r>
      <w:r w:rsidRPr="0060747F">
        <w:rPr>
          <w:color w:val="000000"/>
          <w:shd w:val="clear" w:color="auto" w:fill="FFFFFF"/>
          <w:lang w:eastAsia="en-US"/>
        </w:rPr>
        <w:t xml:space="preserve"> papunktį ir jį išdėstyti taip: </w:t>
      </w:r>
    </w:p>
    <w:p w14:paraId="1D180F66" w14:textId="77777777" w:rsidR="00955EE3" w:rsidRPr="00955EE3" w:rsidRDefault="00955EE3" w:rsidP="00955EE3">
      <w:pPr>
        <w:ind w:firstLine="851"/>
        <w:jc w:val="both"/>
      </w:pPr>
      <w:r w:rsidRPr="00955EE3">
        <w:t>„9.2. Kultūros ir meno tarybos pirmininko patvirtinta praėjusių metų Kultūros ir meno tarybos veiklos ataskaita iki einamųjų metų gegužės 30 d. paviešinama Savivaldybės interneto svetainėje (</w:t>
      </w:r>
      <w:hyperlink r:id="rId7" w:history="1">
        <w:r w:rsidRPr="00955EE3">
          <w:t>www.panevezys.lt</w:t>
        </w:r>
      </w:hyperlink>
      <w:r w:rsidRPr="00955EE3">
        <w:t>). Savivaldybės tarybai ar merui pareikalavus, Kultūros ir meno tarybos pirmininkas ją pristato Savivaldybės tarybai ir merui.“</w:t>
      </w:r>
    </w:p>
    <w:p w14:paraId="139116CB" w14:textId="23298FF9" w:rsidR="00D7126C" w:rsidRPr="00EA1860" w:rsidRDefault="00AD50AB" w:rsidP="00332741">
      <w:pPr>
        <w:suppressAutoHyphens/>
        <w:autoSpaceDE w:val="0"/>
        <w:autoSpaceDN w:val="0"/>
        <w:adjustRightInd w:val="0"/>
        <w:ind w:firstLine="720"/>
        <w:jc w:val="both"/>
      </w:pPr>
      <w:r w:rsidRPr="00EA1860">
        <w:t>Punkto pakeitima</w:t>
      </w:r>
      <w:r w:rsidR="00163C0D" w:rsidRPr="00EA1860">
        <w:t>s</w:t>
      </w:r>
      <w:r w:rsidRPr="00EA1860">
        <w:t xml:space="preserve"> siūlom</w:t>
      </w:r>
      <w:r w:rsidR="00B85C4F" w:rsidRPr="00EA1860">
        <w:t>as</w:t>
      </w:r>
      <w:r w:rsidRPr="00EA1860">
        <w:t xml:space="preserve"> atsižvelgiant į kitų Panevėžio </w:t>
      </w:r>
      <w:bookmarkStart w:id="2" w:name="_Hlk139027248"/>
      <w:r w:rsidRPr="00EA1860">
        <w:t xml:space="preserve">miesto savivaldybėje </w:t>
      </w:r>
      <w:bookmarkEnd w:id="2"/>
      <w:r w:rsidRPr="00EA1860">
        <w:t>visuomeniniais pagrindais veikiančių tarybų</w:t>
      </w:r>
      <w:r w:rsidR="00307985" w:rsidRPr="00EA1860">
        <w:t xml:space="preserve"> nuostatus</w:t>
      </w:r>
      <w:r w:rsidR="00D7126C" w:rsidRPr="00EA1860">
        <w:t>, nes tokią praktiką jau įgyvendina ir taiko kitos Panevėžio miesto savivaldybėje visuomeniniais pagrindais veikiančios tarybos.</w:t>
      </w:r>
      <w:r w:rsidR="00332741">
        <w:t xml:space="preserve"> </w:t>
      </w:r>
      <w:r w:rsidR="00D7126C" w:rsidRPr="00EA1860">
        <w:t xml:space="preserve">Kultūros ir meno tarybos metinė veiklos ataskaita skelbiama viešai Panevėžio miesto savivaldybės interneto svetainėje suteiks galimybę susipažinti visoms suinteresuotoms šalims (visuomenei ir Savivaldybės tarybai). </w:t>
      </w:r>
    </w:p>
    <w:p w14:paraId="7726A1A8" w14:textId="7A666582" w:rsidR="00D40746" w:rsidRDefault="00D40746" w:rsidP="00E46548">
      <w:pPr>
        <w:pStyle w:val="Hyperlink1"/>
        <w:spacing w:line="240" w:lineRule="auto"/>
        <w:ind w:firstLine="851"/>
        <w:rPr>
          <w:sz w:val="24"/>
          <w:szCs w:val="24"/>
        </w:rPr>
      </w:pPr>
      <w:r w:rsidRPr="00307985">
        <w:rPr>
          <w:color w:val="000000" w:themeColor="text1"/>
          <w:sz w:val="24"/>
          <w:szCs w:val="24"/>
        </w:rPr>
        <w:t xml:space="preserve">Siūloma pripažinti </w:t>
      </w:r>
      <w:r w:rsidR="00B85C4F">
        <w:rPr>
          <w:sz w:val="24"/>
          <w:szCs w:val="24"/>
        </w:rPr>
        <w:t xml:space="preserve">Nuostatų </w:t>
      </w:r>
      <w:r w:rsidR="00B85C4F" w:rsidRPr="00D40746">
        <w:rPr>
          <w:sz w:val="24"/>
          <w:szCs w:val="24"/>
        </w:rPr>
        <w:t xml:space="preserve">11 punktą </w:t>
      </w:r>
      <w:r w:rsidRPr="00D40746">
        <w:rPr>
          <w:sz w:val="24"/>
          <w:szCs w:val="24"/>
        </w:rPr>
        <w:t>netekusiu galios: „Asmuo Kultūros ir meno tarybos nariu gali būti ne daugiau kaip 2 kadencijas iš eilės“</w:t>
      </w:r>
      <w:r w:rsidR="00955EE3">
        <w:rPr>
          <w:sz w:val="24"/>
          <w:szCs w:val="24"/>
        </w:rPr>
        <w:t>.</w:t>
      </w:r>
    </w:p>
    <w:p w14:paraId="53B120C1" w14:textId="717F1966" w:rsidR="00E80C77" w:rsidRPr="003D649D" w:rsidRDefault="00E80C77" w:rsidP="00E46548">
      <w:pPr>
        <w:suppressAutoHyphens/>
        <w:autoSpaceDE w:val="0"/>
        <w:autoSpaceDN w:val="0"/>
        <w:adjustRightInd w:val="0"/>
        <w:ind w:firstLine="720"/>
        <w:jc w:val="both"/>
        <w:rPr>
          <w:shd w:val="clear" w:color="auto" w:fill="FFFFFF"/>
        </w:rPr>
      </w:pPr>
      <w:r w:rsidRPr="003D649D">
        <w:t xml:space="preserve">Kultūros ir meno tarybą </w:t>
      </w:r>
      <w:r w:rsidR="00095E70" w:rsidRPr="003D649D">
        <w:t xml:space="preserve">sudaromą </w:t>
      </w:r>
      <w:r w:rsidRPr="003D649D">
        <w:t>iš 9 narių tvirtina Savivaldybės taryba savo kadencijos laikotarpiui. Į Kultūros ir meno tarybą 6 atstovus deleguoja miesto meno kūrėjų asociacijos (kūrėjų, atlikėjų, profesionalių atitinkamos srities vertintojų ir skleidėjų) ir 3 atstovus – Savivaldybės meras.</w:t>
      </w:r>
    </w:p>
    <w:p w14:paraId="74FB0F04" w14:textId="179CA833" w:rsidR="009146C4" w:rsidRPr="003D649D" w:rsidRDefault="00B46DCB" w:rsidP="00B85C4F">
      <w:pPr>
        <w:suppressAutoHyphens/>
        <w:autoSpaceDE w:val="0"/>
        <w:autoSpaceDN w:val="0"/>
        <w:adjustRightInd w:val="0"/>
        <w:ind w:firstLine="720"/>
        <w:jc w:val="both"/>
        <w:rPr>
          <w:shd w:val="clear" w:color="auto" w:fill="FFFFFF"/>
        </w:rPr>
      </w:pPr>
      <w:r w:rsidRPr="003D649D">
        <w:rPr>
          <w:shd w:val="clear" w:color="auto" w:fill="FFFFFF"/>
        </w:rPr>
        <w:t xml:space="preserve">Kadangi </w:t>
      </w:r>
      <w:r w:rsidR="009146C4" w:rsidRPr="003D649D">
        <w:rPr>
          <w:shd w:val="clear" w:color="auto" w:fill="FFFFFF"/>
        </w:rPr>
        <w:t xml:space="preserve">visuomeninius atstovus deleguoja ir renka patys visuomenininkai, atsižvelgdami į jų kompetencijas, profesinę darbo patirtį, Kultūros ir meno tarybos veiklos specifiką, svarstomus klausimus, siūloma panaikinti nuostatą, </w:t>
      </w:r>
      <w:r w:rsidR="003D649D" w:rsidRPr="003D649D">
        <w:rPr>
          <w:shd w:val="clear" w:color="auto" w:fill="FFFFFF"/>
        </w:rPr>
        <w:t xml:space="preserve">kad </w:t>
      </w:r>
      <w:r w:rsidR="009146C4" w:rsidRPr="003D649D">
        <w:rPr>
          <w:shd w:val="clear" w:color="auto" w:fill="FFFFFF"/>
        </w:rPr>
        <w:t>į Kultūros ir meno tarybą deleguotas asmuo negali į ją būti išrinktas daugiau kaip 2 kadencijas iš eilės</w:t>
      </w:r>
      <w:r w:rsidR="003D649D" w:rsidRPr="003D649D">
        <w:rPr>
          <w:shd w:val="clear" w:color="auto" w:fill="FFFFFF"/>
        </w:rPr>
        <w:t>.</w:t>
      </w:r>
    </w:p>
    <w:p w14:paraId="100BA3A1" w14:textId="7E0D4580" w:rsidR="0060747F" w:rsidRDefault="00D83A57" w:rsidP="006743AA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  <w:r w:rsidR="0060747F">
        <w:t>Sprendimui įgyvendinti lėšos nereikalingos</w:t>
      </w:r>
    </w:p>
    <w:p w14:paraId="444AEEDD" w14:textId="7CEAB6F3" w:rsidR="00DE6F9B" w:rsidRDefault="00D83A57" w:rsidP="005C414B">
      <w:pPr>
        <w:tabs>
          <w:tab w:val="left" w:pos="0"/>
        </w:tabs>
        <w:ind w:firstLine="720"/>
        <w:jc w:val="both"/>
        <w:rPr>
          <w:bCs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  <w:r w:rsidR="006743AA" w:rsidRPr="006743AA">
        <w:rPr>
          <w:bCs/>
        </w:rPr>
        <w:t>nėra</w:t>
      </w: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79418D55" w:rsidR="00C858EE" w:rsidRDefault="0060747F" w:rsidP="00C858EE">
      <w:pPr>
        <w:tabs>
          <w:tab w:val="left" w:pos="0"/>
        </w:tabs>
        <w:ind w:firstLine="720"/>
        <w:jc w:val="both"/>
      </w:pPr>
      <w:r>
        <w:t xml:space="preserve">Sprendimo </w:t>
      </w:r>
      <w:r w:rsidR="006743AA">
        <w:t xml:space="preserve">iniciatorius – Kultūros ir meno taryba, </w:t>
      </w:r>
      <w:r>
        <w:t>projekt</w:t>
      </w:r>
      <w:r w:rsidR="006743AA">
        <w:t xml:space="preserve">o rengėjas </w:t>
      </w:r>
      <w:r>
        <w:t>Kultūros ir meno skyrius.</w:t>
      </w:r>
    </w:p>
    <w:p w14:paraId="7B43A6DC" w14:textId="77777777" w:rsidR="0060747F" w:rsidRPr="00BB1C99" w:rsidRDefault="0060747F" w:rsidP="0060747F">
      <w:pPr>
        <w:spacing w:line="276" w:lineRule="auto"/>
        <w:rPr>
          <w:lang w:val="pt-PT" w:eastAsia="en-US"/>
        </w:rPr>
      </w:pPr>
    </w:p>
    <w:p w14:paraId="654DE3F1" w14:textId="55B44B8C" w:rsidR="0060747F" w:rsidRPr="00BB1C99" w:rsidRDefault="0060747F" w:rsidP="0060747F">
      <w:pPr>
        <w:spacing w:line="276" w:lineRule="auto"/>
        <w:rPr>
          <w:lang w:val="pt-PT" w:eastAsia="en-US"/>
        </w:rPr>
      </w:pPr>
    </w:p>
    <w:p w14:paraId="6D653BC8" w14:textId="1163E297" w:rsidR="0060747F" w:rsidRDefault="0060747F" w:rsidP="0060747F">
      <w:pPr>
        <w:spacing w:line="276" w:lineRule="auto"/>
        <w:rPr>
          <w:lang w:val="pt-PT" w:eastAsia="en-US"/>
        </w:rPr>
      </w:pPr>
      <w:r w:rsidRPr="00BB1C99">
        <w:rPr>
          <w:lang w:val="pt-PT" w:eastAsia="en-US"/>
        </w:rPr>
        <w:t>Kultūros ir meno skyriaus vedėja</w:t>
      </w:r>
      <w:r w:rsidRPr="00BB1C99">
        <w:rPr>
          <w:lang w:val="pt-PT" w:eastAsia="en-US"/>
        </w:rPr>
        <w:tab/>
      </w:r>
      <w:r w:rsidRPr="00BB1C99">
        <w:rPr>
          <w:lang w:val="pt-PT" w:eastAsia="en-US"/>
        </w:rPr>
        <w:tab/>
      </w:r>
      <w:r w:rsidRPr="00BB1C99">
        <w:rPr>
          <w:lang w:val="pt-PT" w:eastAsia="en-US"/>
        </w:rPr>
        <w:tab/>
      </w:r>
      <w:r w:rsidR="00862285" w:rsidRPr="00BB1C99">
        <w:rPr>
          <w:lang w:val="pt-PT" w:eastAsia="en-US"/>
        </w:rPr>
        <w:tab/>
      </w:r>
      <w:r w:rsidRPr="00BB1C99">
        <w:rPr>
          <w:lang w:val="pt-PT" w:eastAsia="en-US"/>
        </w:rPr>
        <w:t>Asta Čeponienė</w:t>
      </w:r>
    </w:p>
    <w:sectPr w:rsidR="0060747F" w:rsidSect="00A52524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D2874" w14:textId="77777777" w:rsidR="009E3741" w:rsidRDefault="009E3741" w:rsidP="00A52524">
      <w:r>
        <w:separator/>
      </w:r>
    </w:p>
  </w:endnote>
  <w:endnote w:type="continuationSeparator" w:id="0">
    <w:p w14:paraId="51C178AA" w14:textId="77777777" w:rsidR="009E3741" w:rsidRDefault="009E3741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7B76C" w14:textId="77777777" w:rsidR="009E3741" w:rsidRDefault="009E3741" w:rsidP="00A52524">
      <w:r>
        <w:separator/>
      </w:r>
    </w:p>
  </w:footnote>
  <w:footnote w:type="continuationSeparator" w:id="0">
    <w:p w14:paraId="0D936F31" w14:textId="77777777" w:rsidR="009E3741" w:rsidRDefault="009E3741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324579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003872">
    <w:abstractNumId w:val="1"/>
  </w:num>
  <w:num w:numId="3" w16cid:durableId="163327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95E70"/>
    <w:rsid w:val="000B1B15"/>
    <w:rsid w:val="000C3941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0D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05EE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07985"/>
    <w:rsid w:val="003167E2"/>
    <w:rsid w:val="003301AE"/>
    <w:rsid w:val="00332741"/>
    <w:rsid w:val="0037426A"/>
    <w:rsid w:val="003762B9"/>
    <w:rsid w:val="003854E9"/>
    <w:rsid w:val="00390FDC"/>
    <w:rsid w:val="003B3161"/>
    <w:rsid w:val="003B3767"/>
    <w:rsid w:val="003B6813"/>
    <w:rsid w:val="003B69B1"/>
    <w:rsid w:val="003C36C1"/>
    <w:rsid w:val="003C39E4"/>
    <w:rsid w:val="003D3883"/>
    <w:rsid w:val="003D3B6D"/>
    <w:rsid w:val="003D6483"/>
    <w:rsid w:val="003D649D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85C15"/>
    <w:rsid w:val="004A5AF0"/>
    <w:rsid w:val="004B1BA5"/>
    <w:rsid w:val="004B5772"/>
    <w:rsid w:val="004B7BC3"/>
    <w:rsid w:val="004C20A3"/>
    <w:rsid w:val="004D3C2F"/>
    <w:rsid w:val="004E51DD"/>
    <w:rsid w:val="004E5D2B"/>
    <w:rsid w:val="004F24E2"/>
    <w:rsid w:val="00520C5A"/>
    <w:rsid w:val="00521402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D451D"/>
    <w:rsid w:val="005E3704"/>
    <w:rsid w:val="0060747F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743AA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175BE"/>
    <w:rsid w:val="00722BA8"/>
    <w:rsid w:val="00740A90"/>
    <w:rsid w:val="00741BFD"/>
    <w:rsid w:val="0074446C"/>
    <w:rsid w:val="0075269D"/>
    <w:rsid w:val="00761E17"/>
    <w:rsid w:val="0076256E"/>
    <w:rsid w:val="00771CC1"/>
    <w:rsid w:val="00775DBE"/>
    <w:rsid w:val="00782050"/>
    <w:rsid w:val="0078280A"/>
    <w:rsid w:val="00783235"/>
    <w:rsid w:val="00783F03"/>
    <w:rsid w:val="00786E45"/>
    <w:rsid w:val="0079145F"/>
    <w:rsid w:val="0079663E"/>
    <w:rsid w:val="007A163E"/>
    <w:rsid w:val="007A3BDE"/>
    <w:rsid w:val="007C601B"/>
    <w:rsid w:val="007D0623"/>
    <w:rsid w:val="007D0BE7"/>
    <w:rsid w:val="007D7B8A"/>
    <w:rsid w:val="007F15A2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5265D"/>
    <w:rsid w:val="00862285"/>
    <w:rsid w:val="008674C1"/>
    <w:rsid w:val="00874356"/>
    <w:rsid w:val="008801C6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46C4"/>
    <w:rsid w:val="009177AB"/>
    <w:rsid w:val="0092588B"/>
    <w:rsid w:val="00931AEB"/>
    <w:rsid w:val="00931EE1"/>
    <w:rsid w:val="00946512"/>
    <w:rsid w:val="00955EE3"/>
    <w:rsid w:val="00964813"/>
    <w:rsid w:val="00965126"/>
    <w:rsid w:val="0097074B"/>
    <w:rsid w:val="00980CE6"/>
    <w:rsid w:val="00994919"/>
    <w:rsid w:val="009A020D"/>
    <w:rsid w:val="009A5FF0"/>
    <w:rsid w:val="009B0664"/>
    <w:rsid w:val="009B4236"/>
    <w:rsid w:val="009C41D2"/>
    <w:rsid w:val="009D143C"/>
    <w:rsid w:val="009E3741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2524"/>
    <w:rsid w:val="00A55205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D50AB"/>
    <w:rsid w:val="00AD5374"/>
    <w:rsid w:val="00AE2851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46DCB"/>
    <w:rsid w:val="00B503AA"/>
    <w:rsid w:val="00B72FC6"/>
    <w:rsid w:val="00B7349A"/>
    <w:rsid w:val="00B813E5"/>
    <w:rsid w:val="00B83D86"/>
    <w:rsid w:val="00B85C4F"/>
    <w:rsid w:val="00B86A53"/>
    <w:rsid w:val="00B90B08"/>
    <w:rsid w:val="00BA1BE5"/>
    <w:rsid w:val="00BB1560"/>
    <w:rsid w:val="00BB1C99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B5188"/>
    <w:rsid w:val="00CC0DF0"/>
    <w:rsid w:val="00CC3385"/>
    <w:rsid w:val="00CE0993"/>
    <w:rsid w:val="00CE217C"/>
    <w:rsid w:val="00CE7152"/>
    <w:rsid w:val="00CE7CE2"/>
    <w:rsid w:val="00CF451D"/>
    <w:rsid w:val="00CF62CA"/>
    <w:rsid w:val="00D00499"/>
    <w:rsid w:val="00D174C7"/>
    <w:rsid w:val="00D21554"/>
    <w:rsid w:val="00D25E94"/>
    <w:rsid w:val="00D26D28"/>
    <w:rsid w:val="00D27DAE"/>
    <w:rsid w:val="00D40746"/>
    <w:rsid w:val="00D432A9"/>
    <w:rsid w:val="00D536E3"/>
    <w:rsid w:val="00D56D4E"/>
    <w:rsid w:val="00D627C1"/>
    <w:rsid w:val="00D7126C"/>
    <w:rsid w:val="00D736F0"/>
    <w:rsid w:val="00D767EA"/>
    <w:rsid w:val="00D82483"/>
    <w:rsid w:val="00D83A57"/>
    <w:rsid w:val="00D872F8"/>
    <w:rsid w:val="00D93128"/>
    <w:rsid w:val="00D96B8F"/>
    <w:rsid w:val="00DA2277"/>
    <w:rsid w:val="00DA31DC"/>
    <w:rsid w:val="00DA4550"/>
    <w:rsid w:val="00DB1804"/>
    <w:rsid w:val="00DB1933"/>
    <w:rsid w:val="00DB3C73"/>
    <w:rsid w:val="00DC1E3B"/>
    <w:rsid w:val="00DE6688"/>
    <w:rsid w:val="00DE6F9B"/>
    <w:rsid w:val="00E01918"/>
    <w:rsid w:val="00E129C4"/>
    <w:rsid w:val="00E34311"/>
    <w:rsid w:val="00E350BE"/>
    <w:rsid w:val="00E46548"/>
    <w:rsid w:val="00E53864"/>
    <w:rsid w:val="00E53CC3"/>
    <w:rsid w:val="00E54BAF"/>
    <w:rsid w:val="00E57C7E"/>
    <w:rsid w:val="00E61173"/>
    <w:rsid w:val="00E74C4A"/>
    <w:rsid w:val="00E80C77"/>
    <w:rsid w:val="00E86C4C"/>
    <w:rsid w:val="00E909FE"/>
    <w:rsid w:val="00E90E21"/>
    <w:rsid w:val="00E936DD"/>
    <w:rsid w:val="00EA1860"/>
    <w:rsid w:val="00EA2E59"/>
    <w:rsid w:val="00EA6E14"/>
    <w:rsid w:val="00EA7209"/>
    <w:rsid w:val="00EB3D70"/>
    <w:rsid w:val="00EC1D0F"/>
    <w:rsid w:val="00ED0D98"/>
    <w:rsid w:val="00ED441B"/>
    <w:rsid w:val="00ED54EC"/>
    <w:rsid w:val="00ED7CF4"/>
    <w:rsid w:val="00EE06A7"/>
    <w:rsid w:val="00F0612C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60747F"/>
    <w:pPr>
      <w:spacing w:after="200" w:line="276" w:lineRule="auto"/>
    </w:pPr>
    <w:rPr>
      <w:lang w:val="en-US" w:eastAsia="en-US"/>
    </w:rPr>
  </w:style>
  <w:style w:type="paragraph" w:customStyle="1" w:styleId="Hyperlink1">
    <w:name w:val="Hyperlink1"/>
    <w:basedOn w:val="prastasis"/>
    <w:rsid w:val="00D40746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sz w:val="20"/>
      <w:szCs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0612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0612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0612C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0612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0612C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0612C"/>
    <w:rPr>
      <w:color w:val="605E5C"/>
      <w:shd w:val="clear" w:color="auto" w:fill="E1DFDD"/>
    </w:rPr>
  </w:style>
  <w:style w:type="character" w:customStyle="1" w:styleId="cf01">
    <w:name w:val="cf01"/>
    <w:basedOn w:val="Numatytasispastraiposriftas"/>
    <w:rsid w:val="0079145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prastasis"/>
    <w:rsid w:val="00163C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nevezy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2954</Characters>
  <Application>Microsoft Office Word</Application>
  <DocSecurity>4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2023-06-30T11:49:00Z</cp:lastPrinted>
  <dcterms:created xsi:type="dcterms:W3CDTF">2023-08-02T17:46:00Z</dcterms:created>
  <dcterms:modified xsi:type="dcterms:W3CDTF">2023-08-02T17:46:00Z</dcterms:modified>
</cp:coreProperties>
</file>