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D7D48" w14:textId="77777777" w:rsidR="00EB137F" w:rsidRDefault="00EB137F" w:rsidP="00EB137F">
      <w:pPr>
        <w:jc w:val="center"/>
        <w:rPr>
          <w:b/>
        </w:rPr>
      </w:pPr>
      <w:r w:rsidRPr="00EB137F">
        <w:rPr>
          <w:b/>
        </w:rPr>
        <w:t>AIŠKINAMASIS RAŠTAS</w:t>
      </w:r>
    </w:p>
    <w:p w14:paraId="5EE7D787" w14:textId="77777777" w:rsidR="00E01D05" w:rsidRPr="00E01D05" w:rsidRDefault="00E01D05" w:rsidP="00E01D05">
      <w:pPr>
        <w:jc w:val="center"/>
        <w:rPr>
          <w:rFonts w:eastAsia="Times New Roman" w:cs="Times New Roman"/>
          <w:b/>
          <w:noProof w:val="0"/>
          <w:szCs w:val="24"/>
          <w:lang w:eastAsia="lt-LT"/>
        </w:rPr>
      </w:pPr>
      <w:r w:rsidRPr="00E01D05">
        <w:rPr>
          <w:rFonts w:eastAsia="Times New Roman" w:cs="Times New Roman"/>
          <w:b/>
          <w:noProof w:val="0"/>
          <w:szCs w:val="20"/>
        </w:rPr>
        <w:t xml:space="preserve">DĖL PANEVĖŽIO TEATRO „MENAS“ NUOSTATŲ PATVIRTINIMO IR SAVIVALDYBĖS TARYBOS 2021 M. KOVO 18 D. </w:t>
      </w:r>
      <w:bookmarkStart w:id="0" w:name="n_1"/>
      <w:r w:rsidRPr="00E01D05">
        <w:rPr>
          <w:rFonts w:eastAsia="Times New Roman" w:cs="Times New Roman"/>
          <w:b/>
          <w:noProof w:val="0"/>
          <w:szCs w:val="20"/>
        </w:rPr>
        <w:t xml:space="preserve">SPRENDIMO NR. </w:t>
      </w:r>
      <w:bookmarkEnd w:id="0"/>
      <w:r w:rsidRPr="00E01D05">
        <w:rPr>
          <w:rFonts w:eastAsia="Times New Roman" w:cs="Times New Roman"/>
          <w:b/>
          <w:noProof w:val="0"/>
          <w:szCs w:val="20"/>
        </w:rPr>
        <w:t>1-69 PRIPAŽINIMO NETEKUSIU GALIOS</w:t>
      </w:r>
    </w:p>
    <w:p w14:paraId="5F3D7D4A" w14:textId="77777777" w:rsidR="00EB137F" w:rsidRDefault="00EB137F" w:rsidP="00EB137F">
      <w:pPr>
        <w:jc w:val="center"/>
        <w:rPr>
          <w:b/>
        </w:rPr>
      </w:pPr>
    </w:p>
    <w:p w14:paraId="5F3D7D4B" w14:textId="7F62637E" w:rsidR="00EB137F" w:rsidRDefault="00EB137F" w:rsidP="00EB137F">
      <w:pPr>
        <w:jc w:val="center"/>
      </w:pPr>
      <w:r>
        <w:t xml:space="preserve">2023 m. </w:t>
      </w:r>
      <w:r w:rsidR="00E1324B">
        <w:t>rugpjūčio 7</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595DAF0D" w14:textId="77777777" w:rsidR="00D63D77" w:rsidRDefault="00D63D77" w:rsidP="00D63D77">
      <w:pPr>
        <w:pStyle w:val="Sraopastraipa"/>
        <w:ind w:left="0" w:firstLine="720"/>
        <w:jc w:val="both"/>
      </w:pPr>
      <w:r>
        <w:t xml:space="preserve">Lietuvos Respublikos Seimas 2022 m. gruodžio 20 d. priėmė Lietuvos Respublikos profesionaliojo scenos meno įstatymo Nr. IX-2257 pakeitimo įstatymą Nr. XIV-1717 (toliau – PSMĮ </w:t>
      </w:r>
      <w:bookmarkStart w:id="1" w:name="_Hlk141431567"/>
      <w:r>
        <w:t>pakeitimo įstatymas</w:t>
      </w:r>
      <w:bookmarkEnd w:id="1"/>
      <w:r>
        <w:t xml:space="preserve">), kurio 1 straipsniu pakeitė ir išdėstė nauja redakcija Profesionaliojo scenos meno įstatymą (toliau - Įstatymas). PSMĮ pakeitimo įstatymas įsigaliojo 2023 m. balandžio 1 d. </w:t>
      </w:r>
    </w:p>
    <w:p w14:paraId="7A1176A3" w14:textId="737CEE41" w:rsidR="00D63D77" w:rsidRDefault="00D63D77" w:rsidP="00D63D77">
      <w:pPr>
        <w:pStyle w:val="Sraopastraipa"/>
        <w:ind w:left="0" w:firstLine="720"/>
        <w:jc w:val="both"/>
      </w:pPr>
      <w:r>
        <w:t>PSMĮ pakeitimo įstatymu patikslintos kai kurios Įstatymo sąvokos (Įstatymo 2 straipsnis), savivaldybių vykdomosios institucijos paskirtos subjektu, atsakingu už valstybės politikos profesionaliojo scenos meno srityje formavimą ir jos įgyvendinimą (Įstatymo 3 straipsnio 3 dalis), atsisakyta metinių kūrybinės veiklos programų, kurias tvirtindavo savininko teises ir pareigas įgyvendinančios institucijos, ir šių programų ataskaitų, Įstatymo 6 straipsnio 6 dalis papildyta nuostata, numatančia, jog savivaldybių teatrų ir koncertinių įstaigų metinius veiklos planus gali tvirtinti ir šių įstaigų vadovai, jeigu savininko teises ir pareigas įgyvendinančios institucijos pavedė jiems tai atlikti, atsisakyta savivaldybių teatrų ir koncertinių įstaigų kūrybinių darbuotojų atestavimo tvarkos, patikslintos Įstatymo nuostatos, susijusios su savivaldybių teatrų ir koncertinių įstaigų vadovų darbo santykiais, t. y. nustatyta, jog pasibaigus savivaldybės teatro ar koncertinės įstaigos vadovo 5 metų kadencijai, įstaigos savininko teises ir pareigas įgyvendinančios savivaldybės institucijos sprendimu jis gali būti skiriamas be konkurso antrai 5 metų kadencijai, jeigu jo vadovaujama įstaiga kiekvienais kadencijos metais pasiekė tiems metams savivaldybės planavimo dokumentuose nustatytus rodiklius, patikslintos sąlygos, kurioms esant vadovai, taip pat pretenduojantys šias pareigas eiti asmenys, būtų nelaikomi nepriekaištingos reputacijos (Įstatymo 10 straipsnio 3 ir 4 dalys), taip pat patikslintos ir kitos Įstatymo nuostatos.</w:t>
      </w:r>
    </w:p>
    <w:p w14:paraId="22C1D5CF" w14:textId="77777777" w:rsidR="004A27A3" w:rsidRPr="009C2828" w:rsidRDefault="004A27A3" w:rsidP="004A27A3">
      <w:pPr>
        <w:pStyle w:val="Sraopastraipa"/>
        <w:ind w:left="0" w:firstLine="720"/>
        <w:jc w:val="both"/>
      </w:pPr>
      <w:r w:rsidRPr="009C2828">
        <w:t xml:space="preserve">Pažymėtina, kad pagal Lietuvos Respublikos biudžetinių įstaigų įstatymo 6 straipsnio 2 dalies 7 punkto nuostatas, biudžetinės įstaigos nuostatuose turi būti nurodyta biudžetinės įstaigos vadovo kompetencija, skyrimo ir atleidimo tvarka. </w:t>
      </w:r>
    </w:p>
    <w:p w14:paraId="5427C39B" w14:textId="77777777" w:rsidR="004A27A3" w:rsidRDefault="004A27A3" w:rsidP="004A27A3">
      <w:pPr>
        <w:pStyle w:val="Sraopastraipa"/>
        <w:ind w:left="0" w:firstLine="720"/>
        <w:jc w:val="both"/>
      </w:pPr>
      <w:r w:rsidRPr="00D95C4F">
        <w:t>Dėl pasikeitusio</w:t>
      </w:r>
      <w:r>
        <w:t xml:space="preserve"> Į</w:t>
      </w:r>
      <w:r w:rsidRPr="00D95C4F">
        <w:t xml:space="preserve">statymo, savivaldybių </w:t>
      </w:r>
      <w:r>
        <w:t>Teatrų</w:t>
      </w:r>
      <w:r w:rsidRPr="00D95C4F">
        <w:t xml:space="preserve"> nuostatai turi būti suderinti su aktualios redakcijos </w:t>
      </w:r>
      <w:r>
        <w:t>Į</w:t>
      </w:r>
      <w:r w:rsidRPr="00D95C4F">
        <w:t>statymo nuostatomis.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30A439C6" w:rsidR="00C0365B" w:rsidRPr="00E01D05" w:rsidRDefault="0047574A" w:rsidP="00E01D05">
      <w:pPr>
        <w:keepNext/>
        <w:ind w:firstLine="720"/>
        <w:jc w:val="both"/>
        <w:outlineLvl w:val="1"/>
        <w:rPr>
          <w:rFonts w:eastAsia="Times New Roman" w:cs="Times New Roman"/>
          <w:bCs/>
          <w:noProof w:val="0"/>
          <w:color w:val="000000"/>
          <w:szCs w:val="24"/>
        </w:rPr>
      </w:pPr>
      <w:r>
        <w:t xml:space="preserve">Atsižvelgiant į </w:t>
      </w:r>
      <w:r w:rsidR="00EA31AF">
        <w:t>šiuo metu galiojančius</w:t>
      </w:r>
      <w:r w:rsidR="00E012B7">
        <w:t>teisės aktus:</w:t>
      </w:r>
      <w:r w:rsidR="00F05469" w:rsidRPr="00F05469">
        <w:t xml:space="preserve"> Vietos savivaldos</w:t>
      </w:r>
      <w:r w:rsidR="00EA31AF">
        <w:t xml:space="preserve"> įstatymą, </w:t>
      </w:r>
      <w:r w:rsidR="00E012B7">
        <w:t xml:space="preserve">Civilinį kodeksą, </w:t>
      </w:r>
      <w:r w:rsidR="00EA31AF">
        <w:t xml:space="preserve">Biudžetinių įstaigų įstatymą ir </w:t>
      </w:r>
      <w:r w:rsidR="00DF42A3">
        <w:t>PSMĮ pakeitimo įstatym</w:t>
      </w:r>
      <w:r w:rsidR="004A27A3">
        <w:t>ą</w:t>
      </w:r>
      <w:r w:rsidR="00F05469" w:rsidRPr="00F05469">
        <w:t xml:space="preserve">, </w:t>
      </w:r>
      <w:r w:rsidR="006A4E63">
        <w:t xml:space="preserve">parengti </w:t>
      </w:r>
      <w:r w:rsidR="00E012B7">
        <w:t xml:space="preserve">atnaujinti </w:t>
      </w:r>
      <w:r w:rsidR="00D0527F">
        <w:t xml:space="preserve">Panevėžio </w:t>
      </w:r>
      <w:r w:rsidR="00DF42A3">
        <w:t>lėlių vežimo teatro</w:t>
      </w:r>
      <w:r w:rsidR="006A4E63">
        <w:t xml:space="preserve"> </w:t>
      </w:r>
      <w:r w:rsidR="00D0527F">
        <w:t xml:space="preserve">(toliau – </w:t>
      </w:r>
      <w:r w:rsidR="00DF42A3">
        <w:t>Teatro</w:t>
      </w:r>
      <w:r w:rsidR="00D0527F">
        <w:t xml:space="preserve">) </w:t>
      </w:r>
      <w:r w:rsidR="006A4E63">
        <w:t xml:space="preserve">nuostatai. </w:t>
      </w:r>
      <w:r w:rsidR="00DF42A3">
        <w:t>Teatro</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rsidRPr="00E01D05">
        <w:t xml:space="preserve">„ </w:t>
      </w:r>
      <w:r w:rsidR="00C0365B" w:rsidRPr="00E01D05">
        <w:rPr>
          <w:rFonts w:eastAsia="Times New Roman" w:cs="Times New Roman"/>
          <w:bCs/>
          <w:noProof w:val="0"/>
          <w:color w:val="000000"/>
          <w:szCs w:val="24"/>
        </w:rPr>
        <w:t xml:space="preserve">Dėl Panevėžio teatro </w:t>
      </w:r>
      <w:r w:rsidR="00E01D05" w:rsidRPr="00E01D05">
        <w:rPr>
          <w:rFonts w:eastAsia="Times New Roman" w:cs="Times New Roman"/>
          <w:bCs/>
          <w:noProof w:val="0"/>
          <w:color w:val="000000"/>
          <w:szCs w:val="24"/>
        </w:rPr>
        <w:t xml:space="preserve">„Menas“ </w:t>
      </w:r>
      <w:r w:rsidR="00C0365B" w:rsidRPr="00E01D05">
        <w:rPr>
          <w:rFonts w:eastAsia="Times New Roman" w:cs="Times New Roman"/>
          <w:bCs/>
          <w:noProof w:val="0"/>
          <w:color w:val="000000"/>
          <w:szCs w:val="24"/>
        </w:rPr>
        <w:t>nuostatų patvirtinimo ir Savivaldybės tarybos 202</w:t>
      </w:r>
      <w:r w:rsidR="00E01D05" w:rsidRPr="00E01D05">
        <w:rPr>
          <w:rFonts w:eastAsia="Times New Roman" w:cs="Times New Roman"/>
          <w:bCs/>
          <w:noProof w:val="0"/>
          <w:color w:val="000000"/>
          <w:szCs w:val="24"/>
        </w:rPr>
        <w:t>1</w:t>
      </w:r>
      <w:r w:rsidR="00C0365B" w:rsidRPr="00E01D05">
        <w:rPr>
          <w:rFonts w:eastAsia="Times New Roman" w:cs="Times New Roman"/>
          <w:bCs/>
          <w:noProof w:val="0"/>
          <w:color w:val="000000"/>
          <w:szCs w:val="24"/>
        </w:rPr>
        <w:t xml:space="preserve"> m. </w:t>
      </w:r>
      <w:r w:rsidR="00E01D05" w:rsidRPr="00E01D05">
        <w:rPr>
          <w:rFonts w:eastAsia="Times New Roman" w:cs="Times New Roman"/>
          <w:bCs/>
          <w:noProof w:val="0"/>
          <w:color w:val="000000"/>
          <w:szCs w:val="24"/>
        </w:rPr>
        <w:t>kovo 18</w:t>
      </w:r>
      <w:r w:rsidR="00C0365B" w:rsidRPr="00E01D05">
        <w:rPr>
          <w:rFonts w:eastAsia="Times New Roman" w:cs="Times New Roman"/>
          <w:bCs/>
          <w:noProof w:val="0"/>
          <w:color w:val="000000"/>
          <w:szCs w:val="24"/>
        </w:rPr>
        <w:t xml:space="preserve"> d. </w:t>
      </w:r>
      <w:r w:rsidR="00E01D05" w:rsidRPr="00E01D05">
        <w:rPr>
          <w:rFonts w:eastAsia="Times New Roman" w:cs="Times New Roman"/>
          <w:bCs/>
          <w:noProof w:val="0"/>
          <w:color w:val="000000"/>
          <w:szCs w:val="24"/>
        </w:rPr>
        <w:t>s</w:t>
      </w:r>
      <w:r w:rsidR="00C0365B" w:rsidRPr="00E01D05">
        <w:rPr>
          <w:rFonts w:eastAsia="Times New Roman" w:cs="Times New Roman"/>
          <w:bCs/>
          <w:noProof w:val="0"/>
          <w:color w:val="000000"/>
          <w:szCs w:val="24"/>
        </w:rPr>
        <w:t>prendimo Nr. 1-</w:t>
      </w:r>
      <w:r w:rsidR="00E01D05" w:rsidRPr="00E01D05">
        <w:rPr>
          <w:rFonts w:eastAsia="Times New Roman" w:cs="Times New Roman"/>
          <w:bCs/>
          <w:noProof w:val="0"/>
          <w:color w:val="000000"/>
          <w:szCs w:val="24"/>
        </w:rPr>
        <w:t>69</w:t>
      </w:r>
      <w:r w:rsidR="00C0365B" w:rsidRPr="00E01D05">
        <w:rPr>
          <w:rFonts w:eastAsia="Times New Roman" w:cs="Times New Roman"/>
          <w:bCs/>
          <w:noProof w:val="0"/>
          <w:color w:val="000000"/>
          <w:szCs w:val="24"/>
        </w:rPr>
        <w:t xml:space="preserve"> pripažinimo netekusiu galios“ </w:t>
      </w:r>
      <w:r w:rsidR="00C0365B" w:rsidRPr="00BE69EB">
        <w:rPr>
          <w:rFonts w:eastAsia="Times New Roman" w:cs="Times New Roman"/>
          <w:bCs/>
          <w:noProof w:val="0"/>
          <w:color w:val="000000"/>
          <w:szCs w:val="24"/>
        </w:rPr>
        <w:t>ir 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1A27528E" w:rsidR="00F05469" w:rsidRPr="00EB137F" w:rsidRDefault="00AE0F68" w:rsidP="00EB137F">
      <w:pPr>
        <w:pStyle w:val="Sraopastraipa"/>
      </w:pPr>
      <w:r w:rsidRPr="00F05469">
        <w:t xml:space="preserve">Nuostatų pakeitimai reikalingi tiesioginei </w:t>
      </w:r>
      <w:r w:rsidR="00C0365B">
        <w:t>Teatro</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4757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9140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35913"/>
    <w:rsid w:val="000E786D"/>
    <w:rsid w:val="003E00B5"/>
    <w:rsid w:val="0047574A"/>
    <w:rsid w:val="004A27A3"/>
    <w:rsid w:val="006A4E63"/>
    <w:rsid w:val="00897DDA"/>
    <w:rsid w:val="00955E75"/>
    <w:rsid w:val="009C2828"/>
    <w:rsid w:val="00AE0F68"/>
    <w:rsid w:val="00BE69EB"/>
    <w:rsid w:val="00C0365B"/>
    <w:rsid w:val="00D0527F"/>
    <w:rsid w:val="00D63D77"/>
    <w:rsid w:val="00D80E6A"/>
    <w:rsid w:val="00DA2D69"/>
    <w:rsid w:val="00DF42A3"/>
    <w:rsid w:val="00E00547"/>
    <w:rsid w:val="00E012B7"/>
    <w:rsid w:val="00E01D05"/>
    <w:rsid w:val="00E1324B"/>
    <w:rsid w:val="00E21F1C"/>
    <w:rsid w:val="00EA31AF"/>
    <w:rsid w:val="00EB137F"/>
    <w:rsid w:val="00F05469"/>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2298</Words>
  <Characters>1311</Characters>
  <Application>Microsoft Office Word</Application>
  <DocSecurity>4</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Skaistė Bakanauskienė</cp:lastModifiedBy>
  <cp:revision>2</cp:revision>
  <dcterms:created xsi:type="dcterms:W3CDTF">2023-08-08T05:30:00Z</dcterms:created>
  <dcterms:modified xsi:type="dcterms:W3CDTF">2023-08-08T05:30:00Z</dcterms:modified>
</cp:coreProperties>
</file>