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868A0"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3A594219" w14:textId="3C6B7278" w:rsidR="00AF5FFA" w:rsidRPr="003F6B03" w:rsidRDefault="00AF5FFA" w:rsidP="00AF5FFA">
      <w:pPr>
        <w:jc w:val="center"/>
        <w:rPr>
          <w:sz w:val="24"/>
          <w:szCs w:val="24"/>
        </w:rPr>
      </w:pPr>
      <w:r w:rsidRPr="00AF5FFA">
        <w:rPr>
          <w:b/>
          <w:sz w:val="24"/>
          <w:szCs w:val="24"/>
        </w:rPr>
        <w:t xml:space="preserve">DĖL </w:t>
      </w:r>
      <w:r w:rsidR="003F6B03" w:rsidRPr="003F6B03">
        <w:rPr>
          <w:b/>
          <w:sz w:val="24"/>
          <w:szCs w:val="24"/>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w:t>
      </w:r>
      <w:r w:rsidR="00C07F7A">
        <w:rPr>
          <w:b/>
          <w:sz w:val="24"/>
          <w:szCs w:val="24"/>
        </w:rPr>
        <w:t>IMO IR SAVIVALDYBĖS TARYBOS 2023</w:t>
      </w:r>
      <w:r w:rsidR="003F6B03" w:rsidRPr="003F6B03">
        <w:rPr>
          <w:b/>
          <w:sz w:val="24"/>
          <w:szCs w:val="24"/>
        </w:rPr>
        <w:t xml:space="preserve"> M. </w:t>
      </w:r>
      <w:r w:rsidR="00C07F7A">
        <w:rPr>
          <w:b/>
          <w:sz w:val="24"/>
          <w:szCs w:val="24"/>
        </w:rPr>
        <w:t>BALANDŽ</w:t>
      </w:r>
      <w:r w:rsidR="003F6B03" w:rsidRPr="003F6B03">
        <w:rPr>
          <w:b/>
          <w:sz w:val="24"/>
          <w:szCs w:val="24"/>
        </w:rPr>
        <w:t>IO 2</w:t>
      </w:r>
      <w:r w:rsidR="00C07F7A">
        <w:rPr>
          <w:b/>
          <w:sz w:val="24"/>
          <w:szCs w:val="24"/>
        </w:rPr>
        <w:t>0</w:t>
      </w:r>
      <w:r w:rsidR="003F6B03" w:rsidRPr="003F6B03">
        <w:rPr>
          <w:b/>
          <w:sz w:val="24"/>
          <w:szCs w:val="24"/>
        </w:rPr>
        <w:t xml:space="preserve"> D. SPRENDIMO NR. 1-</w:t>
      </w:r>
      <w:r w:rsidR="00C07F7A">
        <w:rPr>
          <w:b/>
          <w:sz w:val="24"/>
          <w:szCs w:val="24"/>
        </w:rPr>
        <w:t>106</w:t>
      </w:r>
      <w:r w:rsidR="003F6B03" w:rsidRPr="003F6B03">
        <w:rPr>
          <w:b/>
          <w:sz w:val="24"/>
          <w:szCs w:val="24"/>
        </w:rPr>
        <w:t xml:space="preserve"> PRIPAŽINIMO NETEKUSIU GALIOS</w:t>
      </w:r>
      <w:r w:rsidR="003F6B03">
        <w:rPr>
          <w:b/>
          <w:sz w:val="24"/>
          <w:szCs w:val="24"/>
        </w:rPr>
        <w:t xml:space="preserve"> </w:t>
      </w:r>
    </w:p>
    <w:p w14:paraId="0D49843D" w14:textId="77777777" w:rsidR="000F2D05" w:rsidRDefault="000F2D05" w:rsidP="000F2D05">
      <w:pPr>
        <w:jc w:val="center"/>
        <w:rPr>
          <w:b/>
          <w:sz w:val="24"/>
          <w:szCs w:val="24"/>
        </w:rPr>
      </w:pPr>
    </w:p>
    <w:p w14:paraId="5862D2C1" w14:textId="49FF800E" w:rsidR="000F2D05" w:rsidRPr="003A74F4" w:rsidRDefault="000F2D05" w:rsidP="000F2D05">
      <w:pPr>
        <w:jc w:val="center"/>
        <w:rPr>
          <w:sz w:val="24"/>
          <w:szCs w:val="24"/>
        </w:rPr>
      </w:pPr>
      <w:r>
        <w:rPr>
          <w:sz w:val="24"/>
          <w:szCs w:val="24"/>
        </w:rPr>
        <w:t>202</w:t>
      </w:r>
      <w:r w:rsidR="00EB5A65">
        <w:rPr>
          <w:sz w:val="24"/>
          <w:szCs w:val="24"/>
        </w:rPr>
        <w:t>3</w:t>
      </w:r>
      <w:r w:rsidRPr="003A74F4">
        <w:rPr>
          <w:sz w:val="24"/>
          <w:szCs w:val="24"/>
        </w:rPr>
        <w:t xml:space="preserve"> m.</w:t>
      </w:r>
      <w:r>
        <w:rPr>
          <w:sz w:val="24"/>
          <w:szCs w:val="24"/>
        </w:rPr>
        <w:t xml:space="preserve"> </w:t>
      </w:r>
      <w:r w:rsidR="00A41EDF">
        <w:rPr>
          <w:sz w:val="24"/>
          <w:szCs w:val="24"/>
        </w:rPr>
        <w:t>rugpjūči</w:t>
      </w:r>
      <w:r w:rsidR="0060727B">
        <w:rPr>
          <w:sz w:val="24"/>
          <w:szCs w:val="24"/>
        </w:rPr>
        <w:t>o</w:t>
      </w:r>
      <w:r w:rsidR="00102E55">
        <w:rPr>
          <w:sz w:val="24"/>
          <w:szCs w:val="24"/>
        </w:rPr>
        <w:t xml:space="preserve"> 17</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12E99CEE" w14:textId="7087FA45" w:rsidR="009E274D" w:rsidRPr="002E275F" w:rsidRDefault="00C07F7A" w:rsidP="009E274D">
      <w:pPr>
        <w:pStyle w:val="Pagrindinistekstas"/>
        <w:numPr>
          <w:ilvl w:val="0"/>
          <w:numId w:val="11"/>
        </w:numPr>
        <w:tabs>
          <w:tab w:val="left" w:pos="993"/>
        </w:tabs>
        <w:spacing w:line="276" w:lineRule="auto"/>
        <w:ind w:left="0" w:firstLine="709"/>
        <w:jc w:val="both"/>
        <w:rPr>
          <w:sz w:val="24"/>
          <w:szCs w:val="24"/>
        </w:rPr>
      </w:pPr>
      <w:r w:rsidRPr="002E275F">
        <w:rPr>
          <w:b/>
          <w:sz w:val="24"/>
          <w:szCs w:val="24"/>
        </w:rPr>
        <w:t>Sprendimo projekto tikslai ir uždaviniai</w:t>
      </w:r>
      <w:r w:rsidR="000F2D05" w:rsidRPr="002E275F">
        <w:rPr>
          <w:b/>
          <w:sz w:val="24"/>
          <w:szCs w:val="24"/>
        </w:rPr>
        <w:t>:</w:t>
      </w:r>
      <w:r w:rsidR="000F2D05" w:rsidRPr="002E275F">
        <w:rPr>
          <w:sz w:val="24"/>
          <w:szCs w:val="24"/>
        </w:rPr>
        <w:t xml:space="preserve"> </w:t>
      </w:r>
    </w:p>
    <w:p w14:paraId="73999A79" w14:textId="6DDDA95F" w:rsidR="00A97605" w:rsidRPr="002E275F" w:rsidRDefault="00C92A96" w:rsidP="009E274D">
      <w:pPr>
        <w:pStyle w:val="Pagrindinistekstas"/>
        <w:tabs>
          <w:tab w:val="left" w:pos="993"/>
        </w:tabs>
        <w:spacing w:line="276" w:lineRule="auto"/>
        <w:ind w:firstLine="709"/>
        <w:jc w:val="both"/>
        <w:rPr>
          <w:sz w:val="24"/>
          <w:szCs w:val="24"/>
        </w:rPr>
      </w:pPr>
      <w:r w:rsidRPr="002E275F">
        <w:rPr>
          <w:sz w:val="24"/>
          <w:szCs w:val="24"/>
        </w:rPr>
        <w:t xml:space="preserve">Sprendimo projekto tikslas – patvirtinti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00464924" w:rsidRPr="002E275F">
        <w:rPr>
          <w:sz w:val="24"/>
          <w:szCs w:val="24"/>
        </w:rPr>
        <w:t xml:space="preserve">Tai reglamentuoja Respublikos biudžetinių įstaigų įstatymo </w:t>
      </w:r>
      <w:r w:rsidR="009310DD" w:rsidRPr="002E275F">
        <w:rPr>
          <w:sz w:val="24"/>
          <w:szCs w:val="24"/>
        </w:rPr>
        <w:t>9 straipsnio 2 dalies 4 punktas bei Respublikos valstybės tarnybos įstatymo 8 straipsnio 1 dalis.</w:t>
      </w:r>
      <w:r w:rsidR="00464924" w:rsidRPr="002E275F">
        <w:rPr>
          <w:sz w:val="24"/>
          <w:szCs w:val="24"/>
        </w:rPr>
        <w:t xml:space="preserve"> </w:t>
      </w:r>
      <w:r w:rsidR="00E32C47">
        <w:rPr>
          <w:sz w:val="24"/>
          <w:szCs w:val="24"/>
        </w:rPr>
        <w:t>V</w:t>
      </w:r>
      <w:r w:rsidRPr="002E275F">
        <w:rPr>
          <w:sz w:val="24"/>
          <w:szCs w:val="24"/>
        </w:rPr>
        <w:t xml:space="preserve">adovaujantis </w:t>
      </w:r>
      <w:r w:rsidR="00E32C47">
        <w:rPr>
          <w:sz w:val="24"/>
          <w:szCs w:val="24"/>
        </w:rPr>
        <w:t xml:space="preserve">šiuo tarybos sprendimu patvirtintu </w:t>
      </w:r>
      <w:r w:rsidR="00E32C47" w:rsidRPr="002E275F">
        <w:rPr>
          <w:sz w:val="24"/>
          <w:szCs w:val="24"/>
        </w:rPr>
        <w:t>didžiausi</w:t>
      </w:r>
      <w:r w:rsidR="00E32C47">
        <w:rPr>
          <w:sz w:val="24"/>
          <w:szCs w:val="24"/>
        </w:rPr>
        <w:t>u</w:t>
      </w:r>
      <w:r w:rsidR="00E32C47" w:rsidRPr="002E275F">
        <w:rPr>
          <w:sz w:val="24"/>
          <w:szCs w:val="24"/>
        </w:rPr>
        <w:t xml:space="preserve"> leistin</w:t>
      </w:r>
      <w:r w:rsidR="00E32C47">
        <w:rPr>
          <w:sz w:val="24"/>
          <w:szCs w:val="24"/>
        </w:rPr>
        <w:t>u</w:t>
      </w:r>
      <w:r w:rsidR="00E32C47" w:rsidRPr="002E275F">
        <w:rPr>
          <w:sz w:val="24"/>
          <w:szCs w:val="24"/>
        </w:rPr>
        <w:t xml:space="preserve"> darbuotojų </w:t>
      </w:r>
      <w:r w:rsidR="00E32C47">
        <w:rPr>
          <w:sz w:val="24"/>
          <w:szCs w:val="24"/>
        </w:rPr>
        <w:t xml:space="preserve">sąrašu </w:t>
      </w:r>
      <w:r w:rsidRPr="002E275F">
        <w:rPr>
          <w:sz w:val="24"/>
          <w:szCs w:val="24"/>
        </w:rPr>
        <w:t xml:space="preserve">švietimo įstaigų vadovai tvirtins pareigybių sąrašus. </w:t>
      </w:r>
    </w:p>
    <w:p w14:paraId="0E541C7C" w14:textId="77777777" w:rsidR="00A97605" w:rsidRPr="002E275F" w:rsidRDefault="00A97605" w:rsidP="00A97605">
      <w:pPr>
        <w:ind w:firstLine="851"/>
        <w:rPr>
          <w:sz w:val="24"/>
          <w:szCs w:val="24"/>
        </w:rPr>
      </w:pPr>
      <w:r w:rsidRPr="002E275F">
        <w:rPr>
          <w:b/>
          <w:sz w:val="24"/>
          <w:szCs w:val="24"/>
        </w:rPr>
        <w:t>2.</w:t>
      </w:r>
      <w:r w:rsidRPr="002E275F">
        <w:rPr>
          <w:b/>
          <w:bCs/>
          <w:sz w:val="24"/>
          <w:szCs w:val="24"/>
        </w:rPr>
        <w:t xml:space="preserve"> Siūlomos teisinio reguliavimo nuostatos, laukiami rezultatai</w:t>
      </w:r>
      <w:r w:rsidRPr="002E275F">
        <w:rPr>
          <w:b/>
          <w:sz w:val="24"/>
          <w:szCs w:val="24"/>
        </w:rPr>
        <w:t>:</w:t>
      </w:r>
      <w:r w:rsidRPr="002E275F">
        <w:rPr>
          <w:sz w:val="24"/>
          <w:szCs w:val="24"/>
        </w:rPr>
        <w:t xml:space="preserve"> </w:t>
      </w:r>
    </w:p>
    <w:p w14:paraId="4A38D149" w14:textId="4E2DAD37" w:rsidR="00A97605" w:rsidRPr="002E275F" w:rsidRDefault="00A97605" w:rsidP="00A97605">
      <w:pPr>
        <w:pStyle w:val="Pagrindinistekstas"/>
        <w:tabs>
          <w:tab w:val="left" w:pos="7365"/>
        </w:tabs>
        <w:spacing w:line="276" w:lineRule="auto"/>
        <w:ind w:firstLine="567"/>
        <w:jc w:val="both"/>
        <w:rPr>
          <w:sz w:val="24"/>
          <w:szCs w:val="24"/>
          <w:u w:val="single"/>
        </w:rPr>
      </w:pPr>
      <w:r w:rsidRPr="002E275F">
        <w:rPr>
          <w:sz w:val="24"/>
          <w:szCs w:val="24"/>
        </w:rPr>
        <w:t xml:space="preserve">Parengtas Tarybos sprendimo projektas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pripažinimo netekusiu galios Panevėžio miesto savivaldybės tarybos 2023 m. balandžio 20 d. sprendimo Nr. </w:t>
      </w:r>
      <w:r w:rsidRPr="002E275F">
        <w:rPr>
          <w:rFonts w:eastAsia="Lucida Sans Unicode"/>
          <w:sz w:val="24"/>
          <w:szCs w:val="24"/>
          <w:lang w:eastAsia="ar-SA"/>
        </w:rPr>
        <w:t xml:space="preserve">1-106 </w:t>
      </w:r>
      <w:r w:rsidRPr="002E275F">
        <w:rPr>
          <w:sz w:val="24"/>
          <w:szCs w:val="24"/>
        </w:rPr>
        <w:t>dėl šių priežasčių:</w:t>
      </w:r>
    </w:p>
    <w:p w14:paraId="4BD58767" w14:textId="636E3547" w:rsidR="00A97605"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Savivaldybės teiktam </w:t>
      </w:r>
      <w:r w:rsidR="00875F49" w:rsidRPr="00875F49">
        <w:rPr>
          <w:sz w:val="24"/>
          <w:szCs w:val="24"/>
        </w:rPr>
        <w:t xml:space="preserve">Mokinių įvairovei atvirų klasių sudarymo ir ugdymo organizavimo jose </w:t>
      </w:r>
      <w:r w:rsidR="00875F49">
        <w:rPr>
          <w:sz w:val="24"/>
          <w:szCs w:val="24"/>
        </w:rPr>
        <w:t>projektui</w:t>
      </w:r>
      <w:r w:rsidR="009649F0">
        <w:rPr>
          <w:sz w:val="24"/>
          <w:szCs w:val="24"/>
        </w:rPr>
        <w:t xml:space="preserve"> (toliau – Atvirų klasių projektas)</w:t>
      </w:r>
      <w:r w:rsidR="00875F49">
        <w:rPr>
          <w:sz w:val="24"/>
          <w:szCs w:val="24"/>
        </w:rPr>
        <w:t xml:space="preserve"> </w:t>
      </w:r>
      <w:r w:rsidRPr="002E275F">
        <w:rPr>
          <w:sz w:val="24"/>
          <w:szCs w:val="24"/>
        </w:rPr>
        <w:t>patekus į Švietimo, mokslo ir sporto ministerijos finansuojamų projektų sąrašą nuo 2023 m. rugsėjo 1 d. 9 miesto bendrojo ugdymo mokyklose sudaroma 16 atvirųjų klasių, kuriose steigiama 16 mokytojų padėjėjų ir 9 antrųjų mokytojų pareigybės.</w:t>
      </w:r>
    </w:p>
    <w:p w14:paraId="7F2D754B" w14:textId="6B635036" w:rsidR="00D94E09"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Ikimokyklinio ir priešmokyklinio ugdymo mokytojams nuo </w:t>
      </w:r>
      <w:r w:rsidR="002E275F" w:rsidRPr="002E275F">
        <w:rPr>
          <w:sz w:val="24"/>
          <w:szCs w:val="24"/>
        </w:rPr>
        <w:t xml:space="preserve">2023 m. rugsėjo 1 d. </w:t>
      </w:r>
      <w:r w:rsidRPr="002E275F">
        <w:rPr>
          <w:sz w:val="24"/>
          <w:szCs w:val="24"/>
        </w:rPr>
        <w:t>didėja nekontaktinių valandų skaičius (</w:t>
      </w:r>
      <w:r w:rsidR="009649F0">
        <w:rPr>
          <w:sz w:val="24"/>
          <w:szCs w:val="24"/>
        </w:rPr>
        <w:t xml:space="preserve">plius </w:t>
      </w:r>
      <w:r w:rsidRPr="002E275F">
        <w:rPr>
          <w:sz w:val="24"/>
          <w:szCs w:val="24"/>
        </w:rPr>
        <w:t xml:space="preserve">1 val.). Todėl </w:t>
      </w:r>
      <w:r w:rsidR="00E32C47">
        <w:rPr>
          <w:sz w:val="24"/>
          <w:szCs w:val="24"/>
        </w:rPr>
        <w:t>bendra</w:t>
      </w:r>
      <w:r w:rsidR="009649F0">
        <w:rPr>
          <w:sz w:val="24"/>
          <w:szCs w:val="24"/>
        </w:rPr>
        <w:t>s</w:t>
      </w:r>
      <w:r w:rsidR="00E32C47">
        <w:rPr>
          <w:sz w:val="24"/>
          <w:szCs w:val="24"/>
        </w:rPr>
        <w:t xml:space="preserve"> </w:t>
      </w:r>
      <w:r w:rsidR="002E275F" w:rsidRPr="002E275F">
        <w:rPr>
          <w:sz w:val="24"/>
          <w:szCs w:val="24"/>
        </w:rPr>
        <w:t>i</w:t>
      </w:r>
      <w:r w:rsidRPr="002E275F">
        <w:rPr>
          <w:sz w:val="24"/>
          <w:szCs w:val="24"/>
        </w:rPr>
        <w:t xml:space="preserve">kimokyklinio ugdymo mokyklose </w:t>
      </w:r>
      <w:r w:rsidR="00E32C47">
        <w:rPr>
          <w:sz w:val="24"/>
          <w:szCs w:val="24"/>
        </w:rPr>
        <w:t>šių par</w:t>
      </w:r>
      <w:r w:rsidRPr="002E275F">
        <w:rPr>
          <w:sz w:val="24"/>
          <w:szCs w:val="24"/>
        </w:rPr>
        <w:t>eigybių skaičius</w:t>
      </w:r>
      <w:r w:rsidR="00E32C47">
        <w:rPr>
          <w:sz w:val="24"/>
          <w:szCs w:val="24"/>
        </w:rPr>
        <w:t xml:space="preserve"> didėja 12,07 pareigybės</w:t>
      </w:r>
      <w:r w:rsidRPr="002E275F">
        <w:rPr>
          <w:sz w:val="24"/>
          <w:szCs w:val="24"/>
        </w:rPr>
        <w:t xml:space="preserve">. </w:t>
      </w:r>
    </w:p>
    <w:p w14:paraId="3AAEDE19" w14:textId="46EF891E" w:rsidR="002E275F" w:rsidRPr="002E275F"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Keičiantis švietimo pagalbos gavėjų skaičiui </w:t>
      </w:r>
      <w:r w:rsidR="002E275F" w:rsidRPr="002E275F">
        <w:rPr>
          <w:sz w:val="24"/>
          <w:szCs w:val="24"/>
        </w:rPr>
        <w:t>5</w:t>
      </w:r>
      <w:r w:rsidRPr="002E275F">
        <w:rPr>
          <w:sz w:val="24"/>
          <w:szCs w:val="24"/>
        </w:rPr>
        <w:t xml:space="preserve"> bendrojo ugdymo ir </w:t>
      </w:r>
      <w:r w:rsidR="00E32C47">
        <w:rPr>
          <w:sz w:val="24"/>
          <w:szCs w:val="24"/>
        </w:rPr>
        <w:t xml:space="preserve">4 </w:t>
      </w:r>
      <w:r w:rsidRPr="002E275F">
        <w:rPr>
          <w:sz w:val="24"/>
          <w:szCs w:val="24"/>
        </w:rPr>
        <w:t>ikimokyklinio ugdymo mokyklose didinamas švietimo pagalbos specialistų (mokytojo padėjėjo</w:t>
      </w:r>
      <w:r w:rsidR="002E275F" w:rsidRPr="002E275F">
        <w:rPr>
          <w:sz w:val="24"/>
          <w:szCs w:val="24"/>
        </w:rPr>
        <w:t>, specialiojo pedagogo, logopedo</w:t>
      </w:r>
      <w:r w:rsidRPr="002E275F">
        <w:rPr>
          <w:sz w:val="24"/>
          <w:szCs w:val="24"/>
        </w:rPr>
        <w:t>) pareigybių skaičius</w:t>
      </w:r>
      <w:r w:rsidR="002E275F" w:rsidRPr="002E275F">
        <w:rPr>
          <w:sz w:val="24"/>
          <w:szCs w:val="24"/>
        </w:rPr>
        <w:t>.</w:t>
      </w:r>
    </w:p>
    <w:p w14:paraId="198350F0" w14:textId="65FAF8E8" w:rsidR="00D94E09" w:rsidRPr="00102E55" w:rsidRDefault="00D94E09" w:rsidP="009649F0">
      <w:pPr>
        <w:pStyle w:val="Pagrindinistekstas"/>
        <w:numPr>
          <w:ilvl w:val="0"/>
          <w:numId w:val="12"/>
        </w:numPr>
        <w:tabs>
          <w:tab w:val="left" w:pos="851"/>
          <w:tab w:val="left" w:pos="7365"/>
        </w:tabs>
        <w:spacing w:line="276" w:lineRule="auto"/>
        <w:ind w:left="0" w:firstLine="567"/>
        <w:jc w:val="both"/>
        <w:rPr>
          <w:sz w:val="24"/>
          <w:szCs w:val="24"/>
        </w:rPr>
      </w:pPr>
      <w:r w:rsidRPr="002E275F">
        <w:rPr>
          <w:sz w:val="24"/>
          <w:szCs w:val="24"/>
        </w:rPr>
        <w:t xml:space="preserve"> Vykdant savivaldybės kontrolės ir audito tarnybos rekomendacijas Savivaldybės biudžetinių įstaigų, </w:t>
      </w:r>
      <w:r w:rsidRPr="00102E55">
        <w:rPr>
          <w:sz w:val="24"/>
          <w:szCs w:val="24"/>
        </w:rPr>
        <w:t xml:space="preserve">dalyvaujančių Užimtumo programoje, pareigybės laikiniesiems darbams vykdyti </w:t>
      </w:r>
      <w:r w:rsidR="002645DC" w:rsidRPr="00102E55">
        <w:rPr>
          <w:sz w:val="24"/>
          <w:szCs w:val="24"/>
        </w:rPr>
        <w:t xml:space="preserve">papildomai </w:t>
      </w:r>
      <w:r w:rsidRPr="00102E55">
        <w:rPr>
          <w:sz w:val="24"/>
          <w:szCs w:val="24"/>
        </w:rPr>
        <w:t>įsteig</w:t>
      </w:r>
      <w:r w:rsidR="002645DC" w:rsidRPr="00102E55">
        <w:rPr>
          <w:sz w:val="24"/>
          <w:szCs w:val="24"/>
        </w:rPr>
        <w:t>iam</w:t>
      </w:r>
      <w:r w:rsidRPr="00102E55">
        <w:rPr>
          <w:sz w:val="24"/>
          <w:szCs w:val="24"/>
        </w:rPr>
        <w:t xml:space="preserve">os </w:t>
      </w:r>
      <w:r w:rsidR="00CD5996" w:rsidRPr="00102E55">
        <w:rPr>
          <w:sz w:val="24"/>
          <w:szCs w:val="24"/>
        </w:rPr>
        <w:t>3 pareigybės</w:t>
      </w:r>
      <w:r w:rsidR="00581864" w:rsidRPr="00102E55">
        <w:rPr>
          <w:sz w:val="24"/>
          <w:szCs w:val="24"/>
        </w:rPr>
        <w:t xml:space="preserve"> „Saulėtekio“ progimnazijoje, o 91,92 pareigybės (numatytos balandžio 20 d. sprendime Nr. 1-106) neskirtos.</w:t>
      </w:r>
    </w:p>
    <w:p w14:paraId="374FC604" w14:textId="69E06968" w:rsidR="002E275F" w:rsidRPr="00102E55" w:rsidRDefault="002E275F" w:rsidP="009649F0">
      <w:pPr>
        <w:pStyle w:val="Pagrindinistekstas"/>
        <w:numPr>
          <w:ilvl w:val="0"/>
          <w:numId w:val="12"/>
        </w:numPr>
        <w:tabs>
          <w:tab w:val="left" w:pos="851"/>
          <w:tab w:val="left" w:pos="7365"/>
        </w:tabs>
        <w:spacing w:line="276" w:lineRule="auto"/>
        <w:ind w:left="0" w:firstLine="567"/>
        <w:jc w:val="both"/>
        <w:rPr>
          <w:sz w:val="24"/>
          <w:szCs w:val="24"/>
        </w:rPr>
      </w:pPr>
      <w:r w:rsidRPr="00102E55">
        <w:rPr>
          <w:sz w:val="24"/>
          <w:szCs w:val="24"/>
        </w:rPr>
        <w:t>„Tūkstantmečio mokyklos</w:t>
      </w:r>
      <w:r w:rsidR="009649F0" w:rsidRPr="00102E55">
        <w:rPr>
          <w:sz w:val="24"/>
          <w:szCs w:val="24"/>
        </w:rPr>
        <w:t xml:space="preserve"> I</w:t>
      </w:r>
      <w:r w:rsidRPr="00102E55">
        <w:rPr>
          <w:sz w:val="24"/>
          <w:szCs w:val="24"/>
        </w:rPr>
        <w:t xml:space="preserve">“ </w:t>
      </w:r>
      <w:r w:rsidR="009649F0" w:rsidRPr="00102E55">
        <w:rPr>
          <w:sz w:val="24"/>
          <w:szCs w:val="24"/>
        </w:rPr>
        <w:t xml:space="preserve">(toliau – TŪM) </w:t>
      </w:r>
      <w:r w:rsidRPr="00102E55">
        <w:rPr>
          <w:sz w:val="24"/>
          <w:szCs w:val="24"/>
        </w:rPr>
        <w:t>projekto ESFA koordinatoriui rekomendavus TŪM projekto 4 sričių veikloms koordinuoti 2 koordinatorių pareigybės steigiamos vienoje projekte dalyvaujančioje mokykloje, t. y. Juozo Miltinio gimnazijoje</w:t>
      </w:r>
      <w:r w:rsidR="00581864" w:rsidRPr="00102E55">
        <w:rPr>
          <w:sz w:val="24"/>
          <w:szCs w:val="24"/>
        </w:rPr>
        <w:t>, o ne 4 mokyklose po 0,5 etato kaip buvo numatyta.</w:t>
      </w:r>
    </w:p>
    <w:p w14:paraId="73DD510B" w14:textId="7E90E545" w:rsidR="00176FE7" w:rsidRDefault="00176FE7">
      <w:pPr>
        <w:spacing w:after="160" w:line="259" w:lineRule="auto"/>
        <w:rPr>
          <w:sz w:val="24"/>
          <w:szCs w:val="24"/>
          <w:lang w:eastAsia="lt-LT"/>
        </w:rPr>
      </w:pPr>
      <w:r>
        <w:rPr>
          <w:sz w:val="24"/>
          <w:szCs w:val="24"/>
        </w:rPr>
        <w:br w:type="page"/>
      </w:r>
    </w:p>
    <w:p w14:paraId="17B89250" w14:textId="7CE16DDD" w:rsidR="000F2D05" w:rsidRPr="002E275F" w:rsidRDefault="000F2D05" w:rsidP="009649F0">
      <w:pPr>
        <w:pStyle w:val="Pagrindinistekstas"/>
        <w:tabs>
          <w:tab w:val="left" w:pos="851"/>
          <w:tab w:val="left" w:pos="993"/>
        </w:tabs>
        <w:spacing w:line="276" w:lineRule="auto"/>
        <w:ind w:firstLine="567"/>
        <w:jc w:val="both"/>
        <w:rPr>
          <w:sz w:val="24"/>
          <w:szCs w:val="24"/>
        </w:rPr>
      </w:pPr>
    </w:p>
    <w:tbl>
      <w:tblPr>
        <w:tblW w:w="1105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280"/>
        <w:gridCol w:w="1560"/>
        <w:gridCol w:w="1984"/>
        <w:gridCol w:w="1985"/>
        <w:gridCol w:w="1553"/>
      </w:tblGrid>
      <w:tr w:rsidR="00E70165" w:rsidRPr="0001544A" w14:paraId="22D0FDDD" w14:textId="77777777" w:rsidTr="00385C94">
        <w:trPr>
          <w:trHeight w:val="664"/>
        </w:trPr>
        <w:tc>
          <w:tcPr>
            <w:tcW w:w="562" w:type="dxa"/>
            <w:vMerge w:val="restart"/>
            <w:shd w:val="clear" w:color="auto" w:fill="auto"/>
            <w:noWrap/>
            <w:vAlign w:val="center"/>
          </w:tcPr>
          <w:p w14:paraId="4DDE9216" w14:textId="64721292" w:rsidR="00E70165" w:rsidRPr="0001544A" w:rsidRDefault="00E70165" w:rsidP="00176FE7">
            <w:pPr>
              <w:ind w:left="-13"/>
              <w:jc w:val="center"/>
              <w:rPr>
                <w:color w:val="000000"/>
                <w:lang w:eastAsia="lt-LT"/>
              </w:rPr>
            </w:pPr>
            <w:r w:rsidRPr="0001544A">
              <w:rPr>
                <w:color w:val="000000"/>
                <w:lang w:eastAsia="lt-LT"/>
              </w:rPr>
              <w:t xml:space="preserve"> </w:t>
            </w:r>
            <w:r>
              <w:rPr>
                <w:color w:val="000000"/>
                <w:lang w:eastAsia="lt-LT"/>
              </w:rPr>
              <w:t>Eil. Nr.</w:t>
            </w:r>
            <w:r w:rsidRPr="0001544A">
              <w:rPr>
                <w:color w:val="000000"/>
                <w:lang w:eastAsia="lt-LT"/>
              </w:rPr>
              <w:t xml:space="preserve">                                                                                                     </w:t>
            </w:r>
          </w:p>
        </w:tc>
        <w:tc>
          <w:tcPr>
            <w:tcW w:w="2127" w:type="dxa"/>
            <w:vMerge w:val="restart"/>
            <w:shd w:val="clear" w:color="auto" w:fill="auto"/>
            <w:vAlign w:val="center"/>
          </w:tcPr>
          <w:p w14:paraId="6E97408A" w14:textId="40BB7DD9" w:rsidR="00E70165" w:rsidRPr="0001544A" w:rsidRDefault="00E70165" w:rsidP="00176FE7">
            <w:pPr>
              <w:jc w:val="center"/>
              <w:rPr>
                <w:color w:val="000000"/>
                <w:lang w:eastAsia="lt-LT"/>
              </w:rPr>
            </w:pPr>
            <w:r w:rsidRPr="0001544A">
              <w:rPr>
                <w:color w:val="000000"/>
                <w:lang w:eastAsia="lt-LT"/>
              </w:rPr>
              <w:t>Biudžetinės įstaigos pavadinimas</w:t>
            </w:r>
          </w:p>
        </w:tc>
        <w:tc>
          <w:tcPr>
            <w:tcW w:w="1280" w:type="dxa"/>
            <w:vMerge w:val="restart"/>
            <w:vAlign w:val="center"/>
          </w:tcPr>
          <w:p w14:paraId="3B93D336" w14:textId="46B32C25" w:rsidR="00E70165" w:rsidRDefault="00E70165" w:rsidP="00176FE7">
            <w:pPr>
              <w:jc w:val="center"/>
              <w:rPr>
                <w:color w:val="000000"/>
                <w:lang w:eastAsia="lt-LT"/>
              </w:rPr>
            </w:pPr>
            <w:r>
              <w:rPr>
                <w:color w:val="000000"/>
                <w:lang w:eastAsia="lt-LT"/>
              </w:rPr>
              <w:t>2023-04-20 pa</w:t>
            </w:r>
            <w:r w:rsidRPr="0001544A">
              <w:rPr>
                <w:color w:val="000000"/>
                <w:lang w:eastAsia="lt-LT"/>
              </w:rPr>
              <w:t>virtin</w:t>
            </w:r>
            <w:r>
              <w:rPr>
                <w:color w:val="000000"/>
                <w:lang w:eastAsia="lt-LT"/>
              </w:rPr>
              <w:t>tas</w:t>
            </w:r>
            <w:r w:rsidRPr="0001544A">
              <w:rPr>
                <w:color w:val="000000"/>
                <w:lang w:eastAsia="lt-LT"/>
              </w:rPr>
              <w:t xml:space="preserve"> darbuotojų, dirbančių pagal darbo sutartis, pa</w:t>
            </w:r>
            <w:r>
              <w:rPr>
                <w:color w:val="000000"/>
                <w:lang w:eastAsia="lt-LT"/>
              </w:rPr>
              <w:t>reigybių skaičius</w:t>
            </w:r>
          </w:p>
        </w:tc>
        <w:tc>
          <w:tcPr>
            <w:tcW w:w="5529" w:type="dxa"/>
            <w:gridSpan w:val="3"/>
            <w:vAlign w:val="center"/>
          </w:tcPr>
          <w:p w14:paraId="4F8313C5" w14:textId="40CA8920" w:rsidR="00E70165" w:rsidRPr="004C4C0C" w:rsidRDefault="00E70165" w:rsidP="00E70165">
            <w:pPr>
              <w:jc w:val="center"/>
              <w:rPr>
                <w:lang w:eastAsia="lt-LT"/>
              </w:rPr>
            </w:pPr>
            <w:r>
              <w:rPr>
                <w:color w:val="000000"/>
                <w:lang w:eastAsia="lt-LT"/>
              </w:rPr>
              <w:t>Pokytis nuo 2023-04-20 iki 2023-08-24</w:t>
            </w:r>
          </w:p>
        </w:tc>
        <w:tc>
          <w:tcPr>
            <w:tcW w:w="1553" w:type="dxa"/>
            <w:vMerge w:val="restart"/>
            <w:shd w:val="clear" w:color="auto" w:fill="auto"/>
            <w:vAlign w:val="center"/>
          </w:tcPr>
          <w:p w14:paraId="729A4188" w14:textId="4C85EB31" w:rsidR="00E70165" w:rsidRPr="004C4C0C" w:rsidRDefault="00E70165" w:rsidP="00176FE7">
            <w:pPr>
              <w:jc w:val="center"/>
              <w:rPr>
                <w:lang w:eastAsia="lt-LT"/>
              </w:rPr>
            </w:pPr>
            <w:r w:rsidRPr="004C4C0C">
              <w:rPr>
                <w:lang w:eastAsia="lt-LT"/>
              </w:rPr>
              <w:t xml:space="preserve">Tvirtinamas darbuotojų, dirbančių pagal darbo sutartis, pareigybių </w:t>
            </w:r>
            <w:r w:rsidRPr="002E275F">
              <w:rPr>
                <w:lang w:eastAsia="lt-LT"/>
              </w:rPr>
              <w:t>skaičius nuo 2023-09-01</w:t>
            </w:r>
          </w:p>
        </w:tc>
      </w:tr>
      <w:tr w:rsidR="00E70165" w:rsidRPr="0001544A" w14:paraId="4D9BF892" w14:textId="77777777" w:rsidTr="00385C94">
        <w:trPr>
          <w:trHeight w:val="1973"/>
        </w:trPr>
        <w:tc>
          <w:tcPr>
            <w:tcW w:w="562" w:type="dxa"/>
            <w:vMerge/>
            <w:shd w:val="clear" w:color="auto" w:fill="auto"/>
            <w:noWrap/>
            <w:vAlign w:val="center"/>
            <w:hideMark/>
          </w:tcPr>
          <w:p w14:paraId="7DB8B6CA" w14:textId="797DA6B9" w:rsidR="00E70165" w:rsidRPr="0001544A" w:rsidRDefault="00E70165" w:rsidP="00176FE7">
            <w:pPr>
              <w:ind w:left="-13"/>
              <w:jc w:val="center"/>
              <w:rPr>
                <w:color w:val="000000"/>
                <w:lang w:eastAsia="lt-LT"/>
              </w:rPr>
            </w:pPr>
          </w:p>
        </w:tc>
        <w:tc>
          <w:tcPr>
            <w:tcW w:w="2127" w:type="dxa"/>
            <w:vMerge/>
            <w:shd w:val="clear" w:color="auto" w:fill="auto"/>
            <w:vAlign w:val="center"/>
            <w:hideMark/>
          </w:tcPr>
          <w:p w14:paraId="32496D2D" w14:textId="3A53ED18" w:rsidR="00E70165" w:rsidRPr="0001544A" w:rsidRDefault="00E70165" w:rsidP="00176FE7">
            <w:pPr>
              <w:jc w:val="center"/>
              <w:rPr>
                <w:color w:val="000000"/>
                <w:lang w:eastAsia="lt-LT"/>
              </w:rPr>
            </w:pPr>
          </w:p>
        </w:tc>
        <w:tc>
          <w:tcPr>
            <w:tcW w:w="1280" w:type="dxa"/>
            <w:vMerge/>
            <w:vAlign w:val="center"/>
          </w:tcPr>
          <w:p w14:paraId="49127600" w14:textId="47CE0C1A" w:rsidR="00E70165" w:rsidRPr="0001544A" w:rsidRDefault="00E70165" w:rsidP="00176FE7">
            <w:pPr>
              <w:jc w:val="center"/>
              <w:rPr>
                <w:color w:val="000000"/>
                <w:lang w:eastAsia="lt-LT"/>
              </w:rPr>
            </w:pPr>
          </w:p>
        </w:tc>
        <w:tc>
          <w:tcPr>
            <w:tcW w:w="1560" w:type="dxa"/>
            <w:vAlign w:val="center"/>
          </w:tcPr>
          <w:p w14:paraId="5101FF1E" w14:textId="6E60A1CE" w:rsidR="00E70165" w:rsidRPr="0001544A" w:rsidRDefault="00E70165" w:rsidP="00385C94">
            <w:pPr>
              <w:jc w:val="center"/>
              <w:rPr>
                <w:color w:val="000000"/>
                <w:lang w:eastAsia="lt-LT"/>
              </w:rPr>
            </w:pPr>
            <w:r>
              <w:rPr>
                <w:color w:val="000000"/>
                <w:lang w:eastAsia="lt-LT"/>
              </w:rPr>
              <w:t xml:space="preserve">Mažinamas </w:t>
            </w:r>
            <w:r w:rsidRPr="004C4C0C">
              <w:rPr>
                <w:lang w:eastAsia="lt-LT"/>
              </w:rPr>
              <w:t>pareigybių skaičius laikin</w:t>
            </w:r>
            <w:r>
              <w:rPr>
                <w:lang w:eastAsia="lt-LT"/>
              </w:rPr>
              <w:t>oms veikloms, darbams.</w:t>
            </w:r>
          </w:p>
        </w:tc>
        <w:tc>
          <w:tcPr>
            <w:tcW w:w="1984" w:type="dxa"/>
            <w:shd w:val="clear" w:color="auto" w:fill="auto"/>
            <w:vAlign w:val="center"/>
            <w:hideMark/>
          </w:tcPr>
          <w:p w14:paraId="2198773D" w14:textId="1DBEAF5E" w:rsidR="00E70165" w:rsidRPr="004C4C0C" w:rsidRDefault="00E70165" w:rsidP="00385C94">
            <w:pPr>
              <w:jc w:val="center"/>
              <w:rPr>
                <w:lang w:eastAsia="lt-LT"/>
              </w:rPr>
            </w:pPr>
            <w:r>
              <w:rPr>
                <w:lang w:eastAsia="lt-LT"/>
              </w:rPr>
              <w:t>D</w:t>
            </w:r>
            <w:r w:rsidRPr="005A0E3A">
              <w:rPr>
                <w:lang w:eastAsia="lt-LT"/>
              </w:rPr>
              <w:t>idinamos švietimo pagalbos pareigybės</w:t>
            </w:r>
            <w:r>
              <w:rPr>
                <w:lang w:eastAsia="lt-LT"/>
              </w:rPr>
              <w:t xml:space="preserve"> bendrojo ir ikimokyklinio ugdymo mokyklose</w:t>
            </w:r>
            <w:r w:rsidRPr="005A0E3A">
              <w:rPr>
                <w:lang w:eastAsia="lt-LT"/>
              </w:rPr>
              <w:t>, ikimokyklinio</w:t>
            </w:r>
            <w:r>
              <w:rPr>
                <w:lang w:eastAsia="lt-LT"/>
              </w:rPr>
              <w:t xml:space="preserve"> / priešmokyklinio</w:t>
            </w:r>
            <w:r w:rsidRPr="005A0E3A">
              <w:rPr>
                <w:lang w:eastAsia="lt-LT"/>
              </w:rPr>
              <w:t xml:space="preserve"> ugdymo </w:t>
            </w:r>
            <w:r>
              <w:rPr>
                <w:lang w:eastAsia="lt-LT"/>
              </w:rPr>
              <w:t xml:space="preserve">mokytojų </w:t>
            </w:r>
            <w:r w:rsidRPr="005A0E3A">
              <w:rPr>
                <w:lang w:eastAsia="lt-LT"/>
              </w:rPr>
              <w:t xml:space="preserve">pareigybės </w:t>
            </w:r>
          </w:p>
        </w:tc>
        <w:tc>
          <w:tcPr>
            <w:tcW w:w="1985" w:type="dxa"/>
            <w:shd w:val="clear" w:color="auto" w:fill="auto"/>
            <w:vAlign w:val="center"/>
          </w:tcPr>
          <w:p w14:paraId="5E1B4D85" w14:textId="7F2C8F0B" w:rsidR="00E70165" w:rsidRPr="004C4C0C" w:rsidRDefault="00E70165" w:rsidP="00176FE7">
            <w:pPr>
              <w:jc w:val="center"/>
              <w:rPr>
                <w:lang w:eastAsia="lt-LT"/>
              </w:rPr>
            </w:pPr>
            <w:r w:rsidRPr="004C4C0C">
              <w:rPr>
                <w:lang w:eastAsia="lt-LT"/>
              </w:rPr>
              <w:t>Didinamas pareigybių skaičius laikin</w:t>
            </w:r>
            <w:r>
              <w:rPr>
                <w:lang w:eastAsia="lt-LT"/>
              </w:rPr>
              <w:t>oms veikloms, darbams</w:t>
            </w:r>
            <w:r w:rsidRPr="004C4C0C">
              <w:rPr>
                <w:lang w:eastAsia="lt-LT"/>
              </w:rPr>
              <w:br/>
              <w:t xml:space="preserve"> (TŪM</w:t>
            </w:r>
            <w:r>
              <w:rPr>
                <w:lang w:eastAsia="lt-LT"/>
              </w:rPr>
              <w:t xml:space="preserve"> ir</w:t>
            </w:r>
            <w:r w:rsidRPr="004C4C0C">
              <w:rPr>
                <w:lang w:eastAsia="lt-LT"/>
              </w:rPr>
              <w:t xml:space="preserve"> Atvirų klasių projekt</w:t>
            </w:r>
            <w:r>
              <w:rPr>
                <w:lang w:eastAsia="lt-LT"/>
              </w:rPr>
              <w:t>ų veikloms</w:t>
            </w:r>
            <w:r w:rsidRPr="004C4C0C">
              <w:rPr>
                <w:lang w:eastAsia="lt-LT"/>
              </w:rPr>
              <w:t xml:space="preserve"> vykdyti, Darbo biržos viešųjų darbų vykdymo programa ir kt.)</w:t>
            </w:r>
          </w:p>
        </w:tc>
        <w:tc>
          <w:tcPr>
            <w:tcW w:w="1553" w:type="dxa"/>
            <w:vMerge/>
            <w:shd w:val="clear" w:color="auto" w:fill="auto"/>
            <w:vAlign w:val="center"/>
            <w:hideMark/>
          </w:tcPr>
          <w:p w14:paraId="5879E160" w14:textId="0BAB7A77" w:rsidR="00E70165" w:rsidRPr="004C4C0C" w:rsidRDefault="00E70165" w:rsidP="00176FE7">
            <w:pPr>
              <w:jc w:val="center"/>
              <w:rPr>
                <w:lang w:eastAsia="lt-LT"/>
              </w:rPr>
            </w:pPr>
          </w:p>
        </w:tc>
      </w:tr>
      <w:tr w:rsidR="00AB051C" w:rsidRPr="0001544A" w14:paraId="753C9048" w14:textId="77777777" w:rsidTr="00385C94">
        <w:trPr>
          <w:trHeight w:val="255"/>
        </w:trPr>
        <w:tc>
          <w:tcPr>
            <w:tcW w:w="562" w:type="dxa"/>
            <w:shd w:val="clear" w:color="auto" w:fill="auto"/>
            <w:noWrap/>
            <w:vAlign w:val="center"/>
            <w:hideMark/>
          </w:tcPr>
          <w:p w14:paraId="6282CD90" w14:textId="77777777" w:rsidR="00AB051C" w:rsidRPr="0001544A" w:rsidRDefault="00AB051C" w:rsidP="00176FE7">
            <w:pPr>
              <w:jc w:val="center"/>
              <w:rPr>
                <w:color w:val="000000"/>
                <w:lang w:eastAsia="lt-LT"/>
              </w:rPr>
            </w:pPr>
            <w:r w:rsidRPr="0001544A">
              <w:rPr>
                <w:color w:val="000000"/>
                <w:lang w:eastAsia="lt-LT"/>
              </w:rPr>
              <w:t>1</w:t>
            </w:r>
          </w:p>
        </w:tc>
        <w:tc>
          <w:tcPr>
            <w:tcW w:w="2127" w:type="dxa"/>
            <w:shd w:val="clear" w:color="auto" w:fill="auto"/>
            <w:noWrap/>
            <w:vAlign w:val="bottom"/>
            <w:hideMark/>
          </w:tcPr>
          <w:p w14:paraId="4F14EEA5" w14:textId="77777777" w:rsidR="00AB051C" w:rsidRPr="0001544A" w:rsidRDefault="00AB051C" w:rsidP="00176FE7">
            <w:pPr>
              <w:rPr>
                <w:color w:val="000000"/>
                <w:lang w:eastAsia="lt-LT"/>
              </w:rPr>
            </w:pPr>
            <w:r w:rsidRPr="0001544A">
              <w:rPr>
                <w:color w:val="000000"/>
                <w:lang w:eastAsia="lt-LT"/>
              </w:rPr>
              <w:t>Panevėžio Juozo Balčikonio gimnazija</w:t>
            </w:r>
          </w:p>
        </w:tc>
        <w:tc>
          <w:tcPr>
            <w:tcW w:w="1280" w:type="dxa"/>
            <w:vAlign w:val="center"/>
          </w:tcPr>
          <w:p w14:paraId="608551F8" w14:textId="25129D7F" w:rsidR="00AB051C" w:rsidRPr="0001544A" w:rsidRDefault="00AB051C" w:rsidP="00176FE7">
            <w:pPr>
              <w:jc w:val="center"/>
              <w:rPr>
                <w:color w:val="000000"/>
                <w:lang w:eastAsia="lt-LT"/>
              </w:rPr>
            </w:pPr>
            <w:r w:rsidRPr="0001544A">
              <w:rPr>
                <w:color w:val="000000"/>
                <w:lang w:eastAsia="lt-LT"/>
              </w:rPr>
              <w:t>85,98</w:t>
            </w:r>
          </w:p>
        </w:tc>
        <w:tc>
          <w:tcPr>
            <w:tcW w:w="1560" w:type="dxa"/>
          </w:tcPr>
          <w:p w14:paraId="59424A10" w14:textId="6445B032"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28803290" w14:textId="77777777" w:rsidR="00AB051C" w:rsidRPr="0001544A" w:rsidRDefault="00AB051C" w:rsidP="00176FE7">
            <w:pPr>
              <w:jc w:val="center"/>
              <w:rPr>
                <w:color w:val="000000"/>
                <w:lang w:eastAsia="lt-LT"/>
              </w:rPr>
            </w:pPr>
            <w:r w:rsidRPr="0001544A">
              <w:rPr>
                <w:color w:val="000000"/>
                <w:lang w:eastAsia="lt-LT"/>
              </w:rPr>
              <w:t> </w:t>
            </w:r>
          </w:p>
        </w:tc>
        <w:tc>
          <w:tcPr>
            <w:tcW w:w="1985" w:type="dxa"/>
            <w:shd w:val="clear" w:color="auto" w:fill="auto"/>
            <w:noWrap/>
            <w:vAlign w:val="center"/>
            <w:hideMark/>
          </w:tcPr>
          <w:p w14:paraId="59208BB6" w14:textId="77777777" w:rsidR="00AB051C" w:rsidRPr="0001544A" w:rsidRDefault="00AB051C" w:rsidP="00176FE7">
            <w:pPr>
              <w:jc w:val="center"/>
              <w:rPr>
                <w:color w:val="000000"/>
                <w:lang w:eastAsia="lt-LT"/>
              </w:rPr>
            </w:pPr>
            <w:r w:rsidRPr="0001544A">
              <w:rPr>
                <w:color w:val="000000"/>
                <w:lang w:eastAsia="lt-LT"/>
              </w:rPr>
              <w:t> </w:t>
            </w:r>
          </w:p>
        </w:tc>
        <w:tc>
          <w:tcPr>
            <w:tcW w:w="1553" w:type="dxa"/>
            <w:shd w:val="clear" w:color="auto" w:fill="auto"/>
            <w:noWrap/>
            <w:vAlign w:val="center"/>
            <w:hideMark/>
          </w:tcPr>
          <w:p w14:paraId="509CB74F" w14:textId="77777777" w:rsidR="00AB051C" w:rsidRPr="00385C94" w:rsidRDefault="00AB051C" w:rsidP="00176FE7">
            <w:pPr>
              <w:jc w:val="center"/>
              <w:rPr>
                <w:b/>
                <w:color w:val="000000"/>
                <w:lang w:eastAsia="lt-LT"/>
              </w:rPr>
            </w:pPr>
            <w:r w:rsidRPr="00385C94">
              <w:rPr>
                <w:b/>
                <w:color w:val="000000"/>
                <w:lang w:eastAsia="lt-LT"/>
              </w:rPr>
              <w:t>85,98</w:t>
            </w:r>
          </w:p>
        </w:tc>
      </w:tr>
      <w:tr w:rsidR="00AB051C" w:rsidRPr="0001544A" w14:paraId="1F6C831C" w14:textId="77777777" w:rsidTr="00385C94">
        <w:trPr>
          <w:trHeight w:val="255"/>
        </w:trPr>
        <w:tc>
          <w:tcPr>
            <w:tcW w:w="562" w:type="dxa"/>
            <w:shd w:val="clear" w:color="auto" w:fill="auto"/>
            <w:noWrap/>
            <w:vAlign w:val="center"/>
            <w:hideMark/>
          </w:tcPr>
          <w:p w14:paraId="2F7812A4" w14:textId="77777777" w:rsidR="00AB051C" w:rsidRPr="0001544A" w:rsidRDefault="00AB051C" w:rsidP="00176FE7">
            <w:pPr>
              <w:jc w:val="center"/>
              <w:rPr>
                <w:color w:val="000000"/>
                <w:lang w:eastAsia="lt-LT"/>
              </w:rPr>
            </w:pPr>
            <w:r w:rsidRPr="0001544A">
              <w:rPr>
                <w:color w:val="000000"/>
                <w:lang w:eastAsia="lt-LT"/>
              </w:rPr>
              <w:t>2</w:t>
            </w:r>
          </w:p>
        </w:tc>
        <w:tc>
          <w:tcPr>
            <w:tcW w:w="2127" w:type="dxa"/>
            <w:shd w:val="clear" w:color="auto" w:fill="auto"/>
            <w:noWrap/>
            <w:vAlign w:val="bottom"/>
            <w:hideMark/>
          </w:tcPr>
          <w:p w14:paraId="2C6FFA6A" w14:textId="77777777" w:rsidR="00AB051C" w:rsidRPr="0001544A" w:rsidRDefault="00AB051C" w:rsidP="00176FE7">
            <w:pPr>
              <w:rPr>
                <w:color w:val="000000"/>
                <w:lang w:eastAsia="lt-LT"/>
              </w:rPr>
            </w:pPr>
            <w:r w:rsidRPr="0001544A">
              <w:rPr>
                <w:color w:val="000000"/>
                <w:lang w:eastAsia="lt-LT"/>
              </w:rPr>
              <w:t>Panevėžio Vytauto Žemkalnio gimnazija</w:t>
            </w:r>
          </w:p>
        </w:tc>
        <w:tc>
          <w:tcPr>
            <w:tcW w:w="1280" w:type="dxa"/>
            <w:vAlign w:val="center"/>
          </w:tcPr>
          <w:p w14:paraId="0CF6D61F" w14:textId="5630C67C" w:rsidR="00AB051C" w:rsidRPr="0001544A" w:rsidRDefault="00AB051C" w:rsidP="00176FE7">
            <w:pPr>
              <w:jc w:val="center"/>
              <w:rPr>
                <w:color w:val="000000"/>
                <w:lang w:eastAsia="lt-LT"/>
              </w:rPr>
            </w:pPr>
            <w:r w:rsidRPr="0001544A">
              <w:rPr>
                <w:color w:val="000000"/>
                <w:lang w:eastAsia="lt-LT"/>
              </w:rPr>
              <w:t>96,67</w:t>
            </w:r>
          </w:p>
        </w:tc>
        <w:tc>
          <w:tcPr>
            <w:tcW w:w="1560" w:type="dxa"/>
          </w:tcPr>
          <w:p w14:paraId="16D2AEF3" w14:textId="75A66ED5"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4E3D5A83" w14:textId="77777777" w:rsidR="00AB051C" w:rsidRPr="0001544A" w:rsidRDefault="00AB051C" w:rsidP="00176FE7">
            <w:pPr>
              <w:jc w:val="center"/>
              <w:rPr>
                <w:color w:val="000000"/>
                <w:lang w:eastAsia="lt-LT"/>
              </w:rPr>
            </w:pPr>
            <w:r w:rsidRPr="0001544A">
              <w:rPr>
                <w:color w:val="000000"/>
                <w:lang w:eastAsia="lt-LT"/>
              </w:rPr>
              <w:t> </w:t>
            </w:r>
          </w:p>
        </w:tc>
        <w:tc>
          <w:tcPr>
            <w:tcW w:w="1985" w:type="dxa"/>
            <w:shd w:val="clear" w:color="auto" w:fill="auto"/>
            <w:noWrap/>
            <w:vAlign w:val="center"/>
            <w:hideMark/>
          </w:tcPr>
          <w:p w14:paraId="22C630CE" w14:textId="77777777" w:rsidR="00AB051C" w:rsidRPr="0001544A" w:rsidRDefault="00AB051C" w:rsidP="00176FE7">
            <w:pPr>
              <w:jc w:val="center"/>
              <w:rPr>
                <w:color w:val="000000"/>
                <w:lang w:eastAsia="lt-LT"/>
              </w:rPr>
            </w:pPr>
            <w:r w:rsidRPr="0001544A">
              <w:rPr>
                <w:color w:val="000000"/>
                <w:lang w:eastAsia="lt-LT"/>
              </w:rPr>
              <w:t> </w:t>
            </w:r>
          </w:p>
        </w:tc>
        <w:tc>
          <w:tcPr>
            <w:tcW w:w="1553" w:type="dxa"/>
            <w:shd w:val="clear" w:color="auto" w:fill="auto"/>
            <w:noWrap/>
            <w:vAlign w:val="center"/>
            <w:hideMark/>
          </w:tcPr>
          <w:p w14:paraId="284B00D1" w14:textId="77777777" w:rsidR="00AB051C" w:rsidRPr="00385C94" w:rsidRDefault="00AB051C" w:rsidP="00176FE7">
            <w:pPr>
              <w:jc w:val="center"/>
              <w:rPr>
                <w:b/>
                <w:color w:val="000000"/>
                <w:lang w:eastAsia="lt-LT"/>
              </w:rPr>
            </w:pPr>
            <w:r w:rsidRPr="00385C94">
              <w:rPr>
                <w:b/>
                <w:color w:val="000000"/>
                <w:lang w:eastAsia="lt-LT"/>
              </w:rPr>
              <w:t>96,67</w:t>
            </w:r>
          </w:p>
        </w:tc>
      </w:tr>
      <w:tr w:rsidR="00AB051C" w:rsidRPr="0001544A" w14:paraId="6C66EB35" w14:textId="77777777" w:rsidTr="00385C94">
        <w:trPr>
          <w:trHeight w:val="255"/>
        </w:trPr>
        <w:tc>
          <w:tcPr>
            <w:tcW w:w="562" w:type="dxa"/>
            <w:shd w:val="clear" w:color="auto" w:fill="auto"/>
            <w:noWrap/>
            <w:vAlign w:val="center"/>
            <w:hideMark/>
          </w:tcPr>
          <w:p w14:paraId="20EE8EA2" w14:textId="77777777" w:rsidR="00AB051C" w:rsidRPr="0001544A" w:rsidRDefault="00AB051C" w:rsidP="00176FE7">
            <w:pPr>
              <w:jc w:val="center"/>
              <w:rPr>
                <w:color w:val="000000"/>
                <w:lang w:eastAsia="lt-LT"/>
              </w:rPr>
            </w:pPr>
            <w:r w:rsidRPr="0001544A">
              <w:rPr>
                <w:color w:val="000000"/>
                <w:lang w:eastAsia="lt-LT"/>
              </w:rPr>
              <w:t>3</w:t>
            </w:r>
          </w:p>
        </w:tc>
        <w:tc>
          <w:tcPr>
            <w:tcW w:w="2127" w:type="dxa"/>
            <w:shd w:val="clear" w:color="auto" w:fill="auto"/>
            <w:noWrap/>
            <w:vAlign w:val="bottom"/>
            <w:hideMark/>
          </w:tcPr>
          <w:p w14:paraId="7AE29EEF" w14:textId="77777777" w:rsidR="00AB051C" w:rsidRPr="0001544A" w:rsidRDefault="00AB051C" w:rsidP="00176FE7">
            <w:pPr>
              <w:rPr>
                <w:color w:val="000000"/>
                <w:lang w:eastAsia="lt-LT"/>
              </w:rPr>
            </w:pPr>
            <w:r w:rsidRPr="0001544A">
              <w:rPr>
                <w:color w:val="000000"/>
                <w:lang w:eastAsia="lt-LT"/>
              </w:rPr>
              <w:t>Panevėžio 5-oji gimnazija</w:t>
            </w:r>
          </w:p>
        </w:tc>
        <w:tc>
          <w:tcPr>
            <w:tcW w:w="1280" w:type="dxa"/>
            <w:vAlign w:val="center"/>
          </w:tcPr>
          <w:p w14:paraId="17522256" w14:textId="283B697A" w:rsidR="00AB051C" w:rsidRPr="0001544A" w:rsidRDefault="00AB051C" w:rsidP="00176FE7">
            <w:pPr>
              <w:jc w:val="center"/>
              <w:rPr>
                <w:color w:val="000000"/>
                <w:lang w:eastAsia="lt-LT"/>
              </w:rPr>
            </w:pPr>
            <w:r w:rsidRPr="0001544A">
              <w:rPr>
                <w:color w:val="000000"/>
                <w:lang w:eastAsia="lt-LT"/>
              </w:rPr>
              <w:t>85,78</w:t>
            </w:r>
          </w:p>
        </w:tc>
        <w:tc>
          <w:tcPr>
            <w:tcW w:w="1560" w:type="dxa"/>
          </w:tcPr>
          <w:p w14:paraId="402DD7F4" w14:textId="748116BC"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68948B94" w14:textId="77777777" w:rsidR="00AB051C" w:rsidRPr="005A0E3A" w:rsidRDefault="00AB051C" w:rsidP="00176FE7">
            <w:pPr>
              <w:jc w:val="center"/>
              <w:rPr>
                <w:lang w:eastAsia="lt-LT"/>
              </w:rPr>
            </w:pPr>
            <w:r w:rsidRPr="005A0E3A">
              <w:rPr>
                <w:lang w:eastAsia="lt-LT"/>
              </w:rPr>
              <w:t> </w:t>
            </w:r>
          </w:p>
        </w:tc>
        <w:tc>
          <w:tcPr>
            <w:tcW w:w="1985" w:type="dxa"/>
            <w:shd w:val="clear" w:color="auto" w:fill="auto"/>
            <w:noWrap/>
            <w:vAlign w:val="center"/>
            <w:hideMark/>
          </w:tcPr>
          <w:p w14:paraId="25BBA4A7" w14:textId="77777777" w:rsidR="00AB051C" w:rsidRPr="005A0E3A" w:rsidRDefault="00AB051C" w:rsidP="00176FE7">
            <w:pPr>
              <w:jc w:val="center"/>
              <w:rPr>
                <w:lang w:eastAsia="lt-LT"/>
              </w:rPr>
            </w:pPr>
            <w:r w:rsidRPr="005A0E3A">
              <w:rPr>
                <w:lang w:eastAsia="lt-LT"/>
              </w:rPr>
              <w:t> </w:t>
            </w:r>
          </w:p>
        </w:tc>
        <w:tc>
          <w:tcPr>
            <w:tcW w:w="1553" w:type="dxa"/>
            <w:shd w:val="clear" w:color="auto" w:fill="auto"/>
            <w:noWrap/>
            <w:vAlign w:val="center"/>
            <w:hideMark/>
          </w:tcPr>
          <w:p w14:paraId="2AA8661F" w14:textId="77777777" w:rsidR="00AB051C" w:rsidRPr="00385C94" w:rsidRDefault="00AB051C" w:rsidP="00176FE7">
            <w:pPr>
              <w:jc w:val="center"/>
              <w:rPr>
                <w:b/>
                <w:color w:val="000000"/>
                <w:lang w:eastAsia="lt-LT"/>
              </w:rPr>
            </w:pPr>
            <w:r w:rsidRPr="00385C94">
              <w:rPr>
                <w:b/>
                <w:color w:val="000000"/>
                <w:lang w:eastAsia="lt-LT"/>
              </w:rPr>
              <w:t>85,78</w:t>
            </w:r>
          </w:p>
        </w:tc>
      </w:tr>
      <w:tr w:rsidR="00AB051C" w:rsidRPr="0001544A" w14:paraId="535E2D91" w14:textId="77777777" w:rsidTr="00385C94">
        <w:trPr>
          <w:trHeight w:val="255"/>
        </w:trPr>
        <w:tc>
          <w:tcPr>
            <w:tcW w:w="562" w:type="dxa"/>
            <w:shd w:val="clear" w:color="auto" w:fill="auto"/>
            <w:noWrap/>
            <w:vAlign w:val="center"/>
            <w:hideMark/>
          </w:tcPr>
          <w:p w14:paraId="435A33FC" w14:textId="77777777" w:rsidR="00AB051C" w:rsidRPr="0001544A" w:rsidRDefault="00AB051C" w:rsidP="00176FE7">
            <w:pPr>
              <w:jc w:val="center"/>
              <w:rPr>
                <w:color w:val="000000"/>
                <w:lang w:eastAsia="lt-LT"/>
              </w:rPr>
            </w:pPr>
            <w:r w:rsidRPr="0001544A">
              <w:rPr>
                <w:color w:val="000000"/>
                <w:lang w:eastAsia="lt-LT"/>
              </w:rPr>
              <w:t>4</w:t>
            </w:r>
          </w:p>
        </w:tc>
        <w:tc>
          <w:tcPr>
            <w:tcW w:w="2127" w:type="dxa"/>
            <w:shd w:val="clear" w:color="auto" w:fill="auto"/>
            <w:noWrap/>
            <w:vAlign w:val="bottom"/>
            <w:hideMark/>
          </w:tcPr>
          <w:p w14:paraId="76891B64" w14:textId="77777777" w:rsidR="00AB051C" w:rsidRPr="0001544A" w:rsidRDefault="00AB051C" w:rsidP="00176FE7">
            <w:pPr>
              <w:rPr>
                <w:color w:val="000000"/>
                <w:lang w:eastAsia="lt-LT"/>
              </w:rPr>
            </w:pPr>
            <w:r w:rsidRPr="0001544A">
              <w:rPr>
                <w:color w:val="000000"/>
                <w:lang w:eastAsia="lt-LT"/>
              </w:rPr>
              <w:t>Panevėžio Juozo Miltinio gimnazija</w:t>
            </w:r>
          </w:p>
        </w:tc>
        <w:tc>
          <w:tcPr>
            <w:tcW w:w="1280" w:type="dxa"/>
            <w:vAlign w:val="center"/>
          </w:tcPr>
          <w:p w14:paraId="10431509" w14:textId="0A4A2C6A" w:rsidR="00AB051C" w:rsidRPr="0001544A" w:rsidRDefault="00AB051C" w:rsidP="00176FE7">
            <w:pPr>
              <w:jc w:val="center"/>
              <w:rPr>
                <w:color w:val="000000"/>
                <w:lang w:eastAsia="lt-LT"/>
              </w:rPr>
            </w:pPr>
            <w:r>
              <w:rPr>
                <w:color w:val="000000"/>
                <w:lang w:eastAsia="lt-LT"/>
              </w:rPr>
              <w:t>92,9</w:t>
            </w:r>
            <w:r w:rsidRPr="0001544A">
              <w:rPr>
                <w:color w:val="000000"/>
                <w:lang w:eastAsia="lt-LT"/>
              </w:rPr>
              <w:t>8</w:t>
            </w:r>
          </w:p>
        </w:tc>
        <w:tc>
          <w:tcPr>
            <w:tcW w:w="1560" w:type="dxa"/>
          </w:tcPr>
          <w:p w14:paraId="06BFA658" w14:textId="77777777" w:rsidR="00AB051C" w:rsidRPr="00E70165" w:rsidRDefault="00AB051C" w:rsidP="00A2459A">
            <w:pPr>
              <w:jc w:val="center"/>
              <w:rPr>
                <w:color w:val="000000"/>
                <w:sz w:val="16"/>
                <w:szCs w:val="16"/>
                <w:lang w:eastAsia="lt-LT"/>
              </w:rPr>
            </w:pPr>
            <w:r w:rsidRPr="00E70165">
              <w:rPr>
                <w:color w:val="000000"/>
                <w:sz w:val="16"/>
                <w:szCs w:val="16"/>
                <w:lang w:eastAsia="lt-LT"/>
              </w:rPr>
              <w:t>-0,5</w:t>
            </w:r>
          </w:p>
          <w:p w14:paraId="479BEE10" w14:textId="59E1C401" w:rsidR="00AB051C" w:rsidRPr="00E70165" w:rsidRDefault="00AB051C" w:rsidP="00A2459A">
            <w:pPr>
              <w:jc w:val="center"/>
              <w:rPr>
                <w:color w:val="000000"/>
                <w:sz w:val="16"/>
                <w:szCs w:val="16"/>
                <w:lang w:eastAsia="lt-LT"/>
              </w:rPr>
            </w:pPr>
            <w:r w:rsidRPr="00E70165">
              <w:rPr>
                <w:i/>
                <w:color w:val="000000"/>
                <w:sz w:val="16"/>
                <w:szCs w:val="16"/>
                <w:lang w:eastAsia="lt-LT"/>
              </w:rPr>
              <w:t>TŪM srities koordinatorius</w:t>
            </w:r>
          </w:p>
        </w:tc>
        <w:tc>
          <w:tcPr>
            <w:tcW w:w="1984" w:type="dxa"/>
            <w:shd w:val="clear" w:color="auto" w:fill="auto"/>
            <w:noWrap/>
            <w:vAlign w:val="center"/>
            <w:hideMark/>
          </w:tcPr>
          <w:p w14:paraId="0B3A92E1"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612170F1" w14:textId="397243B3" w:rsidR="00AB051C" w:rsidRPr="002E275F" w:rsidRDefault="00AB051C" w:rsidP="00176FE7">
            <w:pPr>
              <w:jc w:val="center"/>
              <w:rPr>
                <w:i/>
                <w:sz w:val="16"/>
                <w:szCs w:val="16"/>
                <w:lang w:eastAsia="lt-LT"/>
              </w:rPr>
            </w:pPr>
            <w:r w:rsidRPr="002E275F">
              <w:rPr>
                <w:i/>
                <w:iCs/>
                <w:sz w:val="16"/>
                <w:szCs w:val="16"/>
                <w:lang w:eastAsia="lt-LT"/>
              </w:rPr>
              <w:t>2 TŪM 4 sričių koordinatoriai</w:t>
            </w:r>
          </w:p>
        </w:tc>
        <w:tc>
          <w:tcPr>
            <w:tcW w:w="1553" w:type="dxa"/>
            <w:shd w:val="clear" w:color="auto" w:fill="auto"/>
            <w:noWrap/>
            <w:vAlign w:val="center"/>
            <w:hideMark/>
          </w:tcPr>
          <w:p w14:paraId="5AF6B806" w14:textId="3DD1B4A5" w:rsidR="00AB051C" w:rsidRPr="00385C94" w:rsidRDefault="00AB051C" w:rsidP="00176FE7">
            <w:pPr>
              <w:jc w:val="center"/>
              <w:rPr>
                <w:b/>
                <w:color w:val="000000"/>
                <w:lang w:eastAsia="lt-LT"/>
              </w:rPr>
            </w:pPr>
            <w:r w:rsidRPr="00385C94">
              <w:rPr>
                <w:b/>
                <w:color w:val="000000"/>
                <w:lang w:eastAsia="lt-LT"/>
              </w:rPr>
              <w:t>94,48</w:t>
            </w:r>
          </w:p>
        </w:tc>
      </w:tr>
      <w:tr w:rsidR="00AB051C" w:rsidRPr="0001544A" w14:paraId="77DE3628" w14:textId="77777777" w:rsidTr="00385C94">
        <w:trPr>
          <w:trHeight w:val="463"/>
        </w:trPr>
        <w:tc>
          <w:tcPr>
            <w:tcW w:w="562" w:type="dxa"/>
            <w:shd w:val="clear" w:color="auto" w:fill="auto"/>
            <w:noWrap/>
            <w:vAlign w:val="center"/>
            <w:hideMark/>
          </w:tcPr>
          <w:p w14:paraId="5F06F741" w14:textId="77777777" w:rsidR="00AB051C" w:rsidRPr="0001544A" w:rsidRDefault="00AB051C" w:rsidP="00176FE7">
            <w:pPr>
              <w:jc w:val="center"/>
              <w:rPr>
                <w:color w:val="000000"/>
                <w:lang w:eastAsia="lt-LT"/>
              </w:rPr>
            </w:pPr>
            <w:r w:rsidRPr="0001544A">
              <w:rPr>
                <w:color w:val="000000"/>
                <w:lang w:eastAsia="lt-LT"/>
              </w:rPr>
              <w:t>5</w:t>
            </w:r>
          </w:p>
        </w:tc>
        <w:tc>
          <w:tcPr>
            <w:tcW w:w="2127" w:type="dxa"/>
            <w:shd w:val="clear" w:color="auto" w:fill="auto"/>
            <w:noWrap/>
            <w:vAlign w:val="center"/>
            <w:hideMark/>
          </w:tcPr>
          <w:p w14:paraId="294861D0" w14:textId="77777777" w:rsidR="00AB051C" w:rsidRPr="0001544A" w:rsidRDefault="00AB051C" w:rsidP="00176FE7">
            <w:pPr>
              <w:rPr>
                <w:color w:val="000000"/>
                <w:lang w:eastAsia="lt-LT"/>
              </w:rPr>
            </w:pPr>
            <w:r w:rsidRPr="0001544A">
              <w:rPr>
                <w:color w:val="000000"/>
                <w:lang w:eastAsia="lt-LT"/>
              </w:rPr>
              <w:t>Panevėžio „Minties“ gimnazija</w:t>
            </w:r>
          </w:p>
        </w:tc>
        <w:tc>
          <w:tcPr>
            <w:tcW w:w="1280" w:type="dxa"/>
            <w:vAlign w:val="center"/>
          </w:tcPr>
          <w:p w14:paraId="7D9F6E61" w14:textId="5A968FBC" w:rsidR="00AB051C" w:rsidRPr="0001544A" w:rsidRDefault="00AB051C" w:rsidP="00176FE7">
            <w:pPr>
              <w:jc w:val="center"/>
              <w:rPr>
                <w:color w:val="000000"/>
                <w:lang w:eastAsia="lt-LT"/>
              </w:rPr>
            </w:pPr>
            <w:r w:rsidRPr="0001544A">
              <w:rPr>
                <w:color w:val="000000"/>
                <w:lang w:eastAsia="lt-LT"/>
              </w:rPr>
              <w:t>88,59</w:t>
            </w:r>
          </w:p>
        </w:tc>
        <w:tc>
          <w:tcPr>
            <w:tcW w:w="1560" w:type="dxa"/>
          </w:tcPr>
          <w:p w14:paraId="74DD40FD" w14:textId="77777777" w:rsidR="00AB051C" w:rsidRPr="00E70165" w:rsidRDefault="00AB051C" w:rsidP="00176FE7">
            <w:pPr>
              <w:jc w:val="center"/>
              <w:rPr>
                <w:color w:val="000000"/>
                <w:sz w:val="16"/>
                <w:szCs w:val="16"/>
                <w:lang w:eastAsia="lt-LT"/>
              </w:rPr>
            </w:pPr>
            <w:r w:rsidRPr="00E70165">
              <w:rPr>
                <w:color w:val="000000"/>
                <w:sz w:val="16"/>
                <w:szCs w:val="16"/>
                <w:lang w:eastAsia="lt-LT"/>
              </w:rPr>
              <w:t>-2,0</w:t>
            </w:r>
          </w:p>
          <w:p w14:paraId="1C956A01" w14:textId="67132B02" w:rsidR="00AB051C" w:rsidRPr="00E70165" w:rsidRDefault="00AB051C" w:rsidP="00176FE7">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3B6BB98A"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2EB9B16F" w14:textId="18B31E99" w:rsidR="00AB051C" w:rsidRPr="002E275F" w:rsidRDefault="00AB051C" w:rsidP="00176FE7">
            <w:pPr>
              <w:jc w:val="center"/>
              <w:rPr>
                <w:i/>
                <w:sz w:val="16"/>
                <w:szCs w:val="16"/>
                <w:lang w:eastAsia="lt-LT"/>
              </w:rPr>
            </w:pPr>
            <w:r w:rsidRPr="002E275F">
              <w:rPr>
                <w:i/>
                <w:sz w:val="16"/>
                <w:szCs w:val="16"/>
                <w:lang w:eastAsia="lt-LT"/>
              </w:rPr>
              <w:t>1 mokytojo padėjėjas, 0,5 antrojo mokytojo</w:t>
            </w:r>
          </w:p>
        </w:tc>
        <w:tc>
          <w:tcPr>
            <w:tcW w:w="1553" w:type="dxa"/>
            <w:shd w:val="clear" w:color="auto" w:fill="auto"/>
            <w:noWrap/>
            <w:vAlign w:val="center"/>
            <w:hideMark/>
          </w:tcPr>
          <w:p w14:paraId="24D8C20C" w14:textId="74ADB9B5" w:rsidR="00AB051C" w:rsidRPr="00385C94" w:rsidRDefault="00AB051C" w:rsidP="00176FE7">
            <w:pPr>
              <w:jc w:val="center"/>
              <w:rPr>
                <w:b/>
                <w:color w:val="000000"/>
                <w:lang w:eastAsia="lt-LT"/>
              </w:rPr>
            </w:pPr>
            <w:r w:rsidRPr="00385C94">
              <w:rPr>
                <w:b/>
                <w:color w:val="000000"/>
                <w:lang w:eastAsia="lt-LT"/>
              </w:rPr>
              <w:t>88,09</w:t>
            </w:r>
          </w:p>
        </w:tc>
      </w:tr>
      <w:tr w:rsidR="00AB051C" w:rsidRPr="0001544A" w14:paraId="07042158" w14:textId="77777777" w:rsidTr="00385C94">
        <w:trPr>
          <w:trHeight w:val="255"/>
        </w:trPr>
        <w:tc>
          <w:tcPr>
            <w:tcW w:w="562" w:type="dxa"/>
            <w:shd w:val="clear" w:color="auto" w:fill="auto"/>
            <w:noWrap/>
            <w:vAlign w:val="center"/>
            <w:hideMark/>
          </w:tcPr>
          <w:p w14:paraId="22D083EF" w14:textId="77777777" w:rsidR="00AB051C" w:rsidRPr="0001544A" w:rsidRDefault="00AB051C" w:rsidP="00176FE7">
            <w:pPr>
              <w:jc w:val="center"/>
              <w:rPr>
                <w:color w:val="000000"/>
                <w:lang w:eastAsia="lt-LT"/>
              </w:rPr>
            </w:pPr>
            <w:r w:rsidRPr="0001544A">
              <w:rPr>
                <w:color w:val="000000"/>
                <w:lang w:eastAsia="lt-LT"/>
              </w:rPr>
              <w:t>6</w:t>
            </w:r>
          </w:p>
        </w:tc>
        <w:tc>
          <w:tcPr>
            <w:tcW w:w="2127" w:type="dxa"/>
            <w:shd w:val="clear" w:color="auto" w:fill="auto"/>
            <w:noWrap/>
            <w:vAlign w:val="bottom"/>
            <w:hideMark/>
          </w:tcPr>
          <w:p w14:paraId="346234C7" w14:textId="77777777" w:rsidR="00AB051C" w:rsidRPr="0001544A" w:rsidRDefault="00AB051C" w:rsidP="00176FE7">
            <w:pPr>
              <w:rPr>
                <w:color w:val="000000"/>
                <w:lang w:eastAsia="lt-LT"/>
              </w:rPr>
            </w:pPr>
            <w:r w:rsidRPr="0001544A">
              <w:rPr>
                <w:color w:val="000000"/>
                <w:lang w:eastAsia="lt-LT"/>
              </w:rPr>
              <w:t>Panevėžio Raimundo Sargūno sporto gimnazija</w:t>
            </w:r>
          </w:p>
        </w:tc>
        <w:tc>
          <w:tcPr>
            <w:tcW w:w="1280" w:type="dxa"/>
            <w:vAlign w:val="center"/>
          </w:tcPr>
          <w:p w14:paraId="72D7E3CB" w14:textId="5D150619" w:rsidR="00AB051C" w:rsidRPr="0001544A" w:rsidRDefault="00AB051C" w:rsidP="00176FE7">
            <w:pPr>
              <w:jc w:val="center"/>
              <w:rPr>
                <w:color w:val="000000"/>
                <w:lang w:eastAsia="lt-LT"/>
              </w:rPr>
            </w:pPr>
            <w:r w:rsidRPr="0001544A">
              <w:rPr>
                <w:color w:val="000000"/>
                <w:lang w:eastAsia="lt-LT"/>
              </w:rPr>
              <w:t>98,7</w:t>
            </w:r>
          </w:p>
        </w:tc>
        <w:tc>
          <w:tcPr>
            <w:tcW w:w="1560" w:type="dxa"/>
          </w:tcPr>
          <w:p w14:paraId="45293819" w14:textId="77777777" w:rsidR="00AB051C" w:rsidRPr="00E70165" w:rsidRDefault="00AB051C" w:rsidP="00176FE7">
            <w:pPr>
              <w:jc w:val="center"/>
              <w:rPr>
                <w:color w:val="000000"/>
                <w:sz w:val="16"/>
                <w:szCs w:val="16"/>
                <w:lang w:eastAsia="lt-LT"/>
              </w:rPr>
            </w:pPr>
            <w:r w:rsidRPr="00E70165">
              <w:rPr>
                <w:color w:val="000000"/>
                <w:sz w:val="16"/>
                <w:szCs w:val="16"/>
                <w:lang w:eastAsia="lt-LT"/>
              </w:rPr>
              <w:t>-1,0</w:t>
            </w:r>
          </w:p>
          <w:p w14:paraId="507638A2" w14:textId="04249858" w:rsidR="00AB051C" w:rsidRPr="00E70165" w:rsidRDefault="00AB051C" w:rsidP="00176FE7">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39FB7828"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tcPr>
          <w:p w14:paraId="7F3D710B" w14:textId="05EFC123" w:rsidR="00AB051C" w:rsidRPr="002E275F" w:rsidRDefault="00AB051C" w:rsidP="00176FE7">
            <w:pPr>
              <w:jc w:val="center"/>
              <w:rPr>
                <w:i/>
                <w:sz w:val="16"/>
                <w:szCs w:val="16"/>
                <w:lang w:eastAsia="lt-LT"/>
              </w:rPr>
            </w:pPr>
          </w:p>
        </w:tc>
        <w:tc>
          <w:tcPr>
            <w:tcW w:w="1553" w:type="dxa"/>
            <w:shd w:val="clear" w:color="auto" w:fill="auto"/>
            <w:noWrap/>
            <w:vAlign w:val="center"/>
          </w:tcPr>
          <w:p w14:paraId="73269D04" w14:textId="59D10D2B" w:rsidR="00AB051C" w:rsidRPr="00385C94" w:rsidRDefault="00AB051C" w:rsidP="00176FE7">
            <w:pPr>
              <w:jc w:val="center"/>
              <w:rPr>
                <w:b/>
                <w:color w:val="000000"/>
                <w:lang w:eastAsia="lt-LT"/>
              </w:rPr>
            </w:pPr>
            <w:r w:rsidRPr="00385C94">
              <w:rPr>
                <w:b/>
                <w:color w:val="000000"/>
                <w:lang w:eastAsia="lt-LT"/>
              </w:rPr>
              <w:t>97,7</w:t>
            </w:r>
          </w:p>
        </w:tc>
      </w:tr>
      <w:tr w:rsidR="00AB051C" w:rsidRPr="0001544A" w14:paraId="24199DFB" w14:textId="77777777" w:rsidTr="00385C94">
        <w:trPr>
          <w:trHeight w:val="255"/>
        </w:trPr>
        <w:tc>
          <w:tcPr>
            <w:tcW w:w="562" w:type="dxa"/>
            <w:shd w:val="clear" w:color="auto" w:fill="auto"/>
            <w:noWrap/>
            <w:vAlign w:val="center"/>
            <w:hideMark/>
          </w:tcPr>
          <w:p w14:paraId="447FD535" w14:textId="5959F9D6" w:rsidR="00AB051C" w:rsidRPr="0001544A" w:rsidRDefault="00AB051C" w:rsidP="00176FE7">
            <w:pPr>
              <w:jc w:val="center"/>
              <w:rPr>
                <w:color w:val="000000"/>
                <w:lang w:eastAsia="lt-LT"/>
              </w:rPr>
            </w:pPr>
            <w:r w:rsidRPr="0001544A">
              <w:rPr>
                <w:color w:val="000000"/>
                <w:lang w:eastAsia="lt-LT"/>
              </w:rPr>
              <w:t>7</w:t>
            </w:r>
          </w:p>
        </w:tc>
        <w:tc>
          <w:tcPr>
            <w:tcW w:w="2127" w:type="dxa"/>
            <w:shd w:val="clear" w:color="auto" w:fill="auto"/>
            <w:noWrap/>
            <w:vAlign w:val="bottom"/>
            <w:hideMark/>
          </w:tcPr>
          <w:p w14:paraId="7723317A" w14:textId="77777777" w:rsidR="00AB051C" w:rsidRPr="0001544A" w:rsidRDefault="00AB051C" w:rsidP="00176FE7">
            <w:pPr>
              <w:rPr>
                <w:color w:val="000000"/>
                <w:lang w:eastAsia="lt-LT"/>
              </w:rPr>
            </w:pPr>
            <w:r w:rsidRPr="0001544A">
              <w:rPr>
                <w:color w:val="000000"/>
                <w:lang w:eastAsia="lt-LT"/>
              </w:rPr>
              <w:t>Panevėžio suaugusiųjų ir jaunimo mokymo centras</w:t>
            </w:r>
          </w:p>
        </w:tc>
        <w:tc>
          <w:tcPr>
            <w:tcW w:w="1280" w:type="dxa"/>
            <w:vAlign w:val="center"/>
          </w:tcPr>
          <w:p w14:paraId="57EB6AD9" w14:textId="0A97CF04" w:rsidR="00AB051C" w:rsidRPr="0001544A" w:rsidRDefault="00AB051C" w:rsidP="00176FE7">
            <w:pPr>
              <w:jc w:val="center"/>
              <w:rPr>
                <w:color w:val="000000"/>
                <w:lang w:eastAsia="lt-LT"/>
              </w:rPr>
            </w:pPr>
            <w:r w:rsidRPr="0001544A">
              <w:rPr>
                <w:color w:val="000000"/>
                <w:lang w:eastAsia="lt-LT"/>
              </w:rPr>
              <w:t>37,15</w:t>
            </w:r>
          </w:p>
        </w:tc>
        <w:tc>
          <w:tcPr>
            <w:tcW w:w="1560" w:type="dxa"/>
          </w:tcPr>
          <w:p w14:paraId="1F4BD093" w14:textId="5F4AE977"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2BEBCACF"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0FD034AE"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4181A3A5" w14:textId="77777777" w:rsidR="00AB051C" w:rsidRPr="00385C94" w:rsidRDefault="00AB051C" w:rsidP="00176FE7">
            <w:pPr>
              <w:jc w:val="center"/>
              <w:rPr>
                <w:b/>
                <w:color w:val="000000"/>
                <w:lang w:eastAsia="lt-LT"/>
              </w:rPr>
            </w:pPr>
            <w:r w:rsidRPr="00385C94">
              <w:rPr>
                <w:b/>
                <w:color w:val="000000"/>
                <w:lang w:eastAsia="lt-LT"/>
              </w:rPr>
              <w:t>37,15</w:t>
            </w:r>
          </w:p>
        </w:tc>
      </w:tr>
      <w:tr w:rsidR="00AB051C" w:rsidRPr="0001544A" w14:paraId="13D9089F" w14:textId="77777777" w:rsidTr="00385C94">
        <w:trPr>
          <w:trHeight w:val="255"/>
        </w:trPr>
        <w:tc>
          <w:tcPr>
            <w:tcW w:w="562" w:type="dxa"/>
            <w:shd w:val="clear" w:color="auto" w:fill="auto"/>
            <w:noWrap/>
            <w:vAlign w:val="center"/>
            <w:hideMark/>
          </w:tcPr>
          <w:p w14:paraId="05CE63B4" w14:textId="77777777" w:rsidR="00AB051C" w:rsidRPr="0001544A" w:rsidRDefault="00AB051C" w:rsidP="00176FE7">
            <w:pPr>
              <w:jc w:val="center"/>
              <w:rPr>
                <w:color w:val="000000"/>
                <w:lang w:eastAsia="lt-LT"/>
              </w:rPr>
            </w:pPr>
            <w:r w:rsidRPr="0001544A">
              <w:rPr>
                <w:color w:val="000000"/>
                <w:lang w:eastAsia="lt-LT"/>
              </w:rPr>
              <w:t>8</w:t>
            </w:r>
          </w:p>
        </w:tc>
        <w:tc>
          <w:tcPr>
            <w:tcW w:w="2127" w:type="dxa"/>
            <w:shd w:val="clear" w:color="auto" w:fill="auto"/>
            <w:noWrap/>
            <w:vAlign w:val="bottom"/>
            <w:hideMark/>
          </w:tcPr>
          <w:p w14:paraId="59D3A8BC" w14:textId="77777777" w:rsidR="00AB051C" w:rsidRPr="0001544A" w:rsidRDefault="00AB051C" w:rsidP="00176FE7">
            <w:pPr>
              <w:rPr>
                <w:color w:val="000000"/>
                <w:lang w:eastAsia="lt-LT"/>
              </w:rPr>
            </w:pPr>
            <w:r w:rsidRPr="0001544A">
              <w:rPr>
                <w:color w:val="000000"/>
                <w:lang w:eastAsia="lt-LT"/>
              </w:rPr>
              <w:t>Panevėžio „Ąžuolo“ progimnazija</w:t>
            </w:r>
          </w:p>
        </w:tc>
        <w:tc>
          <w:tcPr>
            <w:tcW w:w="1280" w:type="dxa"/>
            <w:vAlign w:val="center"/>
          </w:tcPr>
          <w:p w14:paraId="21B697C5" w14:textId="7CED8F70" w:rsidR="00AB051C" w:rsidRPr="0001544A" w:rsidRDefault="00AB051C" w:rsidP="00176FE7">
            <w:pPr>
              <w:jc w:val="center"/>
              <w:rPr>
                <w:color w:val="000000"/>
                <w:lang w:eastAsia="lt-LT"/>
              </w:rPr>
            </w:pPr>
            <w:r w:rsidRPr="0001544A">
              <w:rPr>
                <w:color w:val="000000"/>
                <w:lang w:eastAsia="lt-LT"/>
              </w:rPr>
              <w:t>74,85</w:t>
            </w:r>
          </w:p>
        </w:tc>
        <w:tc>
          <w:tcPr>
            <w:tcW w:w="1560" w:type="dxa"/>
          </w:tcPr>
          <w:p w14:paraId="35C4B219" w14:textId="7D6EE0E4"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357DFF13"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3DAF3C1E"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06A217EE" w14:textId="77777777" w:rsidR="00AB051C" w:rsidRPr="00385C94" w:rsidRDefault="00AB051C" w:rsidP="00176FE7">
            <w:pPr>
              <w:jc w:val="center"/>
              <w:rPr>
                <w:b/>
                <w:color w:val="000000"/>
                <w:lang w:eastAsia="lt-LT"/>
              </w:rPr>
            </w:pPr>
            <w:r w:rsidRPr="00385C94">
              <w:rPr>
                <w:b/>
                <w:color w:val="000000"/>
                <w:lang w:eastAsia="lt-LT"/>
              </w:rPr>
              <w:t>74,85</w:t>
            </w:r>
          </w:p>
        </w:tc>
      </w:tr>
      <w:tr w:rsidR="00AB051C" w:rsidRPr="0001544A" w14:paraId="3466A55D" w14:textId="77777777" w:rsidTr="00385C94">
        <w:trPr>
          <w:trHeight w:val="255"/>
        </w:trPr>
        <w:tc>
          <w:tcPr>
            <w:tcW w:w="562" w:type="dxa"/>
            <w:shd w:val="clear" w:color="auto" w:fill="auto"/>
            <w:noWrap/>
            <w:vAlign w:val="center"/>
            <w:hideMark/>
          </w:tcPr>
          <w:p w14:paraId="082C7BE7" w14:textId="77777777" w:rsidR="00AB051C" w:rsidRPr="0001544A" w:rsidRDefault="00AB051C" w:rsidP="00176FE7">
            <w:pPr>
              <w:jc w:val="center"/>
              <w:rPr>
                <w:color w:val="000000"/>
                <w:lang w:eastAsia="lt-LT"/>
              </w:rPr>
            </w:pPr>
            <w:r w:rsidRPr="0001544A">
              <w:rPr>
                <w:color w:val="000000"/>
                <w:lang w:eastAsia="lt-LT"/>
              </w:rPr>
              <w:t>9</w:t>
            </w:r>
          </w:p>
        </w:tc>
        <w:tc>
          <w:tcPr>
            <w:tcW w:w="2127" w:type="dxa"/>
            <w:shd w:val="clear" w:color="auto" w:fill="auto"/>
            <w:noWrap/>
            <w:vAlign w:val="center"/>
            <w:hideMark/>
          </w:tcPr>
          <w:p w14:paraId="2D9A12FA" w14:textId="77777777" w:rsidR="00AB051C" w:rsidRPr="0001544A" w:rsidRDefault="00AB051C" w:rsidP="00176FE7">
            <w:pPr>
              <w:rPr>
                <w:color w:val="000000"/>
                <w:lang w:eastAsia="lt-LT"/>
              </w:rPr>
            </w:pPr>
            <w:r w:rsidRPr="0001544A">
              <w:rPr>
                <w:color w:val="000000"/>
                <w:lang w:eastAsia="lt-LT"/>
              </w:rPr>
              <w:t>Panevėžio „Saulėtekio“ progimnazija</w:t>
            </w:r>
          </w:p>
        </w:tc>
        <w:tc>
          <w:tcPr>
            <w:tcW w:w="1280" w:type="dxa"/>
            <w:vAlign w:val="center"/>
          </w:tcPr>
          <w:p w14:paraId="3089CF71" w14:textId="40A4A45D" w:rsidR="00AB051C" w:rsidRPr="0001544A" w:rsidRDefault="00AB051C" w:rsidP="00176FE7">
            <w:pPr>
              <w:jc w:val="center"/>
              <w:rPr>
                <w:color w:val="000000"/>
                <w:lang w:eastAsia="lt-LT"/>
              </w:rPr>
            </w:pPr>
            <w:r w:rsidRPr="0001544A">
              <w:rPr>
                <w:color w:val="000000"/>
                <w:lang w:eastAsia="lt-LT"/>
              </w:rPr>
              <w:t>91,47</w:t>
            </w:r>
          </w:p>
        </w:tc>
        <w:tc>
          <w:tcPr>
            <w:tcW w:w="1560" w:type="dxa"/>
          </w:tcPr>
          <w:p w14:paraId="240B4ADC" w14:textId="437AE732" w:rsidR="00AB051C" w:rsidRPr="00E70165" w:rsidRDefault="00AB051C" w:rsidP="00176FE7">
            <w:pPr>
              <w:jc w:val="center"/>
              <w:rPr>
                <w:i/>
                <w:color w:val="000000"/>
                <w:sz w:val="16"/>
                <w:szCs w:val="16"/>
                <w:lang w:eastAsia="lt-LT"/>
              </w:rPr>
            </w:pPr>
          </w:p>
        </w:tc>
        <w:tc>
          <w:tcPr>
            <w:tcW w:w="1984" w:type="dxa"/>
            <w:shd w:val="clear" w:color="auto" w:fill="auto"/>
            <w:noWrap/>
            <w:vAlign w:val="center"/>
            <w:hideMark/>
          </w:tcPr>
          <w:p w14:paraId="7E593D8E" w14:textId="1714A2A2" w:rsidR="00AB051C" w:rsidRPr="002E275F" w:rsidRDefault="00AB051C" w:rsidP="00176FE7">
            <w:pPr>
              <w:jc w:val="center"/>
              <w:rPr>
                <w:i/>
                <w:sz w:val="16"/>
                <w:szCs w:val="16"/>
                <w:lang w:eastAsia="lt-LT"/>
              </w:rPr>
            </w:pPr>
            <w:r w:rsidRPr="002E275F">
              <w:rPr>
                <w:i/>
                <w:sz w:val="16"/>
                <w:szCs w:val="16"/>
                <w:lang w:eastAsia="lt-LT"/>
              </w:rPr>
              <w:t>0,75</w:t>
            </w:r>
          </w:p>
          <w:p w14:paraId="6E9B020E" w14:textId="754B8C50" w:rsidR="00AB051C" w:rsidRPr="002E275F" w:rsidRDefault="00AB051C" w:rsidP="00176FE7">
            <w:pPr>
              <w:jc w:val="center"/>
              <w:rPr>
                <w:i/>
                <w:iCs/>
                <w:sz w:val="16"/>
                <w:szCs w:val="16"/>
                <w:lang w:eastAsia="lt-LT"/>
              </w:rPr>
            </w:pPr>
            <w:r w:rsidRPr="002E275F">
              <w:rPr>
                <w:i/>
                <w:iCs/>
                <w:sz w:val="16"/>
                <w:szCs w:val="16"/>
                <w:lang w:eastAsia="lt-LT"/>
              </w:rPr>
              <w:t>Spec. pedagogo</w:t>
            </w:r>
          </w:p>
        </w:tc>
        <w:tc>
          <w:tcPr>
            <w:tcW w:w="1985" w:type="dxa"/>
            <w:shd w:val="clear" w:color="auto" w:fill="auto"/>
            <w:noWrap/>
            <w:vAlign w:val="center"/>
            <w:hideMark/>
          </w:tcPr>
          <w:p w14:paraId="0AF51049" w14:textId="77777777" w:rsidR="00AB051C" w:rsidRDefault="00AB051C" w:rsidP="00176FE7">
            <w:pPr>
              <w:jc w:val="center"/>
              <w:rPr>
                <w:i/>
                <w:sz w:val="16"/>
                <w:szCs w:val="16"/>
                <w:lang w:eastAsia="lt-LT"/>
              </w:rPr>
            </w:pPr>
            <w:r>
              <w:rPr>
                <w:i/>
                <w:sz w:val="16"/>
                <w:szCs w:val="16"/>
                <w:lang w:eastAsia="lt-LT"/>
              </w:rPr>
              <w:t>3,0</w:t>
            </w:r>
          </w:p>
          <w:p w14:paraId="767E8059" w14:textId="183EFCF4" w:rsidR="00AB051C" w:rsidRDefault="00AB051C" w:rsidP="00176FE7">
            <w:pPr>
              <w:jc w:val="center"/>
              <w:rPr>
                <w:i/>
                <w:sz w:val="16"/>
                <w:szCs w:val="16"/>
                <w:lang w:eastAsia="lt-LT"/>
              </w:rPr>
            </w:pPr>
            <w:r>
              <w:rPr>
                <w:i/>
                <w:color w:val="000000"/>
                <w:sz w:val="16"/>
                <w:szCs w:val="16"/>
                <w:lang w:eastAsia="lt-LT"/>
              </w:rPr>
              <w:t>d</w:t>
            </w:r>
            <w:r w:rsidRPr="00176FE7">
              <w:rPr>
                <w:i/>
                <w:color w:val="000000"/>
                <w:sz w:val="16"/>
                <w:szCs w:val="16"/>
                <w:lang w:eastAsia="lt-LT"/>
              </w:rPr>
              <w:t>arbuotojai iš laikinųjų darbų programos</w:t>
            </w:r>
          </w:p>
          <w:p w14:paraId="16A65C28" w14:textId="0EB84FE1" w:rsidR="00AB051C" w:rsidRPr="002E275F" w:rsidRDefault="00AB051C" w:rsidP="00176FE7">
            <w:pPr>
              <w:jc w:val="center"/>
              <w:rPr>
                <w:i/>
                <w:iCs/>
                <w:sz w:val="16"/>
                <w:szCs w:val="16"/>
                <w:lang w:eastAsia="lt-LT"/>
              </w:rPr>
            </w:pPr>
            <w:r w:rsidRPr="002E275F">
              <w:rPr>
                <w:i/>
                <w:sz w:val="16"/>
                <w:szCs w:val="16"/>
                <w:lang w:eastAsia="lt-LT"/>
              </w:rPr>
              <w:t>2 mokytojo padėjėjai, 1,5 antrojo mokytojo</w:t>
            </w:r>
          </w:p>
          <w:p w14:paraId="4BAAD7DC" w14:textId="072A1CE3"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7427E7AA" w14:textId="1E37B1A0" w:rsidR="00AB051C" w:rsidRPr="00385C94" w:rsidRDefault="00AB051C" w:rsidP="00176FE7">
            <w:pPr>
              <w:jc w:val="center"/>
              <w:rPr>
                <w:b/>
                <w:color w:val="000000"/>
                <w:lang w:eastAsia="lt-LT"/>
              </w:rPr>
            </w:pPr>
            <w:r w:rsidRPr="00385C94">
              <w:rPr>
                <w:b/>
                <w:color w:val="000000"/>
                <w:lang w:eastAsia="lt-LT"/>
              </w:rPr>
              <w:t>98,72</w:t>
            </w:r>
          </w:p>
        </w:tc>
      </w:tr>
      <w:tr w:rsidR="00AB051C" w:rsidRPr="0001544A" w14:paraId="2B93D58A" w14:textId="77777777" w:rsidTr="00385C94">
        <w:trPr>
          <w:trHeight w:val="510"/>
        </w:trPr>
        <w:tc>
          <w:tcPr>
            <w:tcW w:w="562" w:type="dxa"/>
            <w:shd w:val="clear" w:color="auto" w:fill="auto"/>
            <w:noWrap/>
            <w:vAlign w:val="center"/>
            <w:hideMark/>
          </w:tcPr>
          <w:p w14:paraId="60E2AD96" w14:textId="6E0EBDFC" w:rsidR="00AB051C" w:rsidRPr="0001544A" w:rsidRDefault="00AB051C" w:rsidP="00176FE7">
            <w:pPr>
              <w:jc w:val="center"/>
              <w:rPr>
                <w:color w:val="000000"/>
                <w:lang w:eastAsia="lt-LT"/>
              </w:rPr>
            </w:pPr>
            <w:r w:rsidRPr="0001544A">
              <w:rPr>
                <w:color w:val="000000"/>
                <w:lang w:eastAsia="lt-LT"/>
              </w:rPr>
              <w:t>10</w:t>
            </w:r>
          </w:p>
        </w:tc>
        <w:tc>
          <w:tcPr>
            <w:tcW w:w="2127" w:type="dxa"/>
            <w:shd w:val="clear" w:color="auto" w:fill="auto"/>
            <w:noWrap/>
            <w:vAlign w:val="center"/>
            <w:hideMark/>
          </w:tcPr>
          <w:p w14:paraId="732A344C" w14:textId="77777777" w:rsidR="00AB051C" w:rsidRPr="005A0E3A" w:rsidRDefault="00AB051C" w:rsidP="00176FE7">
            <w:pPr>
              <w:rPr>
                <w:lang w:eastAsia="lt-LT"/>
              </w:rPr>
            </w:pPr>
            <w:r w:rsidRPr="00A2459A">
              <w:rPr>
                <w:lang w:eastAsia="lt-LT"/>
              </w:rPr>
              <w:t>Panevėžio „Šaltinio“ progimnazija</w:t>
            </w:r>
          </w:p>
        </w:tc>
        <w:tc>
          <w:tcPr>
            <w:tcW w:w="1280" w:type="dxa"/>
            <w:vAlign w:val="center"/>
          </w:tcPr>
          <w:p w14:paraId="27675D2A" w14:textId="07425430" w:rsidR="00AB051C" w:rsidRPr="005A0E3A" w:rsidRDefault="00AB051C" w:rsidP="00176FE7">
            <w:pPr>
              <w:jc w:val="center"/>
              <w:rPr>
                <w:lang w:eastAsia="lt-LT"/>
              </w:rPr>
            </w:pPr>
            <w:r>
              <w:rPr>
                <w:color w:val="000000"/>
                <w:lang w:eastAsia="lt-LT"/>
              </w:rPr>
              <w:t>79,9</w:t>
            </w:r>
            <w:r w:rsidRPr="0001544A">
              <w:rPr>
                <w:color w:val="000000"/>
                <w:lang w:eastAsia="lt-LT"/>
              </w:rPr>
              <w:t>5</w:t>
            </w:r>
          </w:p>
        </w:tc>
        <w:tc>
          <w:tcPr>
            <w:tcW w:w="1560" w:type="dxa"/>
          </w:tcPr>
          <w:p w14:paraId="61B24173" w14:textId="5B8F4ABD" w:rsidR="00AB051C" w:rsidRPr="00E70165" w:rsidRDefault="00AB051C" w:rsidP="00176FE7">
            <w:pPr>
              <w:jc w:val="center"/>
              <w:rPr>
                <w:color w:val="000000"/>
                <w:sz w:val="16"/>
                <w:szCs w:val="16"/>
                <w:lang w:eastAsia="lt-LT"/>
              </w:rPr>
            </w:pPr>
            <w:r w:rsidRPr="00E70165">
              <w:rPr>
                <w:color w:val="000000"/>
                <w:sz w:val="16"/>
                <w:szCs w:val="16"/>
                <w:lang w:eastAsia="lt-LT"/>
              </w:rPr>
              <w:t>-0,5</w:t>
            </w:r>
          </w:p>
          <w:p w14:paraId="680F5C5D" w14:textId="5D0438BD" w:rsidR="00AB051C" w:rsidRPr="00E70165" w:rsidRDefault="00AB051C" w:rsidP="00A2459A">
            <w:pPr>
              <w:jc w:val="center"/>
              <w:rPr>
                <w:sz w:val="16"/>
                <w:szCs w:val="16"/>
                <w:lang w:eastAsia="lt-LT"/>
              </w:rPr>
            </w:pPr>
            <w:r w:rsidRPr="00E70165">
              <w:rPr>
                <w:i/>
                <w:color w:val="000000"/>
                <w:sz w:val="16"/>
                <w:szCs w:val="16"/>
                <w:lang w:eastAsia="lt-LT"/>
              </w:rPr>
              <w:t>TŪM srities koordinatorius;</w:t>
            </w:r>
          </w:p>
        </w:tc>
        <w:tc>
          <w:tcPr>
            <w:tcW w:w="1984" w:type="dxa"/>
            <w:shd w:val="clear" w:color="auto" w:fill="auto"/>
            <w:noWrap/>
            <w:vAlign w:val="center"/>
            <w:hideMark/>
          </w:tcPr>
          <w:p w14:paraId="54C2B364" w14:textId="53E42591" w:rsidR="00AB051C" w:rsidRPr="002E275F" w:rsidRDefault="00AB051C" w:rsidP="00176FE7">
            <w:pPr>
              <w:jc w:val="center"/>
              <w:rPr>
                <w:i/>
                <w:sz w:val="16"/>
                <w:szCs w:val="16"/>
                <w:lang w:eastAsia="lt-LT"/>
              </w:rPr>
            </w:pPr>
            <w:r w:rsidRPr="002E275F">
              <w:rPr>
                <w:i/>
                <w:sz w:val="16"/>
                <w:szCs w:val="16"/>
                <w:lang w:eastAsia="lt-LT"/>
              </w:rPr>
              <w:t>1,25</w:t>
            </w:r>
          </w:p>
          <w:p w14:paraId="70695D84" w14:textId="59FA0BA4" w:rsidR="00AB051C" w:rsidRPr="002E275F" w:rsidRDefault="00AB051C" w:rsidP="00176FE7">
            <w:pPr>
              <w:jc w:val="center"/>
              <w:rPr>
                <w:i/>
                <w:sz w:val="16"/>
                <w:szCs w:val="16"/>
                <w:lang w:eastAsia="lt-LT"/>
              </w:rPr>
            </w:pPr>
            <w:r w:rsidRPr="002E275F">
              <w:rPr>
                <w:i/>
                <w:iCs/>
                <w:sz w:val="16"/>
                <w:szCs w:val="16"/>
                <w:lang w:eastAsia="lt-LT"/>
              </w:rPr>
              <w:t>mokytoj</w:t>
            </w:r>
            <w:r>
              <w:rPr>
                <w:i/>
                <w:iCs/>
                <w:sz w:val="16"/>
                <w:szCs w:val="16"/>
                <w:lang w:eastAsia="lt-LT"/>
              </w:rPr>
              <w:t>o</w:t>
            </w:r>
            <w:r w:rsidRPr="002E275F">
              <w:rPr>
                <w:i/>
                <w:iCs/>
                <w:sz w:val="16"/>
                <w:szCs w:val="16"/>
                <w:lang w:eastAsia="lt-LT"/>
              </w:rPr>
              <w:t xml:space="preserve"> padėjėj</w:t>
            </w:r>
            <w:r>
              <w:rPr>
                <w:i/>
                <w:iCs/>
                <w:sz w:val="16"/>
                <w:szCs w:val="16"/>
                <w:lang w:eastAsia="lt-LT"/>
              </w:rPr>
              <w:t>o</w:t>
            </w:r>
          </w:p>
        </w:tc>
        <w:tc>
          <w:tcPr>
            <w:tcW w:w="1985" w:type="dxa"/>
            <w:shd w:val="clear" w:color="auto" w:fill="auto"/>
            <w:noWrap/>
            <w:vAlign w:val="center"/>
            <w:hideMark/>
          </w:tcPr>
          <w:p w14:paraId="153588FE" w14:textId="09E9BFA4" w:rsidR="00AB051C" w:rsidRPr="002E275F" w:rsidRDefault="00AB051C" w:rsidP="00176FE7">
            <w:pPr>
              <w:jc w:val="center"/>
              <w:rPr>
                <w:i/>
                <w:iCs/>
                <w:sz w:val="16"/>
                <w:szCs w:val="16"/>
                <w:lang w:eastAsia="lt-LT"/>
              </w:rPr>
            </w:pPr>
            <w:r w:rsidRPr="002E275F">
              <w:rPr>
                <w:i/>
                <w:sz w:val="16"/>
                <w:szCs w:val="16"/>
                <w:lang w:eastAsia="lt-LT"/>
              </w:rPr>
              <w:t>2 mokytojo padėjėjai, 1 antrasis mokytojas</w:t>
            </w:r>
          </w:p>
        </w:tc>
        <w:tc>
          <w:tcPr>
            <w:tcW w:w="1553" w:type="dxa"/>
            <w:shd w:val="clear" w:color="auto" w:fill="auto"/>
            <w:noWrap/>
            <w:vAlign w:val="center"/>
            <w:hideMark/>
          </w:tcPr>
          <w:p w14:paraId="41D52B73" w14:textId="1D6BE05A" w:rsidR="00AB051C" w:rsidRPr="00385C94" w:rsidRDefault="00AB051C" w:rsidP="00C95EB3">
            <w:pPr>
              <w:jc w:val="center"/>
              <w:rPr>
                <w:b/>
                <w:color w:val="4472C4" w:themeColor="accent5"/>
                <w:lang w:eastAsia="lt-LT"/>
              </w:rPr>
            </w:pPr>
            <w:r w:rsidRPr="00385C94">
              <w:rPr>
                <w:b/>
                <w:lang w:eastAsia="lt-LT"/>
              </w:rPr>
              <w:t>83,70</w:t>
            </w:r>
          </w:p>
        </w:tc>
      </w:tr>
      <w:tr w:rsidR="00AB051C" w:rsidRPr="0001544A" w14:paraId="2D5FB13A" w14:textId="77777777" w:rsidTr="00385C94">
        <w:trPr>
          <w:trHeight w:val="255"/>
        </w:trPr>
        <w:tc>
          <w:tcPr>
            <w:tcW w:w="562" w:type="dxa"/>
            <w:shd w:val="clear" w:color="auto" w:fill="auto"/>
            <w:noWrap/>
            <w:vAlign w:val="center"/>
            <w:hideMark/>
          </w:tcPr>
          <w:p w14:paraId="6173E8F8" w14:textId="0ACD60E1" w:rsidR="00AB051C" w:rsidRPr="0001544A" w:rsidRDefault="00AB051C" w:rsidP="00176FE7">
            <w:pPr>
              <w:jc w:val="center"/>
              <w:rPr>
                <w:color w:val="000000"/>
                <w:lang w:eastAsia="lt-LT"/>
              </w:rPr>
            </w:pPr>
            <w:r w:rsidRPr="0001544A">
              <w:rPr>
                <w:color w:val="000000"/>
                <w:lang w:eastAsia="lt-LT"/>
              </w:rPr>
              <w:t>11</w:t>
            </w:r>
          </w:p>
        </w:tc>
        <w:tc>
          <w:tcPr>
            <w:tcW w:w="2127" w:type="dxa"/>
            <w:shd w:val="clear" w:color="auto" w:fill="auto"/>
            <w:noWrap/>
            <w:vAlign w:val="center"/>
            <w:hideMark/>
          </w:tcPr>
          <w:p w14:paraId="36BD6A21" w14:textId="77777777" w:rsidR="00AB051C" w:rsidRPr="0001544A" w:rsidRDefault="00AB051C" w:rsidP="00176FE7">
            <w:pPr>
              <w:rPr>
                <w:color w:val="000000"/>
                <w:lang w:eastAsia="lt-LT"/>
              </w:rPr>
            </w:pPr>
            <w:r w:rsidRPr="0001544A">
              <w:rPr>
                <w:color w:val="000000"/>
                <w:lang w:eastAsia="lt-LT"/>
              </w:rPr>
              <w:t>Panevėžio „Šviesos“ ugdymo centras</w:t>
            </w:r>
          </w:p>
        </w:tc>
        <w:tc>
          <w:tcPr>
            <w:tcW w:w="1280" w:type="dxa"/>
            <w:vAlign w:val="center"/>
          </w:tcPr>
          <w:p w14:paraId="66F2F930" w14:textId="16A46518" w:rsidR="00AB051C" w:rsidRPr="0001544A" w:rsidRDefault="00AB051C" w:rsidP="00176FE7">
            <w:pPr>
              <w:jc w:val="center"/>
              <w:rPr>
                <w:color w:val="000000"/>
                <w:lang w:eastAsia="lt-LT"/>
              </w:rPr>
            </w:pPr>
            <w:r w:rsidRPr="0001544A">
              <w:rPr>
                <w:color w:val="000000"/>
                <w:lang w:eastAsia="lt-LT"/>
              </w:rPr>
              <w:t>99,74</w:t>
            </w:r>
          </w:p>
        </w:tc>
        <w:tc>
          <w:tcPr>
            <w:tcW w:w="1560" w:type="dxa"/>
          </w:tcPr>
          <w:p w14:paraId="07A3C06D" w14:textId="436DD0E0"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7CAE5076"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4651B0FC"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46FF7F99" w14:textId="77777777" w:rsidR="00AB051C" w:rsidRPr="00385C94" w:rsidRDefault="00AB051C" w:rsidP="00176FE7">
            <w:pPr>
              <w:jc w:val="center"/>
              <w:rPr>
                <w:b/>
                <w:color w:val="000000"/>
                <w:lang w:eastAsia="lt-LT"/>
              </w:rPr>
            </w:pPr>
            <w:r w:rsidRPr="00385C94">
              <w:rPr>
                <w:b/>
                <w:color w:val="000000"/>
                <w:lang w:eastAsia="lt-LT"/>
              </w:rPr>
              <w:t>99,74</w:t>
            </w:r>
          </w:p>
        </w:tc>
      </w:tr>
      <w:tr w:rsidR="00AB051C" w:rsidRPr="0001544A" w14:paraId="09796233" w14:textId="77777777" w:rsidTr="00385C94">
        <w:trPr>
          <w:trHeight w:val="450"/>
        </w:trPr>
        <w:tc>
          <w:tcPr>
            <w:tcW w:w="562" w:type="dxa"/>
            <w:shd w:val="clear" w:color="auto" w:fill="auto"/>
            <w:noWrap/>
            <w:vAlign w:val="center"/>
            <w:hideMark/>
          </w:tcPr>
          <w:p w14:paraId="4B1EC5A0" w14:textId="77777777" w:rsidR="00AB051C" w:rsidRPr="0001544A" w:rsidRDefault="00AB051C" w:rsidP="00176FE7">
            <w:pPr>
              <w:jc w:val="center"/>
              <w:rPr>
                <w:color w:val="000000"/>
                <w:lang w:eastAsia="lt-LT"/>
              </w:rPr>
            </w:pPr>
            <w:r w:rsidRPr="0001544A">
              <w:rPr>
                <w:color w:val="000000"/>
                <w:lang w:eastAsia="lt-LT"/>
              </w:rPr>
              <w:t>12</w:t>
            </w:r>
          </w:p>
        </w:tc>
        <w:tc>
          <w:tcPr>
            <w:tcW w:w="2127" w:type="dxa"/>
            <w:shd w:val="clear" w:color="auto" w:fill="auto"/>
            <w:noWrap/>
            <w:vAlign w:val="center"/>
            <w:hideMark/>
          </w:tcPr>
          <w:p w14:paraId="769076DE" w14:textId="77777777" w:rsidR="00AB051C" w:rsidRPr="0001544A" w:rsidRDefault="00AB051C" w:rsidP="00176FE7">
            <w:pPr>
              <w:rPr>
                <w:color w:val="000000"/>
                <w:lang w:eastAsia="lt-LT"/>
              </w:rPr>
            </w:pPr>
            <w:r w:rsidRPr="0001544A">
              <w:rPr>
                <w:color w:val="000000"/>
                <w:lang w:eastAsia="lt-LT"/>
              </w:rPr>
              <w:t>Panevėžio „Vilties“ progimnazija</w:t>
            </w:r>
          </w:p>
        </w:tc>
        <w:tc>
          <w:tcPr>
            <w:tcW w:w="1280" w:type="dxa"/>
            <w:vAlign w:val="center"/>
          </w:tcPr>
          <w:p w14:paraId="6DAF3B02" w14:textId="3BC71147" w:rsidR="00AB051C" w:rsidRPr="0001544A" w:rsidRDefault="00AB051C" w:rsidP="00176FE7">
            <w:pPr>
              <w:jc w:val="center"/>
              <w:rPr>
                <w:color w:val="000000"/>
                <w:lang w:eastAsia="lt-LT"/>
              </w:rPr>
            </w:pPr>
            <w:r w:rsidRPr="0001544A">
              <w:rPr>
                <w:color w:val="000000"/>
                <w:lang w:eastAsia="lt-LT"/>
              </w:rPr>
              <w:t>99,62</w:t>
            </w:r>
          </w:p>
        </w:tc>
        <w:tc>
          <w:tcPr>
            <w:tcW w:w="1560" w:type="dxa"/>
          </w:tcPr>
          <w:p w14:paraId="3BE667A0" w14:textId="77777777" w:rsidR="00AB051C" w:rsidRPr="00E70165" w:rsidRDefault="00AB051C" w:rsidP="00176FE7">
            <w:pPr>
              <w:jc w:val="center"/>
              <w:rPr>
                <w:color w:val="000000"/>
                <w:sz w:val="16"/>
                <w:szCs w:val="16"/>
                <w:lang w:eastAsia="lt-LT"/>
              </w:rPr>
            </w:pPr>
            <w:r w:rsidRPr="00E70165">
              <w:rPr>
                <w:color w:val="000000"/>
                <w:sz w:val="16"/>
                <w:szCs w:val="16"/>
                <w:lang w:eastAsia="lt-LT"/>
              </w:rPr>
              <w:t>-1,0</w:t>
            </w:r>
          </w:p>
          <w:p w14:paraId="299D1345" w14:textId="767BC787" w:rsidR="00AB051C" w:rsidRPr="00E70165" w:rsidRDefault="00AB051C" w:rsidP="00176FE7">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22C409C1" w14:textId="01CEF749" w:rsidR="00AB051C" w:rsidRPr="002E275F" w:rsidRDefault="00AB051C" w:rsidP="00176FE7">
            <w:pPr>
              <w:jc w:val="center"/>
              <w:rPr>
                <w:i/>
                <w:sz w:val="16"/>
                <w:szCs w:val="16"/>
                <w:lang w:eastAsia="lt-LT"/>
              </w:rPr>
            </w:pPr>
          </w:p>
        </w:tc>
        <w:tc>
          <w:tcPr>
            <w:tcW w:w="1985" w:type="dxa"/>
            <w:shd w:val="clear" w:color="auto" w:fill="auto"/>
            <w:noWrap/>
            <w:vAlign w:val="center"/>
            <w:hideMark/>
          </w:tcPr>
          <w:p w14:paraId="55B6ECC1" w14:textId="76FE8F44" w:rsidR="00AB051C" w:rsidRPr="002E275F" w:rsidRDefault="00AB051C" w:rsidP="00176FE7">
            <w:pPr>
              <w:jc w:val="center"/>
              <w:rPr>
                <w:i/>
                <w:sz w:val="16"/>
                <w:szCs w:val="16"/>
                <w:lang w:eastAsia="lt-LT"/>
              </w:rPr>
            </w:pPr>
            <w:r w:rsidRPr="002E275F">
              <w:rPr>
                <w:i/>
                <w:sz w:val="16"/>
                <w:szCs w:val="16"/>
                <w:lang w:eastAsia="lt-LT"/>
              </w:rPr>
              <w:t>1 mokytojo padėjėjas, 0,5 antrojo mokytojo</w:t>
            </w:r>
          </w:p>
        </w:tc>
        <w:tc>
          <w:tcPr>
            <w:tcW w:w="1553" w:type="dxa"/>
            <w:shd w:val="clear" w:color="auto" w:fill="auto"/>
            <w:noWrap/>
            <w:vAlign w:val="center"/>
            <w:hideMark/>
          </w:tcPr>
          <w:p w14:paraId="65A5986E" w14:textId="4B659E51" w:rsidR="00AB051C" w:rsidRPr="00385C94" w:rsidRDefault="00AB051C" w:rsidP="00176FE7">
            <w:pPr>
              <w:jc w:val="center"/>
              <w:rPr>
                <w:b/>
                <w:color w:val="000000"/>
                <w:lang w:eastAsia="lt-LT"/>
              </w:rPr>
            </w:pPr>
            <w:r w:rsidRPr="00385C94">
              <w:rPr>
                <w:b/>
                <w:color w:val="000000"/>
                <w:lang w:eastAsia="lt-LT"/>
              </w:rPr>
              <w:t>100,12</w:t>
            </w:r>
          </w:p>
        </w:tc>
      </w:tr>
      <w:tr w:rsidR="00AB051C" w:rsidRPr="0001544A" w14:paraId="5152C538" w14:textId="77777777" w:rsidTr="00385C94">
        <w:trPr>
          <w:trHeight w:val="345"/>
        </w:trPr>
        <w:tc>
          <w:tcPr>
            <w:tcW w:w="562" w:type="dxa"/>
            <w:shd w:val="clear" w:color="auto" w:fill="auto"/>
            <w:noWrap/>
            <w:vAlign w:val="center"/>
            <w:hideMark/>
          </w:tcPr>
          <w:p w14:paraId="10B8F59A" w14:textId="11223C6B" w:rsidR="00AB051C" w:rsidRPr="0001544A" w:rsidRDefault="00AB051C" w:rsidP="00176FE7">
            <w:pPr>
              <w:jc w:val="center"/>
              <w:rPr>
                <w:color w:val="000000"/>
                <w:lang w:eastAsia="lt-LT"/>
              </w:rPr>
            </w:pPr>
            <w:r w:rsidRPr="0001544A">
              <w:rPr>
                <w:color w:val="000000"/>
                <w:lang w:eastAsia="lt-LT"/>
              </w:rPr>
              <w:t>13</w:t>
            </w:r>
          </w:p>
        </w:tc>
        <w:tc>
          <w:tcPr>
            <w:tcW w:w="2127" w:type="dxa"/>
            <w:shd w:val="clear" w:color="auto" w:fill="auto"/>
            <w:noWrap/>
            <w:vAlign w:val="center"/>
            <w:hideMark/>
          </w:tcPr>
          <w:p w14:paraId="22B2DBD4" w14:textId="77777777" w:rsidR="00AB051C" w:rsidRPr="0001544A" w:rsidRDefault="00AB051C" w:rsidP="00176FE7">
            <w:pPr>
              <w:rPr>
                <w:color w:val="000000"/>
                <w:lang w:eastAsia="lt-LT"/>
              </w:rPr>
            </w:pPr>
            <w:r w:rsidRPr="0001544A">
              <w:rPr>
                <w:color w:val="000000"/>
                <w:lang w:eastAsia="lt-LT"/>
              </w:rPr>
              <w:t>Panevėžio „Vyturio“ progimnazija</w:t>
            </w:r>
          </w:p>
        </w:tc>
        <w:tc>
          <w:tcPr>
            <w:tcW w:w="1280" w:type="dxa"/>
            <w:vAlign w:val="center"/>
          </w:tcPr>
          <w:p w14:paraId="672FD0B6" w14:textId="5EEE962D" w:rsidR="00AB051C" w:rsidRPr="0001544A" w:rsidRDefault="00AB051C" w:rsidP="00176FE7">
            <w:pPr>
              <w:jc w:val="center"/>
              <w:rPr>
                <w:color w:val="000000"/>
                <w:lang w:eastAsia="lt-LT"/>
              </w:rPr>
            </w:pPr>
            <w:r>
              <w:rPr>
                <w:color w:val="000000"/>
                <w:lang w:eastAsia="lt-LT"/>
              </w:rPr>
              <w:t>103,6</w:t>
            </w:r>
            <w:r w:rsidRPr="0001544A">
              <w:rPr>
                <w:color w:val="000000"/>
                <w:lang w:eastAsia="lt-LT"/>
              </w:rPr>
              <w:t>4</w:t>
            </w:r>
          </w:p>
        </w:tc>
        <w:tc>
          <w:tcPr>
            <w:tcW w:w="1560" w:type="dxa"/>
          </w:tcPr>
          <w:p w14:paraId="134F543E" w14:textId="160C9339" w:rsidR="00AB051C" w:rsidRPr="00E70165" w:rsidRDefault="00AB051C" w:rsidP="00C95EB3">
            <w:pPr>
              <w:jc w:val="center"/>
              <w:rPr>
                <w:color w:val="000000"/>
                <w:sz w:val="16"/>
                <w:szCs w:val="16"/>
                <w:lang w:eastAsia="lt-LT"/>
              </w:rPr>
            </w:pPr>
            <w:r w:rsidRPr="00E70165">
              <w:rPr>
                <w:color w:val="000000"/>
                <w:sz w:val="16"/>
                <w:szCs w:val="16"/>
                <w:lang w:eastAsia="lt-LT"/>
              </w:rPr>
              <w:t>-2,0</w:t>
            </w:r>
          </w:p>
          <w:p w14:paraId="7B78B3CA" w14:textId="77777777" w:rsidR="00AB051C" w:rsidRPr="00E70165" w:rsidRDefault="00AB051C" w:rsidP="00C95EB3">
            <w:pPr>
              <w:jc w:val="center"/>
              <w:rPr>
                <w:i/>
                <w:color w:val="000000"/>
                <w:sz w:val="16"/>
                <w:szCs w:val="16"/>
                <w:lang w:eastAsia="lt-LT"/>
              </w:rPr>
            </w:pPr>
            <w:r w:rsidRPr="00E70165">
              <w:rPr>
                <w:i/>
                <w:color w:val="000000"/>
                <w:sz w:val="16"/>
                <w:szCs w:val="16"/>
                <w:lang w:eastAsia="lt-LT"/>
              </w:rPr>
              <w:t>darbuotojai iš laikinųjų darbų programos</w:t>
            </w:r>
          </w:p>
          <w:p w14:paraId="187389EB" w14:textId="77777777" w:rsidR="00AB051C" w:rsidRPr="00E70165" w:rsidRDefault="00AB051C" w:rsidP="00C95EB3">
            <w:pPr>
              <w:jc w:val="center"/>
              <w:rPr>
                <w:color w:val="000000"/>
                <w:sz w:val="16"/>
                <w:szCs w:val="16"/>
                <w:lang w:eastAsia="lt-LT"/>
              </w:rPr>
            </w:pPr>
            <w:r w:rsidRPr="00E70165">
              <w:rPr>
                <w:color w:val="000000"/>
                <w:sz w:val="16"/>
                <w:szCs w:val="16"/>
                <w:lang w:eastAsia="lt-LT"/>
              </w:rPr>
              <w:t>-0,5</w:t>
            </w:r>
          </w:p>
          <w:p w14:paraId="6DBC2A64" w14:textId="237EC37B" w:rsidR="00AB051C" w:rsidRPr="00E70165" w:rsidRDefault="00AB051C" w:rsidP="00C95EB3">
            <w:pPr>
              <w:jc w:val="center"/>
              <w:rPr>
                <w:color w:val="000000"/>
                <w:sz w:val="16"/>
                <w:szCs w:val="16"/>
                <w:lang w:eastAsia="lt-LT"/>
              </w:rPr>
            </w:pPr>
            <w:r w:rsidRPr="00E70165">
              <w:rPr>
                <w:i/>
                <w:color w:val="000000"/>
                <w:sz w:val="16"/>
                <w:szCs w:val="16"/>
                <w:lang w:eastAsia="lt-LT"/>
              </w:rPr>
              <w:t>TŪM srities koordinatorius</w:t>
            </w:r>
          </w:p>
        </w:tc>
        <w:tc>
          <w:tcPr>
            <w:tcW w:w="1984" w:type="dxa"/>
            <w:shd w:val="clear" w:color="auto" w:fill="auto"/>
            <w:noWrap/>
            <w:vAlign w:val="center"/>
            <w:hideMark/>
          </w:tcPr>
          <w:p w14:paraId="702BE4DC" w14:textId="43E890B6" w:rsidR="00AB051C" w:rsidRPr="002E275F" w:rsidRDefault="00AB051C" w:rsidP="00176FE7">
            <w:pPr>
              <w:jc w:val="center"/>
              <w:rPr>
                <w:i/>
                <w:sz w:val="16"/>
                <w:szCs w:val="16"/>
                <w:lang w:eastAsia="lt-LT"/>
              </w:rPr>
            </w:pPr>
            <w:r w:rsidRPr="002E275F">
              <w:rPr>
                <w:i/>
                <w:sz w:val="16"/>
                <w:szCs w:val="16"/>
                <w:lang w:eastAsia="lt-LT"/>
              </w:rPr>
              <w:t xml:space="preserve"> 1,4 </w:t>
            </w:r>
          </w:p>
          <w:p w14:paraId="47FCC75A" w14:textId="1769F655" w:rsidR="00AB051C" w:rsidRPr="002E275F" w:rsidRDefault="00AB051C" w:rsidP="00176FE7">
            <w:pPr>
              <w:jc w:val="center"/>
              <w:rPr>
                <w:i/>
                <w:sz w:val="16"/>
                <w:szCs w:val="16"/>
                <w:lang w:eastAsia="lt-LT"/>
              </w:rPr>
            </w:pPr>
            <w:r w:rsidRPr="002E275F">
              <w:rPr>
                <w:i/>
                <w:iCs/>
                <w:sz w:val="16"/>
                <w:szCs w:val="16"/>
                <w:lang w:eastAsia="lt-LT"/>
              </w:rPr>
              <w:t>mokytojo padėjėj</w:t>
            </w:r>
            <w:r>
              <w:rPr>
                <w:i/>
                <w:iCs/>
                <w:sz w:val="16"/>
                <w:szCs w:val="16"/>
                <w:lang w:eastAsia="lt-LT"/>
              </w:rPr>
              <w:t>o</w:t>
            </w:r>
          </w:p>
        </w:tc>
        <w:tc>
          <w:tcPr>
            <w:tcW w:w="1985" w:type="dxa"/>
            <w:shd w:val="clear" w:color="auto" w:fill="auto"/>
            <w:noWrap/>
            <w:vAlign w:val="center"/>
            <w:hideMark/>
          </w:tcPr>
          <w:p w14:paraId="4778AA3A" w14:textId="30120788" w:rsidR="00AB051C" w:rsidRPr="002E275F" w:rsidRDefault="00AB051C" w:rsidP="00176FE7">
            <w:pPr>
              <w:jc w:val="center"/>
              <w:rPr>
                <w:i/>
                <w:sz w:val="16"/>
                <w:szCs w:val="16"/>
                <w:lang w:eastAsia="lt-LT"/>
              </w:rPr>
            </w:pPr>
            <w:r w:rsidRPr="002E275F">
              <w:rPr>
                <w:i/>
                <w:sz w:val="16"/>
                <w:szCs w:val="16"/>
                <w:lang w:eastAsia="lt-LT"/>
              </w:rPr>
              <w:t>4 mokytojo padėjėjai, 2 antrieji mokytojai</w:t>
            </w:r>
          </w:p>
        </w:tc>
        <w:tc>
          <w:tcPr>
            <w:tcW w:w="1553" w:type="dxa"/>
            <w:shd w:val="clear" w:color="auto" w:fill="auto"/>
            <w:noWrap/>
            <w:vAlign w:val="center"/>
            <w:hideMark/>
          </w:tcPr>
          <w:p w14:paraId="7B274770" w14:textId="664791FB" w:rsidR="00AB051C" w:rsidRPr="00385C94" w:rsidRDefault="00AB051C" w:rsidP="00176FE7">
            <w:pPr>
              <w:jc w:val="center"/>
              <w:rPr>
                <w:b/>
                <w:color w:val="000000"/>
                <w:lang w:eastAsia="lt-LT"/>
              </w:rPr>
            </w:pPr>
            <w:r w:rsidRPr="00385C94">
              <w:rPr>
                <w:b/>
                <w:color w:val="000000"/>
                <w:lang w:eastAsia="lt-LT"/>
              </w:rPr>
              <w:t>108,54</w:t>
            </w:r>
          </w:p>
        </w:tc>
      </w:tr>
      <w:tr w:rsidR="00AB051C" w:rsidRPr="0001544A" w14:paraId="43D959D7" w14:textId="77777777" w:rsidTr="00385C94">
        <w:trPr>
          <w:trHeight w:val="255"/>
        </w:trPr>
        <w:tc>
          <w:tcPr>
            <w:tcW w:w="562" w:type="dxa"/>
            <w:shd w:val="clear" w:color="auto" w:fill="auto"/>
            <w:noWrap/>
            <w:vAlign w:val="center"/>
            <w:hideMark/>
          </w:tcPr>
          <w:p w14:paraId="6F64D7DF" w14:textId="2A045D70" w:rsidR="00AB051C" w:rsidRPr="0001544A" w:rsidRDefault="00AB051C" w:rsidP="00176FE7">
            <w:pPr>
              <w:jc w:val="center"/>
              <w:rPr>
                <w:color w:val="000000"/>
                <w:lang w:eastAsia="lt-LT"/>
              </w:rPr>
            </w:pPr>
            <w:r w:rsidRPr="0001544A">
              <w:rPr>
                <w:color w:val="000000"/>
                <w:lang w:eastAsia="lt-LT"/>
              </w:rPr>
              <w:t>14</w:t>
            </w:r>
          </w:p>
        </w:tc>
        <w:tc>
          <w:tcPr>
            <w:tcW w:w="2127" w:type="dxa"/>
            <w:shd w:val="clear" w:color="auto" w:fill="auto"/>
            <w:noWrap/>
            <w:vAlign w:val="center"/>
            <w:hideMark/>
          </w:tcPr>
          <w:p w14:paraId="0ABA80BF" w14:textId="77777777" w:rsidR="00AB051C" w:rsidRPr="0001544A" w:rsidRDefault="00AB051C" w:rsidP="00176FE7">
            <w:pPr>
              <w:rPr>
                <w:color w:val="000000"/>
                <w:lang w:eastAsia="lt-LT"/>
              </w:rPr>
            </w:pPr>
            <w:r w:rsidRPr="0001544A">
              <w:rPr>
                <w:color w:val="000000"/>
                <w:lang w:eastAsia="lt-LT"/>
              </w:rPr>
              <w:t>Panevėžio „Žemynos“ progimnazija</w:t>
            </w:r>
          </w:p>
        </w:tc>
        <w:tc>
          <w:tcPr>
            <w:tcW w:w="1280" w:type="dxa"/>
            <w:vAlign w:val="center"/>
          </w:tcPr>
          <w:p w14:paraId="70564634" w14:textId="02041DD5" w:rsidR="00AB051C" w:rsidRPr="0001544A" w:rsidRDefault="00AB051C" w:rsidP="00176FE7">
            <w:pPr>
              <w:jc w:val="center"/>
              <w:rPr>
                <w:color w:val="000000"/>
                <w:lang w:eastAsia="lt-LT"/>
              </w:rPr>
            </w:pPr>
            <w:r w:rsidRPr="0001544A">
              <w:rPr>
                <w:color w:val="000000"/>
                <w:lang w:eastAsia="lt-LT"/>
              </w:rPr>
              <w:t>112,09</w:t>
            </w:r>
          </w:p>
        </w:tc>
        <w:tc>
          <w:tcPr>
            <w:tcW w:w="1560" w:type="dxa"/>
          </w:tcPr>
          <w:p w14:paraId="511E079F" w14:textId="77777777" w:rsidR="00AB051C" w:rsidRPr="00E70165" w:rsidRDefault="00AB051C" w:rsidP="00176FE7">
            <w:pPr>
              <w:jc w:val="center"/>
              <w:rPr>
                <w:color w:val="000000"/>
                <w:sz w:val="16"/>
                <w:szCs w:val="16"/>
                <w:lang w:eastAsia="lt-LT"/>
              </w:rPr>
            </w:pPr>
            <w:r w:rsidRPr="00E70165">
              <w:rPr>
                <w:color w:val="000000"/>
                <w:sz w:val="16"/>
                <w:szCs w:val="16"/>
                <w:lang w:eastAsia="lt-LT"/>
              </w:rPr>
              <w:t>-4,0</w:t>
            </w:r>
          </w:p>
          <w:p w14:paraId="77F81A7A" w14:textId="510F0CC6" w:rsidR="00AB051C" w:rsidRPr="00E70165" w:rsidRDefault="00AB051C" w:rsidP="00C95EB3">
            <w:pPr>
              <w:jc w:val="center"/>
              <w:rPr>
                <w:i/>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3213BC30" w14:textId="3370E3B3" w:rsidR="00AB051C" w:rsidRPr="002E275F" w:rsidRDefault="00AB051C" w:rsidP="00176FE7">
            <w:pPr>
              <w:jc w:val="center"/>
              <w:rPr>
                <w:i/>
                <w:sz w:val="16"/>
                <w:szCs w:val="16"/>
                <w:lang w:eastAsia="lt-LT"/>
              </w:rPr>
            </w:pPr>
            <w:r w:rsidRPr="002E275F">
              <w:rPr>
                <w:i/>
                <w:sz w:val="16"/>
                <w:szCs w:val="16"/>
                <w:lang w:eastAsia="lt-LT"/>
              </w:rPr>
              <w:t>1</w:t>
            </w:r>
          </w:p>
          <w:p w14:paraId="3B5916C8" w14:textId="70533F00" w:rsidR="00AB051C" w:rsidRPr="002E275F" w:rsidRDefault="00AB051C" w:rsidP="00176FE7">
            <w:pPr>
              <w:jc w:val="center"/>
              <w:rPr>
                <w:i/>
                <w:sz w:val="16"/>
                <w:szCs w:val="16"/>
                <w:lang w:eastAsia="lt-LT"/>
              </w:rPr>
            </w:pPr>
            <w:r>
              <w:rPr>
                <w:i/>
                <w:iCs/>
                <w:sz w:val="16"/>
                <w:szCs w:val="16"/>
                <w:lang w:eastAsia="lt-LT"/>
              </w:rPr>
              <w:t>m</w:t>
            </w:r>
            <w:r w:rsidRPr="002E275F">
              <w:rPr>
                <w:i/>
                <w:iCs/>
                <w:sz w:val="16"/>
                <w:szCs w:val="16"/>
                <w:lang w:eastAsia="lt-LT"/>
              </w:rPr>
              <w:t>okytojo padėjėjas</w:t>
            </w:r>
          </w:p>
        </w:tc>
        <w:tc>
          <w:tcPr>
            <w:tcW w:w="1985" w:type="dxa"/>
            <w:shd w:val="clear" w:color="auto" w:fill="auto"/>
            <w:noWrap/>
            <w:vAlign w:val="center"/>
            <w:hideMark/>
          </w:tcPr>
          <w:p w14:paraId="63CBC7A7" w14:textId="11012EF3" w:rsidR="00AB051C" w:rsidRPr="002E275F" w:rsidRDefault="00AB051C" w:rsidP="00176FE7">
            <w:pPr>
              <w:jc w:val="center"/>
              <w:rPr>
                <w:i/>
                <w:sz w:val="16"/>
                <w:szCs w:val="16"/>
                <w:lang w:eastAsia="lt-LT"/>
              </w:rPr>
            </w:pPr>
            <w:r w:rsidRPr="002E275F">
              <w:rPr>
                <w:i/>
                <w:sz w:val="16"/>
                <w:szCs w:val="16"/>
                <w:lang w:eastAsia="lt-LT"/>
              </w:rPr>
              <w:t>1 mokytojo padėjėjas, 0,5 antrojo mokytojo</w:t>
            </w:r>
          </w:p>
        </w:tc>
        <w:tc>
          <w:tcPr>
            <w:tcW w:w="1553" w:type="dxa"/>
            <w:shd w:val="clear" w:color="auto" w:fill="auto"/>
            <w:noWrap/>
            <w:vAlign w:val="center"/>
            <w:hideMark/>
          </w:tcPr>
          <w:p w14:paraId="1BB73912" w14:textId="35ABBF3A" w:rsidR="00AB051C" w:rsidRPr="00385C94" w:rsidRDefault="00AB051C" w:rsidP="00176FE7">
            <w:pPr>
              <w:jc w:val="center"/>
              <w:rPr>
                <w:b/>
                <w:color w:val="000000"/>
                <w:lang w:eastAsia="lt-LT"/>
              </w:rPr>
            </w:pPr>
            <w:r w:rsidRPr="00385C94">
              <w:rPr>
                <w:b/>
                <w:color w:val="000000"/>
                <w:lang w:eastAsia="lt-LT"/>
              </w:rPr>
              <w:t>110,59</w:t>
            </w:r>
          </w:p>
        </w:tc>
      </w:tr>
      <w:tr w:rsidR="00AB051C" w:rsidRPr="0001544A" w14:paraId="3C3E6A63" w14:textId="77777777" w:rsidTr="00385C94">
        <w:trPr>
          <w:trHeight w:val="450"/>
        </w:trPr>
        <w:tc>
          <w:tcPr>
            <w:tcW w:w="562" w:type="dxa"/>
            <w:shd w:val="clear" w:color="auto" w:fill="auto"/>
            <w:noWrap/>
            <w:vAlign w:val="center"/>
            <w:hideMark/>
          </w:tcPr>
          <w:p w14:paraId="0458679F" w14:textId="0817329C" w:rsidR="00AB051C" w:rsidRPr="0001544A" w:rsidRDefault="00AB051C" w:rsidP="00176FE7">
            <w:pPr>
              <w:jc w:val="center"/>
              <w:rPr>
                <w:color w:val="000000"/>
                <w:lang w:eastAsia="lt-LT"/>
              </w:rPr>
            </w:pPr>
            <w:r w:rsidRPr="0001544A">
              <w:rPr>
                <w:color w:val="000000"/>
                <w:lang w:eastAsia="lt-LT"/>
              </w:rPr>
              <w:t>15</w:t>
            </w:r>
          </w:p>
        </w:tc>
        <w:tc>
          <w:tcPr>
            <w:tcW w:w="2127" w:type="dxa"/>
            <w:shd w:val="clear" w:color="auto" w:fill="auto"/>
            <w:noWrap/>
            <w:vAlign w:val="center"/>
            <w:hideMark/>
          </w:tcPr>
          <w:p w14:paraId="4E8C026C" w14:textId="77777777" w:rsidR="00AB051C" w:rsidRPr="0001544A" w:rsidRDefault="00AB051C" w:rsidP="00176FE7">
            <w:pPr>
              <w:rPr>
                <w:color w:val="000000"/>
                <w:lang w:eastAsia="lt-LT"/>
              </w:rPr>
            </w:pPr>
            <w:r w:rsidRPr="0001544A">
              <w:rPr>
                <w:color w:val="000000"/>
                <w:lang w:eastAsia="lt-LT"/>
              </w:rPr>
              <w:t>Panevėžio Alfonso Lipniūno progimnazija</w:t>
            </w:r>
          </w:p>
        </w:tc>
        <w:tc>
          <w:tcPr>
            <w:tcW w:w="1280" w:type="dxa"/>
            <w:vAlign w:val="center"/>
          </w:tcPr>
          <w:p w14:paraId="2811151F" w14:textId="72F933EA" w:rsidR="00AB051C" w:rsidRPr="0001544A" w:rsidRDefault="00AB051C" w:rsidP="00176FE7">
            <w:pPr>
              <w:jc w:val="center"/>
              <w:rPr>
                <w:color w:val="000000"/>
                <w:lang w:eastAsia="lt-LT"/>
              </w:rPr>
            </w:pPr>
            <w:r w:rsidRPr="0001544A">
              <w:rPr>
                <w:color w:val="000000"/>
                <w:lang w:eastAsia="lt-LT"/>
              </w:rPr>
              <w:t>62,78</w:t>
            </w:r>
          </w:p>
        </w:tc>
        <w:tc>
          <w:tcPr>
            <w:tcW w:w="1560" w:type="dxa"/>
          </w:tcPr>
          <w:p w14:paraId="370A258F" w14:textId="77777777" w:rsidR="00AB051C" w:rsidRPr="00E70165" w:rsidRDefault="00AB051C" w:rsidP="00C95EB3">
            <w:pPr>
              <w:jc w:val="center"/>
              <w:rPr>
                <w:color w:val="000000"/>
                <w:sz w:val="16"/>
                <w:szCs w:val="16"/>
                <w:lang w:eastAsia="lt-LT"/>
              </w:rPr>
            </w:pPr>
            <w:r w:rsidRPr="00E70165">
              <w:rPr>
                <w:color w:val="000000"/>
                <w:sz w:val="16"/>
                <w:szCs w:val="16"/>
                <w:lang w:eastAsia="lt-LT"/>
              </w:rPr>
              <w:t>-2,0</w:t>
            </w:r>
          </w:p>
          <w:p w14:paraId="1C1FB90C" w14:textId="1B4FC05C" w:rsidR="00AB051C" w:rsidRPr="00E70165" w:rsidRDefault="00AB051C" w:rsidP="00C95EB3">
            <w:pPr>
              <w:jc w:val="center"/>
              <w:rPr>
                <w:color w:val="000000"/>
                <w:sz w:val="16"/>
                <w:szCs w:val="16"/>
                <w:lang w:eastAsia="lt-LT"/>
              </w:rPr>
            </w:pPr>
            <w:r w:rsidRPr="00E70165">
              <w:rPr>
                <w:i/>
                <w:color w:val="000000"/>
                <w:sz w:val="16"/>
                <w:szCs w:val="16"/>
                <w:lang w:eastAsia="lt-LT"/>
              </w:rPr>
              <w:t>darbuotojai iš laikinųjų darbų</w:t>
            </w:r>
          </w:p>
        </w:tc>
        <w:tc>
          <w:tcPr>
            <w:tcW w:w="1984" w:type="dxa"/>
            <w:shd w:val="clear" w:color="auto" w:fill="auto"/>
            <w:noWrap/>
            <w:vAlign w:val="center"/>
          </w:tcPr>
          <w:p w14:paraId="4B792027" w14:textId="4CF15B0C" w:rsidR="00AB051C" w:rsidRPr="002E275F" w:rsidRDefault="00AB051C" w:rsidP="00176FE7">
            <w:pPr>
              <w:jc w:val="center"/>
              <w:rPr>
                <w:i/>
                <w:sz w:val="16"/>
                <w:szCs w:val="16"/>
                <w:lang w:eastAsia="lt-LT"/>
              </w:rPr>
            </w:pPr>
          </w:p>
        </w:tc>
        <w:tc>
          <w:tcPr>
            <w:tcW w:w="1985" w:type="dxa"/>
            <w:shd w:val="clear" w:color="auto" w:fill="auto"/>
            <w:noWrap/>
            <w:vAlign w:val="center"/>
          </w:tcPr>
          <w:p w14:paraId="00D34AAB" w14:textId="26B01A65"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44E43513" w14:textId="1DF33216" w:rsidR="00AB051C" w:rsidRPr="00385C94" w:rsidRDefault="00AB051C" w:rsidP="00176FE7">
            <w:pPr>
              <w:jc w:val="center"/>
              <w:rPr>
                <w:b/>
                <w:color w:val="000000"/>
                <w:lang w:eastAsia="lt-LT"/>
              </w:rPr>
            </w:pPr>
            <w:r w:rsidRPr="00385C94">
              <w:rPr>
                <w:b/>
                <w:color w:val="000000"/>
                <w:lang w:eastAsia="lt-LT"/>
              </w:rPr>
              <w:t>60,78</w:t>
            </w:r>
          </w:p>
        </w:tc>
      </w:tr>
      <w:tr w:rsidR="00AB051C" w:rsidRPr="0001544A" w14:paraId="254D1E86" w14:textId="77777777" w:rsidTr="00385C94">
        <w:trPr>
          <w:trHeight w:val="255"/>
        </w:trPr>
        <w:tc>
          <w:tcPr>
            <w:tcW w:w="562" w:type="dxa"/>
            <w:shd w:val="clear" w:color="auto" w:fill="auto"/>
            <w:noWrap/>
            <w:vAlign w:val="center"/>
            <w:hideMark/>
          </w:tcPr>
          <w:p w14:paraId="41841C4D" w14:textId="77777777" w:rsidR="00AB051C" w:rsidRPr="0001544A" w:rsidRDefault="00AB051C" w:rsidP="00176FE7">
            <w:pPr>
              <w:jc w:val="center"/>
              <w:rPr>
                <w:color w:val="000000"/>
                <w:lang w:eastAsia="lt-LT"/>
              </w:rPr>
            </w:pPr>
            <w:r w:rsidRPr="0001544A">
              <w:rPr>
                <w:color w:val="000000"/>
                <w:lang w:eastAsia="lt-LT"/>
              </w:rPr>
              <w:t>16</w:t>
            </w:r>
          </w:p>
        </w:tc>
        <w:tc>
          <w:tcPr>
            <w:tcW w:w="2127" w:type="dxa"/>
            <w:shd w:val="clear" w:color="auto" w:fill="auto"/>
            <w:noWrap/>
            <w:vAlign w:val="center"/>
            <w:hideMark/>
          </w:tcPr>
          <w:p w14:paraId="043E82A1" w14:textId="77777777" w:rsidR="00AB051C" w:rsidRPr="0001544A" w:rsidRDefault="00AB051C" w:rsidP="00176FE7">
            <w:pPr>
              <w:rPr>
                <w:color w:val="000000"/>
                <w:lang w:eastAsia="lt-LT"/>
              </w:rPr>
            </w:pPr>
            <w:r w:rsidRPr="0001544A">
              <w:rPr>
                <w:color w:val="000000"/>
                <w:lang w:eastAsia="lt-LT"/>
              </w:rPr>
              <w:t>Panevėžio Beržų progimnazija</w:t>
            </w:r>
          </w:p>
        </w:tc>
        <w:tc>
          <w:tcPr>
            <w:tcW w:w="1280" w:type="dxa"/>
            <w:vAlign w:val="center"/>
          </w:tcPr>
          <w:p w14:paraId="43C0932E" w14:textId="5D499969" w:rsidR="00AB051C" w:rsidRPr="0001544A" w:rsidRDefault="00AB051C" w:rsidP="00176FE7">
            <w:pPr>
              <w:jc w:val="center"/>
              <w:rPr>
                <w:color w:val="000000"/>
                <w:lang w:eastAsia="lt-LT"/>
              </w:rPr>
            </w:pPr>
            <w:r w:rsidRPr="0001544A">
              <w:rPr>
                <w:color w:val="000000"/>
                <w:lang w:eastAsia="lt-LT"/>
              </w:rPr>
              <w:t>65,</w:t>
            </w:r>
            <w:r>
              <w:rPr>
                <w:color w:val="000000"/>
                <w:lang w:eastAsia="lt-LT"/>
              </w:rPr>
              <w:t>9</w:t>
            </w:r>
            <w:r w:rsidRPr="0001544A">
              <w:rPr>
                <w:color w:val="000000"/>
                <w:lang w:eastAsia="lt-LT"/>
              </w:rPr>
              <w:t>6</w:t>
            </w:r>
          </w:p>
        </w:tc>
        <w:tc>
          <w:tcPr>
            <w:tcW w:w="1560" w:type="dxa"/>
          </w:tcPr>
          <w:p w14:paraId="0414590F" w14:textId="77777777" w:rsidR="00AB051C" w:rsidRPr="00E70165" w:rsidRDefault="00AB051C" w:rsidP="00C95EB3">
            <w:pPr>
              <w:jc w:val="center"/>
              <w:rPr>
                <w:color w:val="000000"/>
                <w:sz w:val="16"/>
                <w:szCs w:val="16"/>
                <w:lang w:eastAsia="lt-LT"/>
              </w:rPr>
            </w:pPr>
            <w:r w:rsidRPr="00E70165">
              <w:rPr>
                <w:color w:val="000000"/>
                <w:sz w:val="16"/>
                <w:szCs w:val="16"/>
                <w:lang w:eastAsia="lt-LT"/>
              </w:rPr>
              <w:t>-0,5</w:t>
            </w:r>
          </w:p>
          <w:p w14:paraId="1183D158" w14:textId="1BA93CC3" w:rsidR="00AB051C" w:rsidRPr="00E70165" w:rsidRDefault="00AB051C" w:rsidP="00C95EB3">
            <w:pPr>
              <w:jc w:val="center"/>
              <w:rPr>
                <w:color w:val="000000"/>
                <w:sz w:val="16"/>
                <w:szCs w:val="16"/>
                <w:lang w:eastAsia="lt-LT"/>
              </w:rPr>
            </w:pPr>
            <w:r w:rsidRPr="00E70165">
              <w:rPr>
                <w:i/>
                <w:color w:val="000000"/>
                <w:sz w:val="16"/>
                <w:szCs w:val="16"/>
                <w:lang w:eastAsia="lt-LT"/>
              </w:rPr>
              <w:t>TŪM srities koordinatorius;</w:t>
            </w:r>
          </w:p>
        </w:tc>
        <w:tc>
          <w:tcPr>
            <w:tcW w:w="1984" w:type="dxa"/>
            <w:shd w:val="clear" w:color="auto" w:fill="auto"/>
            <w:noWrap/>
            <w:vAlign w:val="center"/>
            <w:hideMark/>
          </w:tcPr>
          <w:p w14:paraId="24CA2B5F" w14:textId="1C3E618E" w:rsidR="00AB051C" w:rsidRPr="002E275F" w:rsidRDefault="00AB051C" w:rsidP="00176FE7">
            <w:pPr>
              <w:jc w:val="center"/>
              <w:rPr>
                <w:i/>
                <w:sz w:val="16"/>
                <w:szCs w:val="16"/>
                <w:lang w:eastAsia="lt-LT"/>
              </w:rPr>
            </w:pPr>
            <w:r w:rsidRPr="002E275F">
              <w:rPr>
                <w:i/>
                <w:sz w:val="16"/>
                <w:szCs w:val="16"/>
                <w:lang w:eastAsia="lt-LT"/>
              </w:rPr>
              <w:t> 2</w:t>
            </w:r>
          </w:p>
          <w:p w14:paraId="5303854C" w14:textId="2CE2613E" w:rsidR="00AB051C" w:rsidRPr="002E275F" w:rsidRDefault="00AB051C" w:rsidP="00176FE7">
            <w:pPr>
              <w:jc w:val="center"/>
              <w:rPr>
                <w:i/>
                <w:iCs/>
                <w:sz w:val="16"/>
                <w:szCs w:val="16"/>
                <w:lang w:eastAsia="lt-LT"/>
              </w:rPr>
            </w:pPr>
            <w:r>
              <w:rPr>
                <w:i/>
                <w:iCs/>
                <w:sz w:val="16"/>
                <w:szCs w:val="16"/>
                <w:lang w:eastAsia="lt-LT"/>
              </w:rPr>
              <w:t>mokytojo padėjėjo</w:t>
            </w:r>
            <w:r w:rsidRPr="002E275F">
              <w:rPr>
                <w:i/>
                <w:iCs/>
                <w:sz w:val="16"/>
                <w:szCs w:val="16"/>
                <w:lang w:eastAsia="lt-LT"/>
              </w:rPr>
              <w:t>,</w:t>
            </w:r>
          </w:p>
          <w:p w14:paraId="66E73A6D" w14:textId="57951D68" w:rsidR="00AB051C" w:rsidRPr="002E275F" w:rsidRDefault="00AB051C" w:rsidP="00176FE7">
            <w:pPr>
              <w:jc w:val="center"/>
              <w:rPr>
                <w:i/>
                <w:sz w:val="16"/>
                <w:szCs w:val="16"/>
                <w:lang w:eastAsia="lt-LT"/>
              </w:rPr>
            </w:pPr>
            <w:r w:rsidRPr="002E275F">
              <w:rPr>
                <w:i/>
                <w:iCs/>
                <w:sz w:val="16"/>
                <w:szCs w:val="16"/>
                <w:lang w:eastAsia="lt-LT"/>
              </w:rPr>
              <w:t xml:space="preserve"> </w:t>
            </w:r>
            <w:r>
              <w:rPr>
                <w:i/>
                <w:iCs/>
                <w:sz w:val="16"/>
                <w:szCs w:val="16"/>
                <w:lang w:eastAsia="lt-LT"/>
              </w:rPr>
              <w:t>1 logopedo, 1,5 spec. pedagogo</w:t>
            </w:r>
          </w:p>
        </w:tc>
        <w:tc>
          <w:tcPr>
            <w:tcW w:w="1985" w:type="dxa"/>
            <w:shd w:val="clear" w:color="auto" w:fill="auto"/>
            <w:noWrap/>
            <w:vAlign w:val="center"/>
            <w:hideMark/>
          </w:tcPr>
          <w:p w14:paraId="4FB9670D" w14:textId="468CD40A" w:rsidR="00AB051C" w:rsidRPr="002E275F" w:rsidRDefault="00AB051C" w:rsidP="00C95EB3">
            <w:pPr>
              <w:jc w:val="center"/>
              <w:rPr>
                <w:i/>
                <w:iCs/>
                <w:sz w:val="16"/>
                <w:szCs w:val="16"/>
                <w:lang w:eastAsia="lt-LT"/>
              </w:rPr>
            </w:pPr>
            <w:r w:rsidRPr="002E275F">
              <w:rPr>
                <w:i/>
                <w:sz w:val="16"/>
                <w:szCs w:val="16"/>
                <w:lang w:eastAsia="lt-LT"/>
              </w:rPr>
              <w:t>2 mokytojo padėjėjai, 1 antrasis mokytojas</w:t>
            </w:r>
          </w:p>
        </w:tc>
        <w:tc>
          <w:tcPr>
            <w:tcW w:w="1553" w:type="dxa"/>
            <w:shd w:val="clear" w:color="auto" w:fill="auto"/>
            <w:noWrap/>
            <w:vAlign w:val="center"/>
            <w:hideMark/>
          </w:tcPr>
          <w:p w14:paraId="16B33671" w14:textId="7ACE4522" w:rsidR="00AB051C" w:rsidRPr="00385C94" w:rsidRDefault="00AB051C" w:rsidP="00176FE7">
            <w:pPr>
              <w:jc w:val="center"/>
              <w:rPr>
                <w:b/>
                <w:color w:val="000000"/>
                <w:lang w:eastAsia="lt-LT"/>
              </w:rPr>
            </w:pPr>
            <w:r w:rsidRPr="00385C94">
              <w:rPr>
                <w:b/>
                <w:color w:val="000000"/>
                <w:lang w:eastAsia="lt-LT"/>
              </w:rPr>
              <w:t>72,96</w:t>
            </w:r>
          </w:p>
        </w:tc>
      </w:tr>
      <w:tr w:rsidR="00AB051C" w:rsidRPr="0001544A" w14:paraId="12DA5657" w14:textId="77777777" w:rsidTr="00385C94">
        <w:trPr>
          <w:trHeight w:val="575"/>
        </w:trPr>
        <w:tc>
          <w:tcPr>
            <w:tcW w:w="562" w:type="dxa"/>
            <w:shd w:val="clear" w:color="auto" w:fill="auto"/>
            <w:noWrap/>
            <w:vAlign w:val="center"/>
            <w:hideMark/>
          </w:tcPr>
          <w:p w14:paraId="1A98BC78" w14:textId="77777777" w:rsidR="00AB051C" w:rsidRPr="0001544A" w:rsidRDefault="00AB051C" w:rsidP="00176FE7">
            <w:pPr>
              <w:jc w:val="center"/>
              <w:rPr>
                <w:color w:val="000000"/>
                <w:lang w:eastAsia="lt-LT"/>
              </w:rPr>
            </w:pPr>
            <w:r w:rsidRPr="0001544A">
              <w:rPr>
                <w:color w:val="000000"/>
                <w:lang w:eastAsia="lt-LT"/>
              </w:rPr>
              <w:t>17</w:t>
            </w:r>
          </w:p>
        </w:tc>
        <w:tc>
          <w:tcPr>
            <w:tcW w:w="2127" w:type="dxa"/>
            <w:shd w:val="clear" w:color="auto" w:fill="auto"/>
            <w:noWrap/>
            <w:vAlign w:val="center"/>
            <w:hideMark/>
          </w:tcPr>
          <w:p w14:paraId="70830D80" w14:textId="77777777" w:rsidR="00AB051C" w:rsidRPr="0001544A" w:rsidRDefault="00AB051C" w:rsidP="00176FE7">
            <w:pPr>
              <w:rPr>
                <w:color w:val="000000"/>
                <w:lang w:eastAsia="lt-LT"/>
              </w:rPr>
            </w:pPr>
            <w:r w:rsidRPr="0001544A">
              <w:rPr>
                <w:color w:val="000000"/>
                <w:lang w:eastAsia="lt-LT"/>
              </w:rPr>
              <w:t>Panevėžio kurčiųjų ir neprigirdinčiųjų pagrindinė mokykla</w:t>
            </w:r>
          </w:p>
        </w:tc>
        <w:tc>
          <w:tcPr>
            <w:tcW w:w="1280" w:type="dxa"/>
            <w:vAlign w:val="center"/>
          </w:tcPr>
          <w:p w14:paraId="6CF4301B" w14:textId="6B8F3638" w:rsidR="00AB051C" w:rsidRPr="0001544A" w:rsidRDefault="00AB051C" w:rsidP="00176FE7">
            <w:pPr>
              <w:jc w:val="center"/>
              <w:rPr>
                <w:color w:val="000000"/>
                <w:lang w:eastAsia="lt-LT"/>
              </w:rPr>
            </w:pPr>
            <w:r w:rsidRPr="0001544A">
              <w:rPr>
                <w:color w:val="000000"/>
                <w:lang w:eastAsia="lt-LT"/>
              </w:rPr>
              <w:t>45,1</w:t>
            </w:r>
          </w:p>
        </w:tc>
        <w:tc>
          <w:tcPr>
            <w:tcW w:w="1560" w:type="dxa"/>
          </w:tcPr>
          <w:p w14:paraId="3676A65B" w14:textId="2E84389A" w:rsidR="00AB051C" w:rsidRPr="00E70165" w:rsidRDefault="00AB051C" w:rsidP="00C95EB3">
            <w:pPr>
              <w:jc w:val="center"/>
              <w:rPr>
                <w:color w:val="000000"/>
                <w:sz w:val="16"/>
                <w:szCs w:val="16"/>
                <w:lang w:eastAsia="lt-LT"/>
              </w:rPr>
            </w:pPr>
            <w:r w:rsidRPr="00E70165">
              <w:rPr>
                <w:color w:val="000000"/>
                <w:sz w:val="16"/>
                <w:szCs w:val="16"/>
                <w:lang w:eastAsia="lt-LT"/>
              </w:rPr>
              <w:t>-1,0</w:t>
            </w:r>
          </w:p>
          <w:p w14:paraId="7D0EEF84" w14:textId="00D8C761" w:rsidR="00AB051C" w:rsidRPr="00E70165" w:rsidRDefault="00AB051C" w:rsidP="00C95EB3">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041FB91D"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500D44E8" w14:textId="3329EE4E"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28195B0A" w14:textId="489A6159" w:rsidR="00AB051C" w:rsidRPr="00385C94" w:rsidRDefault="00AB051C" w:rsidP="00176FE7">
            <w:pPr>
              <w:jc w:val="center"/>
              <w:rPr>
                <w:b/>
                <w:color w:val="000000"/>
                <w:lang w:eastAsia="lt-LT"/>
              </w:rPr>
            </w:pPr>
            <w:r w:rsidRPr="00385C94">
              <w:rPr>
                <w:b/>
                <w:color w:val="000000"/>
                <w:lang w:eastAsia="lt-LT"/>
              </w:rPr>
              <w:t>44,1</w:t>
            </w:r>
          </w:p>
        </w:tc>
      </w:tr>
      <w:tr w:rsidR="00AB051C" w:rsidRPr="0001544A" w14:paraId="53ABA4D4" w14:textId="77777777" w:rsidTr="00385C94">
        <w:trPr>
          <w:trHeight w:val="255"/>
        </w:trPr>
        <w:tc>
          <w:tcPr>
            <w:tcW w:w="562" w:type="dxa"/>
            <w:shd w:val="clear" w:color="auto" w:fill="auto"/>
            <w:noWrap/>
            <w:vAlign w:val="center"/>
            <w:hideMark/>
          </w:tcPr>
          <w:p w14:paraId="5D2EEFEA" w14:textId="77777777" w:rsidR="00AB051C" w:rsidRPr="0001544A" w:rsidRDefault="00AB051C" w:rsidP="00176FE7">
            <w:pPr>
              <w:jc w:val="center"/>
              <w:rPr>
                <w:color w:val="000000"/>
                <w:lang w:eastAsia="lt-LT"/>
              </w:rPr>
            </w:pPr>
            <w:r w:rsidRPr="0001544A">
              <w:rPr>
                <w:color w:val="000000"/>
                <w:lang w:eastAsia="lt-LT"/>
              </w:rPr>
              <w:lastRenderedPageBreak/>
              <w:t>18</w:t>
            </w:r>
          </w:p>
        </w:tc>
        <w:tc>
          <w:tcPr>
            <w:tcW w:w="2127" w:type="dxa"/>
            <w:shd w:val="clear" w:color="auto" w:fill="auto"/>
            <w:noWrap/>
            <w:vAlign w:val="center"/>
            <w:hideMark/>
          </w:tcPr>
          <w:p w14:paraId="6CB6D991" w14:textId="77777777" w:rsidR="00AB051C" w:rsidRPr="0001544A" w:rsidRDefault="00AB051C" w:rsidP="00176FE7">
            <w:pPr>
              <w:rPr>
                <w:color w:val="000000"/>
                <w:lang w:eastAsia="lt-LT"/>
              </w:rPr>
            </w:pPr>
            <w:r w:rsidRPr="0001544A">
              <w:rPr>
                <w:color w:val="000000"/>
                <w:lang w:eastAsia="lt-LT"/>
              </w:rPr>
              <w:t>Panevėžio Mykolo Karkos pagrindinė mokykla</w:t>
            </w:r>
          </w:p>
        </w:tc>
        <w:tc>
          <w:tcPr>
            <w:tcW w:w="1280" w:type="dxa"/>
            <w:vAlign w:val="center"/>
          </w:tcPr>
          <w:p w14:paraId="189E0E88" w14:textId="702003D1" w:rsidR="00AB051C" w:rsidRPr="0001544A" w:rsidRDefault="00AB051C" w:rsidP="00176FE7">
            <w:pPr>
              <w:jc w:val="center"/>
              <w:rPr>
                <w:color w:val="000000"/>
                <w:lang w:eastAsia="lt-LT"/>
              </w:rPr>
            </w:pPr>
            <w:r w:rsidRPr="0001544A">
              <w:rPr>
                <w:color w:val="000000"/>
                <w:lang w:eastAsia="lt-LT"/>
              </w:rPr>
              <w:t>140,08</w:t>
            </w:r>
          </w:p>
        </w:tc>
        <w:tc>
          <w:tcPr>
            <w:tcW w:w="1560" w:type="dxa"/>
          </w:tcPr>
          <w:p w14:paraId="217C3411" w14:textId="38CA8893" w:rsidR="00AB051C" w:rsidRPr="00E70165" w:rsidRDefault="00AB051C" w:rsidP="00C95EB3">
            <w:pPr>
              <w:jc w:val="center"/>
              <w:rPr>
                <w:color w:val="000000"/>
                <w:sz w:val="16"/>
                <w:szCs w:val="16"/>
                <w:lang w:eastAsia="lt-LT"/>
              </w:rPr>
            </w:pPr>
            <w:r w:rsidRPr="00E70165">
              <w:rPr>
                <w:color w:val="000000"/>
                <w:sz w:val="16"/>
                <w:szCs w:val="16"/>
                <w:lang w:eastAsia="lt-LT"/>
              </w:rPr>
              <w:t>-2,0</w:t>
            </w:r>
          </w:p>
          <w:p w14:paraId="1AC33DD0" w14:textId="34E63047" w:rsidR="00AB051C" w:rsidRPr="00E70165" w:rsidRDefault="00AB051C" w:rsidP="00C95EB3">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5F24DCCC"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243763DD" w14:textId="65957BDB"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7BFEE262" w14:textId="1CE407F2" w:rsidR="00AB051C" w:rsidRPr="00385C94" w:rsidRDefault="00AB051C" w:rsidP="00176FE7">
            <w:pPr>
              <w:jc w:val="center"/>
              <w:rPr>
                <w:b/>
                <w:color w:val="000000"/>
                <w:lang w:eastAsia="lt-LT"/>
              </w:rPr>
            </w:pPr>
            <w:r w:rsidRPr="00385C94">
              <w:rPr>
                <w:b/>
                <w:color w:val="000000"/>
                <w:lang w:eastAsia="lt-LT"/>
              </w:rPr>
              <w:t>138,08</w:t>
            </w:r>
          </w:p>
        </w:tc>
      </w:tr>
      <w:tr w:rsidR="00AB051C" w:rsidRPr="0001544A" w14:paraId="2B8F46D8" w14:textId="77777777" w:rsidTr="00385C94">
        <w:trPr>
          <w:trHeight w:val="345"/>
        </w:trPr>
        <w:tc>
          <w:tcPr>
            <w:tcW w:w="562" w:type="dxa"/>
            <w:shd w:val="clear" w:color="auto" w:fill="auto"/>
            <w:noWrap/>
            <w:vAlign w:val="center"/>
            <w:hideMark/>
          </w:tcPr>
          <w:p w14:paraId="7ADF42F6" w14:textId="77777777" w:rsidR="00AB051C" w:rsidRPr="0001544A" w:rsidRDefault="00AB051C" w:rsidP="00176FE7">
            <w:pPr>
              <w:jc w:val="center"/>
              <w:rPr>
                <w:color w:val="000000"/>
                <w:lang w:eastAsia="lt-LT"/>
              </w:rPr>
            </w:pPr>
            <w:r w:rsidRPr="0001544A">
              <w:rPr>
                <w:color w:val="000000"/>
                <w:lang w:eastAsia="lt-LT"/>
              </w:rPr>
              <w:t>19</w:t>
            </w:r>
          </w:p>
        </w:tc>
        <w:tc>
          <w:tcPr>
            <w:tcW w:w="2127" w:type="dxa"/>
            <w:shd w:val="clear" w:color="auto" w:fill="auto"/>
            <w:noWrap/>
            <w:vAlign w:val="center"/>
            <w:hideMark/>
          </w:tcPr>
          <w:p w14:paraId="6218D16C" w14:textId="77777777" w:rsidR="00AB051C" w:rsidRPr="0001544A" w:rsidRDefault="00AB051C" w:rsidP="00176FE7">
            <w:pPr>
              <w:rPr>
                <w:color w:val="000000"/>
                <w:lang w:eastAsia="lt-LT"/>
              </w:rPr>
            </w:pPr>
            <w:r w:rsidRPr="0001544A">
              <w:rPr>
                <w:color w:val="000000"/>
                <w:lang w:eastAsia="lt-LT"/>
              </w:rPr>
              <w:t>Panevėžio Rožyno progimnazija</w:t>
            </w:r>
          </w:p>
        </w:tc>
        <w:tc>
          <w:tcPr>
            <w:tcW w:w="1280" w:type="dxa"/>
            <w:vAlign w:val="center"/>
          </w:tcPr>
          <w:p w14:paraId="5554F4E0" w14:textId="173F6456" w:rsidR="00AB051C" w:rsidRPr="0001544A" w:rsidRDefault="00AB051C" w:rsidP="00176FE7">
            <w:pPr>
              <w:jc w:val="center"/>
              <w:rPr>
                <w:color w:val="000000"/>
                <w:lang w:eastAsia="lt-LT"/>
              </w:rPr>
            </w:pPr>
            <w:r w:rsidRPr="0001544A">
              <w:rPr>
                <w:color w:val="000000"/>
                <w:lang w:eastAsia="lt-LT"/>
              </w:rPr>
              <w:t>74,04</w:t>
            </w:r>
          </w:p>
        </w:tc>
        <w:tc>
          <w:tcPr>
            <w:tcW w:w="1560" w:type="dxa"/>
          </w:tcPr>
          <w:p w14:paraId="4BE4B2FE" w14:textId="02A02916"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0FDF8D59" w14:textId="50C6CA9C" w:rsidR="00AB051C" w:rsidRPr="002E275F" w:rsidRDefault="00AB051C" w:rsidP="00176FE7">
            <w:pPr>
              <w:jc w:val="center"/>
              <w:rPr>
                <w:i/>
                <w:sz w:val="16"/>
                <w:szCs w:val="16"/>
                <w:lang w:eastAsia="lt-LT"/>
              </w:rPr>
            </w:pPr>
          </w:p>
        </w:tc>
        <w:tc>
          <w:tcPr>
            <w:tcW w:w="1985" w:type="dxa"/>
            <w:shd w:val="clear" w:color="auto" w:fill="auto"/>
            <w:noWrap/>
            <w:vAlign w:val="center"/>
            <w:hideMark/>
          </w:tcPr>
          <w:p w14:paraId="0E3E3AB8" w14:textId="4CE63011" w:rsidR="00AB051C" w:rsidRPr="002E275F" w:rsidRDefault="00AB051C" w:rsidP="00176FE7">
            <w:pPr>
              <w:jc w:val="center"/>
              <w:rPr>
                <w:i/>
                <w:sz w:val="16"/>
                <w:szCs w:val="16"/>
                <w:lang w:eastAsia="lt-LT"/>
              </w:rPr>
            </w:pPr>
            <w:r w:rsidRPr="002E275F">
              <w:rPr>
                <w:i/>
                <w:sz w:val="16"/>
                <w:szCs w:val="16"/>
                <w:lang w:eastAsia="lt-LT"/>
              </w:rPr>
              <w:t>1 mokytojo padėjėjas, 1 antrasis mokytojas</w:t>
            </w:r>
          </w:p>
        </w:tc>
        <w:tc>
          <w:tcPr>
            <w:tcW w:w="1553" w:type="dxa"/>
            <w:shd w:val="clear" w:color="auto" w:fill="auto"/>
            <w:noWrap/>
            <w:vAlign w:val="center"/>
            <w:hideMark/>
          </w:tcPr>
          <w:p w14:paraId="045F5ED8" w14:textId="7FC0FC6B" w:rsidR="00AB051C" w:rsidRPr="00385C94" w:rsidRDefault="00AB051C" w:rsidP="00176FE7">
            <w:pPr>
              <w:jc w:val="center"/>
              <w:rPr>
                <w:b/>
                <w:color w:val="000000"/>
                <w:lang w:eastAsia="lt-LT"/>
              </w:rPr>
            </w:pPr>
            <w:r w:rsidRPr="00385C94">
              <w:rPr>
                <w:b/>
                <w:color w:val="000000"/>
                <w:lang w:eastAsia="lt-LT"/>
              </w:rPr>
              <w:t>76,04</w:t>
            </w:r>
          </w:p>
        </w:tc>
      </w:tr>
      <w:tr w:rsidR="00AB051C" w:rsidRPr="0001544A" w14:paraId="76E42B1A" w14:textId="77777777" w:rsidTr="00385C94">
        <w:trPr>
          <w:trHeight w:val="345"/>
        </w:trPr>
        <w:tc>
          <w:tcPr>
            <w:tcW w:w="562" w:type="dxa"/>
            <w:shd w:val="clear" w:color="auto" w:fill="auto"/>
            <w:noWrap/>
            <w:vAlign w:val="center"/>
            <w:hideMark/>
          </w:tcPr>
          <w:p w14:paraId="329D98BF" w14:textId="77777777" w:rsidR="00AB051C" w:rsidRPr="0001544A" w:rsidRDefault="00AB051C" w:rsidP="00176FE7">
            <w:pPr>
              <w:jc w:val="center"/>
              <w:rPr>
                <w:color w:val="000000"/>
                <w:lang w:eastAsia="lt-LT"/>
              </w:rPr>
            </w:pPr>
            <w:r w:rsidRPr="0001544A">
              <w:rPr>
                <w:color w:val="000000"/>
                <w:lang w:eastAsia="lt-LT"/>
              </w:rPr>
              <w:t>20</w:t>
            </w:r>
          </w:p>
        </w:tc>
        <w:tc>
          <w:tcPr>
            <w:tcW w:w="2127" w:type="dxa"/>
            <w:shd w:val="clear" w:color="auto" w:fill="auto"/>
            <w:noWrap/>
            <w:vAlign w:val="center"/>
            <w:hideMark/>
          </w:tcPr>
          <w:p w14:paraId="62F9ADC7" w14:textId="77777777" w:rsidR="00AB051C" w:rsidRPr="0001544A" w:rsidRDefault="00AB051C" w:rsidP="00176FE7">
            <w:pPr>
              <w:rPr>
                <w:color w:val="000000"/>
                <w:lang w:eastAsia="lt-LT"/>
              </w:rPr>
            </w:pPr>
            <w:r w:rsidRPr="0001544A">
              <w:rPr>
                <w:color w:val="000000"/>
                <w:lang w:eastAsia="lt-LT"/>
              </w:rPr>
              <w:t>Panevėžio pradinė mokykla</w:t>
            </w:r>
          </w:p>
        </w:tc>
        <w:tc>
          <w:tcPr>
            <w:tcW w:w="1280" w:type="dxa"/>
            <w:vAlign w:val="center"/>
          </w:tcPr>
          <w:p w14:paraId="25ED3427" w14:textId="75F8F102" w:rsidR="00AB051C" w:rsidRPr="0001544A" w:rsidRDefault="00AB051C" w:rsidP="00176FE7">
            <w:pPr>
              <w:jc w:val="center"/>
              <w:rPr>
                <w:color w:val="000000"/>
                <w:lang w:eastAsia="lt-LT"/>
              </w:rPr>
            </w:pPr>
            <w:r w:rsidRPr="0001544A">
              <w:rPr>
                <w:color w:val="000000"/>
                <w:lang w:eastAsia="lt-LT"/>
              </w:rPr>
              <w:t>57,27</w:t>
            </w:r>
          </w:p>
        </w:tc>
        <w:tc>
          <w:tcPr>
            <w:tcW w:w="1560" w:type="dxa"/>
          </w:tcPr>
          <w:p w14:paraId="73736054" w14:textId="77777777" w:rsidR="00AB051C" w:rsidRPr="00E70165" w:rsidRDefault="00AB051C" w:rsidP="00C95EB3">
            <w:pPr>
              <w:jc w:val="center"/>
              <w:rPr>
                <w:color w:val="000000"/>
                <w:sz w:val="16"/>
                <w:szCs w:val="16"/>
                <w:lang w:eastAsia="lt-LT"/>
              </w:rPr>
            </w:pPr>
            <w:r w:rsidRPr="00E70165">
              <w:rPr>
                <w:color w:val="000000"/>
                <w:sz w:val="16"/>
                <w:szCs w:val="16"/>
                <w:lang w:eastAsia="lt-LT"/>
              </w:rPr>
              <w:t>-1,0</w:t>
            </w:r>
          </w:p>
          <w:p w14:paraId="6EFA48D6" w14:textId="2C437AD7" w:rsidR="00AB051C" w:rsidRPr="00E70165" w:rsidRDefault="00AB051C" w:rsidP="00C95EB3">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6F577E71" w14:textId="755792EB" w:rsidR="00AB051C" w:rsidRPr="002E275F" w:rsidRDefault="00AB051C" w:rsidP="00176FE7">
            <w:pPr>
              <w:jc w:val="center"/>
              <w:rPr>
                <w:i/>
                <w:sz w:val="16"/>
                <w:szCs w:val="16"/>
                <w:lang w:eastAsia="lt-LT"/>
              </w:rPr>
            </w:pPr>
          </w:p>
        </w:tc>
        <w:tc>
          <w:tcPr>
            <w:tcW w:w="1985" w:type="dxa"/>
            <w:shd w:val="clear" w:color="auto" w:fill="auto"/>
            <w:noWrap/>
            <w:vAlign w:val="center"/>
            <w:hideMark/>
          </w:tcPr>
          <w:p w14:paraId="0A9A9869" w14:textId="73D85C20" w:rsidR="00AB051C" w:rsidRPr="002E275F" w:rsidRDefault="00AB051C" w:rsidP="00176FE7">
            <w:pPr>
              <w:jc w:val="center"/>
              <w:rPr>
                <w:i/>
                <w:sz w:val="16"/>
                <w:szCs w:val="16"/>
                <w:lang w:eastAsia="lt-LT"/>
              </w:rPr>
            </w:pPr>
            <w:r w:rsidRPr="002E275F">
              <w:rPr>
                <w:i/>
                <w:sz w:val="16"/>
                <w:szCs w:val="16"/>
                <w:lang w:eastAsia="lt-LT"/>
              </w:rPr>
              <w:t>2 mokytojo padėjėjai, 1 antrasis mokytojas</w:t>
            </w:r>
          </w:p>
        </w:tc>
        <w:tc>
          <w:tcPr>
            <w:tcW w:w="1553" w:type="dxa"/>
            <w:shd w:val="clear" w:color="auto" w:fill="auto"/>
            <w:noWrap/>
            <w:vAlign w:val="center"/>
            <w:hideMark/>
          </w:tcPr>
          <w:p w14:paraId="67D5A239" w14:textId="3F7F6FBF" w:rsidR="00AB051C" w:rsidRPr="00385C94" w:rsidRDefault="00AB051C" w:rsidP="00176FE7">
            <w:pPr>
              <w:jc w:val="center"/>
              <w:rPr>
                <w:b/>
                <w:color w:val="000000"/>
                <w:lang w:eastAsia="lt-LT"/>
              </w:rPr>
            </w:pPr>
            <w:r w:rsidRPr="00385C94">
              <w:rPr>
                <w:b/>
                <w:color w:val="000000"/>
                <w:lang w:eastAsia="lt-LT"/>
              </w:rPr>
              <w:t>59,27</w:t>
            </w:r>
          </w:p>
        </w:tc>
      </w:tr>
      <w:tr w:rsidR="00AB051C" w:rsidRPr="0001544A" w14:paraId="5E2AFC6B" w14:textId="77777777" w:rsidTr="00385C94">
        <w:trPr>
          <w:trHeight w:val="900"/>
        </w:trPr>
        <w:tc>
          <w:tcPr>
            <w:tcW w:w="562" w:type="dxa"/>
            <w:shd w:val="clear" w:color="auto" w:fill="auto"/>
            <w:noWrap/>
            <w:vAlign w:val="center"/>
            <w:hideMark/>
          </w:tcPr>
          <w:p w14:paraId="2A568DF1" w14:textId="77777777" w:rsidR="00AB051C" w:rsidRPr="0001544A" w:rsidRDefault="00AB051C" w:rsidP="00176FE7">
            <w:pPr>
              <w:jc w:val="center"/>
              <w:rPr>
                <w:color w:val="000000"/>
                <w:lang w:eastAsia="lt-LT"/>
              </w:rPr>
            </w:pPr>
            <w:r w:rsidRPr="0001544A">
              <w:rPr>
                <w:color w:val="000000"/>
                <w:lang w:eastAsia="lt-LT"/>
              </w:rPr>
              <w:t>21</w:t>
            </w:r>
          </w:p>
        </w:tc>
        <w:tc>
          <w:tcPr>
            <w:tcW w:w="2127" w:type="dxa"/>
            <w:shd w:val="clear" w:color="auto" w:fill="auto"/>
            <w:noWrap/>
            <w:vAlign w:val="center"/>
            <w:hideMark/>
          </w:tcPr>
          <w:p w14:paraId="55901604" w14:textId="77777777" w:rsidR="00AB051C" w:rsidRPr="0001544A" w:rsidRDefault="00AB051C" w:rsidP="00176FE7">
            <w:pPr>
              <w:rPr>
                <w:color w:val="000000"/>
                <w:lang w:eastAsia="lt-LT"/>
              </w:rPr>
            </w:pPr>
            <w:r w:rsidRPr="0001544A">
              <w:rPr>
                <w:color w:val="000000"/>
                <w:lang w:eastAsia="lt-LT"/>
              </w:rPr>
              <w:t>Panevėžio specialioji mokykla-daugiafunkcis centras</w:t>
            </w:r>
          </w:p>
        </w:tc>
        <w:tc>
          <w:tcPr>
            <w:tcW w:w="1280" w:type="dxa"/>
            <w:vAlign w:val="center"/>
          </w:tcPr>
          <w:p w14:paraId="679856E8" w14:textId="6A42DBA6" w:rsidR="00AB051C" w:rsidRPr="0001544A" w:rsidRDefault="00AB051C" w:rsidP="00176FE7">
            <w:pPr>
              <w:jc w:val="center"/>
              <w:rPr>
                <w:color w:val="000000"/>
                <w:lang w:eastAsia="lt-LT"/>
              </w:rPr>
            </w:pPr>
            <w:r w:rsidRPr="0001544A">
              <w:rPr>
                <w:color w:val="000000"/>
                <w:lang w:eastAsia="lt-LT"/>
              </w:rPr>
              <w:t>55</w:t>
            </w:r>
          </w:p>
        </w:tc>
        <w:tc>
          <w:tcPr>
            <w:tcW w:w="1560" w:type="dxa"/>
          </w:tcPr>
          <w:p w14:paraId="4E53289E" w14:textId="77777777" w:rsidR="00AB051C" w:rsidRPr="00E70165" w:rsidRDefault="00AB051C" w:rsidP="00C95EB3">
            <w:pPr>
              <w:jc w:val="center"/>
              <w:rPr>
                <w:color w:val="000000"/>
                <w:sz w:val="16"/>
                <w:szCs w:val="16"/>
                <w:lang w:eastAsia="lt-LT"/>
              </w:rPr>
            </w:pPr>
            <w:r w:rsidRPr="00E70165">
              <w:rPr>
                <w:color w:val="000000"/>
                <w:sz w:val="16"/>
                <w:szCs w:val="16"/>
                <w:lang w:eastAsia="lt-LT"/>
              </w:rPr>
              <w:t>-1,0</w:t>
            </w:r>
          </w:p>
          <w:p w14:paraId="370331B7" w14:textId="674A0BF0" w:rsidR="00AB051C" w:rsidRPr="00E70165" w:rsidRDefault="00AB051C" w:rsidP="00C95EB3">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658EC5E0" w14:textId="270F2277" w:rsidR="00AB051C" w:rsidRPr="002E275F" w:rsidRDefault="00AB051C" w:rsidP="00176FE7">
            <w:pPr>
              <w:jc w:val="center"/>
              <w:rPr>
                <w:i/>
                <w:iCs/>
                <w:sz w:val="16"/>
                <w:szCs w:val="16"/>
                <w:lang w:eastAsia="lt-LT"/>
              </w:rPr>
            </w:pPr>
          </w:p>
        </w:tc>
        <w:tc>
          <w:tcPr>
            <w:tcW w:w="1985" w:type="dxa"/>
            <w:shd w:val="clear" w:color="auto" w:fill="auto"/>
            <w:noWrap/>
            <w:vAlign w:val="center"/>
            <w:hideMark/>
          </w:tcPr>
          <w:p w14:paraId="314A062E" w14:textId="1EB8EE86" w:rsidR="00AB051C" w:rsidRPr="002E275F" w:rsidRDefault="00AB051C" w:rsidP="00176FE7">
            <w:pPr>
              <w:rPr>
                <w:i/>
                <w:sz w:val="16"/>
                <w:szCs w:val="16"/>
                <w:lang w:eastAsia="lt-LT"/>
              </w:rPr>
            </w:pPr>
          </w:p>
        </w:tc>
        <w:tc>
          <w:tcPr>
            <w:tcW w:w="1553" w:type="dxa"/>
            <w:shd w:val="clear" w:color="auto" w:fill="auto"/>
            <w:noWrap/>
            <w:vAlign w:val="center"/>
            <w:hideMark/>
          </w:tcPr>
          <w:p w14:paraId="7FDBEA73" w14:textId="3778913B" w:rsidR="00AB051C" w:rsidRPr="00385C94" w:rsidRDefault="00AB051C" w:rsidP="00176FE7">
            <w:pPr>
              <w:jc w:val="center"/>
              <w:rPr>
                <w:b/>
                <w:color w:val="000000"/>
                <w:lang w:eastAsia="lt-LT"/>
              </w:rPr>
            </w:pPr>
            <w:r w:rsidRPr="00385C94">
              <w:rPr>
                <w:b/>
                <w:color w:val="000000"/>
                <w:lang w:eastAsia="lt-LT"/>
              </w:rPr>
              <w:t>54</w:t>
            </w:r>
          </w:p>
        </w:tc>
      </w:tr>
      <w:tr w:rsidR="00AB051C" w:rsidRPr="0001544A" w14:paraId="4AA5EDB5" w14:textId="77777777" w:rsidTr="00385C94">
        <w:trPr>
          <w:trHeight w:val="255"/>
        </w:trPr>
        <w:tc>
          <w:tcPr>
            <w:tcW w:w="562" w:type="dxa"/>
            <w:shd w:val="clear" w:color="auto" w:fill="auto"/>
            <w:noWrap/>
            <w:vAlign w:val="center"/>
            <w:hideMark/>
          </w:tcPr>
          <w:p w14:paraId="32226E43" w14:textId="77777777" w:rsidR="00AB051C" w:rsidRPr="0001544A" w:rsidRDefault="00AB051C" w:rsidP="00176FE7">
            <w:pPr>
              <w:jc w:val="center"/>
              <w:rPr>
                <w:color w:val="000000"/>
                <w:lang w:eastAsia="lt-LT"/>
              </w:rPr>
            </w:pPr>
            <w:r w:rsidRPr="0001544A">
              <w:rPr>
                <w:color w:val="000000"/>
                <w:lang w:eastAsia="lt-LT"/>
              </w:rPr>
              <w:t>22</w:t>
            </w:r>
          </w:p>
        </w:tc>
        <w:tc>
          <w:tcPr>
            <w:tcW w:w="2127" w:type="dxa"/>
            <w:shd w:val="clear" w:color="auto" w:fill="auto"/>
            <w:noWrap/>
            <w:vAlign w:val="center"/>
            <w:hideMark/>
          </w:tcPr>
          <w:p w14:paraId="6DECCE90" w14:textId="77777777" w:rsidR="00AB051C" w:rsidRPr="0001544A" w:rsidRDefault="00AB051C" w:rsidP="00176FE7">
            <w:pPr>
              <w:rPr>
                <w:color w:val="000000"/>
                <w:lang w:eastAsia="lt-LT"/>
              </w:rPr>
            </w:pPr>
            <w:r w:rsidRPr="0001544A">
              <w:rPr>
                <w:color w:val="000000"/>
                <w:lang w:eastAsia="lt-LT"/>
              </w:rPr>
              <w:t>Panevėžio gamtos mokykla</w:t>
            </w:r>
          </w:p>
        </w:tc>
        <w:tc>
          <w:tcPr>
            <w:tcW w:w="1280" w:type="dxa"/>
            <w:vAlign w:val="center"/>
          </w:tcPr>
          <w:p w14:paraId="0AB98013" w14:textId="21F16E4F" w:rsidR="00AB051C" w:rsidRPr="0001544A" w:rsidRDefault="00AB051C" w:rsidP="00176FE7">
            <w:pPr>
              <w:jc w:val="center"/>
              <w:rPr>
                <w:color w:val="000000"/>
                <w:lang w:eastAsia="lt-LT"/>
              </w:rPr>
            </w:pPr>
            <w:r w:rsidRPr="0001544A">
              <w:rPr>
                <w:color w:val="000000"/>
                <w:lang w:eastAsia="lt-LT"/>
              </w:rPr>
              <w:t>25</w:t>
            </w:r>
          </w:p>
        </w:tc>
        <w:tc>
          <w:tcPr>
            <w:tcW w:w="1560" w:type="dxa"/>
          </w:tcPr>
          <w:p w14:paraId="18FF0113" w14:textId="5A4B02DB"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6B8FB403"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02F9BEF2"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421EF419" w14:textId="77777777" w:rsidR="00AB051C" w:rsidRPr="00385C94" w:rsidRDefault="00AB051C" w:rsidP="00176FE7">
            <w:pPr>
              <w:jc w:val="center"/>
              <w:rPr>
                <w:b/>
                <w:color w:val="000000"/>
                <w:lang w:eastAsia="lt-LT"/>
              </w:rPr>
            </w:pPr>
            <w:r w:rsidRPr="00385C94">
              <w:rPr>
                <w:b/>
                <w:color w:val="000000"/>
                <w:lang w:eastAsia="lt-LT"/>
              </w:rPr>
              <w:t>25</w:t>
            </w:r>
          </w:p>
        </w:tc>
      </w:tr>
      <w:tr w:rsidR="00AB051C" w:rsidRPr="0001544A" w14:paraId="26E19B8C" w14:textId="77777777" w:rsidTr="00385C94">
        <w:trPr>
          <w:trHeight w:val="675"/>
        </w:trPr>
        <w:tc>
          <w:tcPr>
            <w:tcW w:w="562" w:type="dxa"/>
            <w:shd w:val="clear" w:color="auto" w:fill="auto"/>
            <w:noWrap/>
            <w:vAlign w:val="center"/>
            <w:hideMark/>
          </w:tcPr>
          <w:p w14:paraId="5A9D1404" w14:textId="77777777" w:rsidR="00AB051C" w:rsidRPr="0001544A" w:rsidRDefault="00AB051C" w:rsidP="00176FE7">
            <w:pPr>
              <w:jc w:val="center"/>
              <w:rPr>
                <w:color w:val="000000"/>
                <w:lang w:eastAsia="lt-LT"/>
              </w:rPr>
            </w:pPr>
            <w:r w:rsidRPr="0001544A">
              <w:rPr>
                <w:color w:val="000000"/>
                <w:lang w:eastAsia="lt-LT"/>
              </w:rPr>
              <w:t>23</w:t>
            </w:r>
          </w:p>
        </w:tc>
        <w:tc>
          <w:tcPr>
            <w:tcW w:w="2127" w:type="dxa"/>
            <w:shd w:val="clear" w:color="auto" w:fill="auto"/>
            <w:noWrap/>
            <w:vAlign w:val="center"/>
            <w:hideMark/>
          </w:tcPr>
          <w:p w14:paraId="5715C06F" w14:textId="77777777" w:rsidR="00AB051C" w:rsidRPr="0001544A" w:rsidRDefault="00AB051C" w:rsidP="00176FE7">
            <w:pPr>
              <w:rPr>
                <w:color w:val="000000"/>
                <w:lang w:eastAsia="lt-LT"/>
              </w:rPr>
            </w:pPr>
            <w:r w:rsidRPr="0001544A">
              <w:rPr>
                <w:color w:val="000000"/>
                <w:lang w:eastAsia="lt-LT"/>
              </w:rPr>
              <w:t>Panevėžio muzikos mokykla</w:t>
            </w:r>
          </w:p>
        </w:tc>
        <w:tc>
          <w:tcPr>
            <w:tcW w:w="1280" w:type="dxa"/>
            <w:vAlign w:val="center"/>
          </w:tcPr>
          <w:p w14:paraId="2046B90A" w14:textId="4621A1F8" w:rsidR="00AB051C" w:rsidRDefault="00AB051C" w:rsidP="00176FE7">
            <w:pPr>
              <w:jc w:val="center"/>
              <w:rPr>
                <w:color w:val="000000"/>
                <w:lang w:eastAsia="lt-LT"/>
              </w:rPr>
            </w:pPr>
            <w:r w:rsidRPr="0001544A">
              <w:rPr>
                <w:color w:val="000000"/>
                <w:lang w:eastAsia="lt-LT"/>
              </w:rPr>
              <w:t>81,53</w:t>
            </w:r>
          </w:p>
        </w:tc>
        <w:tc>
          <w:tcPr>
            <w:tcW w:w="1560" w:type="dxa"/>
          </w:tcPr>
          <w:p w14:paraId="60B3040F" w14:textId="09731DB1"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03B74C6D"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29FBA0E1"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3557A2D1" w14:textId="77777777" w:rsidR="00AB051C" w:rsidRPr="00385C94" w:rsidRDefault="00AB051C" w:rsidP="00176FE7">
            <w:pPr>
              <w:jc w:val="center"/>
              <w:rPr>
                <w:b/>
                <w:color w:val="000000"/>
                <w:lang w:eastAsia="lt-LT"/>
              </w:rPr>
            </w:pPr>
            <w:r w:rsidRPr="00385C94">
              <w:rPr>
                <w:b/>
                <w:color w:val="000000"/>
                <w:lang w:eastAsia="lt-LT"/>
              </w:rPr>
              <w:t>81,53</w:t>
            </w:r>
          </w:p>
        </w:tc>
      </w:tr>
      <w:tr w:rsidR="00AB051C" w:rsidRPr="0001544A" w14:paraId="4DF2FD1C" w14:textId="77777777" w:rsidTr="00385C94">
        <w:trPr>
          <w:trHeight w:val="255"/>
        </w:trPr>
        <w:tc>
          <w:tcPr>
            <w:tcW w:w="562" w:type="dxa"/>
            <w:shd w:val="clear" w:color="auto" w:fill="auto"/>
            <w:noWrap/>
            <w:vAlign w:val="center"/>
            <w:hideMark/>
          </w:tcPr>
          <w:p w14:paraId="381918E9" w14:textId="77777777" w:rsidR="00AB051C" w:rsidRPr="0001544A" w:rsidRDefault="00AB051C" w:rsidP="00176FE7">
            <w:pPr>
              <w:jc w:val="center"/>
              <w:rPr>
                <w:color w:val="000000"/>
                <w:lang w:eastAsia="lt-LT"/>
              </w:rPr>
            </w:pPr>
            <w:r w:rsidRPr="0001544A">
              <w:rPr>
                <w:color w:val="000000"/>
                <w:lang w:eastAsia="lt-LT"/>
              </w:rPr>
              <w:t>24</w:t>
            </w:r>
          </w:p>
        </w:tc>
        <w:tc>
          <w:tcPr>
            <w:tcW w:w="2127" w:type="dxa"/>
            <w:shd w:val="clear" w:color="auto" w:fill="auto"/>
            <w:noWrap/>
            <w:vAlign w:val="center"/>
            <w:hideMark/>
          </w:tcPr>
          <w:p w14:paraId="35DD6E53" w14:textId="77777777" w:rsidR="00AB051C" w:rsidRPr="0001544A" w:rsidRDefault="00AB051C" w:rsidP="00176FE7">
            <w:pPr>
              <w:rPr>
                <w:color w:val="000000"/>
                <w:lang w:eastAsia="lt-LT"/>
              </w:rPr>
            </w:pPr>
            <w:r w:rsidRPr="0001544A">
              <w:rPr>
                <w:color w:val="000000"/>
                <w:lang w:eastAsia="lt-LT"/>
              </w:rPr>
              <w:t>Panevėžio dailės mokykla</w:t>
            </w:r>
          </w:p>
        </w:tc>
        <w:tc>
          <w:tcPr>
            <w:tcW w:w="1280" w:type="dxa"/>
            <w:vAlign w:val="center"/>
          </w:tcPr>
          <w:p w14:paraId="20E7A056" w14:textId="134F75B2" w:rsidR="00AB051C" w:rsidRPr="0001544A" w:rsidRDefault="00AB051C" w:rsidP="00176FE7">
            <w:pPr>
              <w:jc w:val="center"/>
              <w:rPr>
                <w:color w:val="000000"/>
                <w:lang w:eastAsia="lt-LT"/>
              </w:rPr>
            </w:pPr>
            <w:r w:rsidRPr="0001544A">
              <w:rPr>
                <w:color w:val="000000"/>
                <w:lang w:eastAsia="lt-LT"/>
              </w:rPr>
              <w:t>24</w:t>
            </w:r>
          </w:p>
        </w:tc>
        <w:tc>
          <w:tcPr>
            <w:tcW w:w="1560" w:type="dxa"/>
          </w:tcPr>
          <w:p w14:paraId="79588202" w14:textId="54356EC7"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082AA8E7"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679E53B2"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3FFDD331" w14:textId="77777777" w:rsidR="00AB051C" w:rsidRPr="00385C94" w:rsidRDefault="00AB051C" w:rsidP="00176FE7">
            <w:pPr>
              <w:jc w:val="center"/>
              <w:rPr>
                <w:b/>
                <w:color w:val="000000"/>
                <w:lang w:eastAsia="lt-LT"/>
              </w:rPr>
            </w:pPr>
            <w:r w:rsidRPr="00385C94">
              <w:rPr>
                <w:b/>
                <w:color w:val="000000"/>
                <w:lang w:eastAsia="lt-LT"/>
              </w:rPr>
              <w:t>24</w:t>
            </w:r>
          </w:p>
        </w:tc>
      </w:tr>
      <w:tr w:rsidR="00AB051C" w:rsidRPr="0001544A" w14:paraId="35E1B558" w14:textId="77777777" w:rsidTr="00385C94">
        <w:trPr>
          <w:trHeight w:val="255"/>
        </w:trPr>
        <w:tc>
          <w:tcPr>
            <w:tcW w:w="562" w:type="dxa"/>
            <w:shd w:val="clear" w:color="auto" w:fill="auto"/>
            <w:noWrap/>
            <w:vAlign w:val="center"/>
            <w:hideMark/>
          </w:tcPr>
          <w:p w14:paraId="7DE5069E" w14:textId="77777777" w:rsidR="00AB051C" w:rsidRPr="0001544A" w:rsidRDefault="00AB051C" w:rsidP="00176FE7">
            <w:pPr>
              <w:jc w:val="center"/>
              <w:rPr>
                <w:color w:val="000000"/>
                <w:lang w:eastAsia="lt-LT"/>
              </w:rPr>
            </w:pPr>
            <w:r w:rsidRPr="0001544A">
              <w:rPr>
                <w:color w:val="000000"/>
                <w:lang w:eastAsia="lt-LT"/>
              </w:rPr>
              <w:t>25</w:t>
            </w:r>
          </w:p>
        </w:tc>
        <w:tc>
          <w:tcPr>
            <w:tcW w:w="2127" w:type="dxa"/>
            <w:shd w:val="clear" w:color="auto" w:fill="auto"/>
            <w:noWrap/>
            <w:vAlign w:val="center"/>
            <w:hideMark/>
          </w:tcPr>
          <w:p w14:paraId="563BDE5F" w14:textId="77777777" w:rsidR="00AB051C" w:rsidRPr="0001544A" w:rsidRDefault="00AB051C" w:rsidP="00176FE7">
            <w:pPr>
              <w:rPr>
                <w:color w:val="000000"/>
                <w:lang w:eastAsia="lt-LT"/>
              </w:rPr>
            </w:pPr>
            <w:r w:rsidRPr="0001544A">
              <w:rPr>
                <w:color w:val="000000"/>
                <w:lang w:eastAsia="lt-LT"/>
              </w:rPr>
              <w:t>Panevėžio pedagoginė-psichologinė tarnyba</w:t>
            </w:r>
          </w:p>
        </w:tc>
        <w:tc>
          <w:tcPr>
            <w:tcW w:w="1280" w:type="dxa"/>
            <w:vAlign w:val="center"/>
          </w:tcPr>
          <w:p w14:paraId="792A0631" w14:textId="6A62F5E5" w:rsidR="00AB051C" w:rsidRPr="0001544A" w:rsidRDefault="00AB051C" w:rsidP="00176FE7">
            <w:pPr>
              <w:jc w:val="center"/>
              <w:rPr>
                <w:color w:val="000000"/>
                <w:lang w:eastAsia="lt-LT"/>
              </w:rPr>
            </w:pPr>
            <w:r w:rsidRPr="0001544A">
              <w:rPr>
                <w:color w:val="000000"/>
                <w:lang w:eastAsia="lt-LT"/>
              </w:rPr>
              <w:t>18</w:t>
            </w:r>
          </w:p>
        </w:tc>
        <w:tc>
          <w:tcPr>
            <w:tcW w:w="1560" w:type="dxa"/>
          </w:tcPr>
          <w:p w14:paraId="3E480298" w14:textId="70FEC720" w:rsidR="00AB051C" w:rsidRPr="00E70165" w:rsidRDefault="00AB051C" w:rsidP="00176FE7">
            <w:pPr>
              <w:jc w:val="center"/>
              <w:rPr>
                <w:color w:val="000000"/>
                <w:sz w:val="16"/>
                <w:szCs w:val="16"/>
                <w:lang w:eastAsia="lt-LT"/>
              </w:rPr>
            </w:pPr>
          </w:p>
        </w:tc>
        <w:tc>
          <w:tcPr>
            <w:tcW w:w="1984" w:type="dxa"/>
            <w:shd w:val="clear" w:color="auto" w:fill="auto"/>
            <w:noWrap/>
            <w:vAlign w:val="center"/>
          </w:tcPr>
          <w:p w14:paraId="0607F8BF" w14:textId="7588AACB" w:rsidR="00AB051C" w:rsidRPr="002E275F" w:rsidRDefault="00AB051C" w:rsidP="00176FE7">
            <w:pPr>
              <w:jc w:val="center"/>
              <w:rPr>
                <w:i/>
                <w:sz w:val="16"/>
                <w:szCs w:val="16"/>
                <w:lang w:eastAsia="lt-LT"/>
              </w:rPr>
            </w:pPr>
          </w:p>
        </w:tc>
        <w:tc>
          <w:tcPr>
            <w:tcW w:w="1985" w:type="dxa"/>
            <w:shd w:val="clear" w:color="auto" w:fill="auto"/>
            <w:noWrap/>
            <w:vAlign w:val="center"/>
          </w:tcPr>
          <w:p w14:paraId="7ADE6D1B" w14:textId="5CCB1244"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420CAE14" w14:textId="77777777" w:rsidR="00AB051C" w:rsidRPr="00385C94" w:rsidRDefault="00AB051C" w:rsidP="00176FE7">
            <w:pPr>
              <w:jc w:val="center"/>
              <w:rPr>
                <w:b/>
                <w:color w:val="000000"/>
                <w:lang w:eastAsia="lt-LT"/>
              </w:rPr>
            </w:pPr>
            <w:r w:rsidRPr="00385C94">
              <w:rPr>
                <w:b/>
                <w:color w:val="000000"/>
                <w:lang w:eastAsia="lt-LT"/>
              </w:rPr>
              <w:t>18</w:t>
            </w:r>
          </w:p>
        </w:tc>
      </w:tr>
      <w:tr w:rsidR="00AB051C" w:rsidRPr="0001544A" w14:paraId="46ED3806" w14:textId="77777777" w:rsidTr="00385C94">
        <w:trPr>
          <w:trHeight w:val="675"/>
        </w:trPr>
        <w:tc>
          <w:tcPr>
            <w:tcW w:w="562" w:type="dxa"/>
            <w:shd w:val="clear" w:color="auto" w:fill="auto"/>
            <w:noWrap/>
            <w:vAlign w:val="center"/>
            <w:hideMark/>
          </w:tcPr>
          <w:p w14:paraId="2EF6C68A" w14:textId="77777777" w:rsidR="00AB051C" w:rsidRPr="0001544A" w:rsidRDefault="00AB051C" w:rsidP="00176FE7">
            <w:pPr>
              <w:jc w:val="center"/>
              <w:rPr>
                <w:color w:val="000000"/>
                <w:lang w:eastAsia="lt-LT"/>
              </w:rPr>
            </w:pPr>
            <w:r w:rsidRPr="0001544A">
              <w:rPr>
                <w:color w:val="000000"/>
                <w:lang w:eastAsia="lt-LT"/>
              </w:rPr>
              <w:t>26</w:t>
            </w:r>
          </w:p>
        </w:tc>
        <w:tc>
          <w:tcPr>
            <w:tcW w:w="2127" w:type="dxa"/>
            <w:shd w:val="clear" w:color="auto" w:fill="auto"/>
            <w:noWrap/>
            <w:vAlign w:val="center"/>
            <w:hideMark/>
          </w:tcPr>
          <w:p w14:paraId="4C2B603E" w14:textId="77777777" w:rsidR="00AB051C" w:rsidRPr="0001544A" w:rsidRDefault="00AB051C" w:rsidP="00176FE7">
            <w:pPr>
              <w:rPr>
                <w:color w:val="000000"/>
                <w:lang w:eastAsia="lt-LT"/>
              </w:rPr>
            </w:pPr>
            <w:r w:rsidRPr="0001544A">
              <w:rPr>
                <w:color w:val="000000"/>
                <w:lang w:eastAsia="lt-LT"/>
              </w:rPr>
              <w:t>Panevėžio švietimo centras</w:t>
            </w:r>
          </w:p>
        </w:tc>
        <w:tc>
          <w:tcPr>
            <w:tcW w:w="1280" w:type="dxa"/>
            <w:vAlign w:val="center"/>
          </w:tcPr>
          <w:p w14:paraId="15DA098C" w14:textId="71802FED" w:rsidR="00AB051C" w:rsidRPr="0001544A" w:rsidRDefault="00AB051C" w:rsidP="00176FE7">
            <w:pPr>
              <w:jc w:val="center"/>
              <w:rPr>
                <w:color w:val="000000"/>
                <w:lang w:eastAsia="lt-LT"/>
              </w:rPr>
            </w:pPr>
            <w:r w:rsidRPr="0001544A">
              <w:rPr>
                <w:color w:val="000000"/>
                <w:lang w:eastAsia="lt-LT"/>
              </w:rPr>
              <w:t>37,5</w:t>
            </w:r>
          </w:p>
        </w:tc>
        <w:tc>
          <w:tcPr>
            <w:tcW w:w="1560" w:type="dxa"/>
          </w:tcPr>
          <w:p w14:paraId="2DC1017E" w14:textId="4C8EFD8F" w:rsidR="00AB051C" w:rsidRPr="00E70165" w:rsidRDefault="00AB051C" w:rsidP="00DE3BB1">
            <w:pPr>
              <w:jc w:val="center"/>
              <w:rPr>
                <w:color w:val="000000"/>
                <w:sz w:val="16"/>
                <w:szCs w:val="16"/>
                <w:lang w:eastAsia="lt-LT"/>
              </w:rPr>
            </w:pPr>
            <w:r w:rsidRPr="00E70165">
              <w:rPr>
                <w:color w:val="000000"/>
                <w:sz w:val="16"/>
                <w:szCs w:val="16"/>
                <w:lang w:eastAsia="lt-LT"/>
              </w:rPr>
              <w:t>-2,0</w:t>
            </w:r>
          </w:p>
          <w:p w14:paraId="109FCD30" w14:textId="60630940"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30100E16" w14:textId="67F00C61" w:rsidR="00AB051C" w:rsidRPr="002E275F" w:rsidRDefault="00AB051C" w:rsidP="00176FE7">
            <w:pPr>
              <w:jc w:val="center"/>
              <w:rPr>
                <w:i/>
                <w:iCs/>
                <w:sz w:val="16"/>
                <w:szCs w:val="16"/>
                <w:lang w:eastAsia="lt-LT"/>
              </w:rPr>
            </w:pPr>
          </w:p>
        </w:tc>
        <w:tc>
          <w:tcPr>
            <w:tcW w:w="1985" w:type="dxa"/>
            <w:shd w:val="clear" w:color="auto" w:fill="auto"/>
            <w:noWrap/>
            <w:vAlign w:val="center"/>
          </w:tcPr>
          <w:p w14:paraId="72F936A9" w14:textId="276850CA"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5DB2D4F9" w14:textId="4EE75E78" w:rsidR="00AB051C" w:rsidRPr="00385C94" w:rsidRDefault="00AB051C" w:rsidP="00176FE7">
            <w:pPr>
              <w:jc w:val="center"/>
              <w:rPr>
                <w:b/>
                <w:color w:val="000000"/>
                <w:lang w:eastAsia="lt-LT"/>
              </w:rPr>
            </w:pPr>
            <w:r w:rsidRPr="00385C94">
              <w:rPr>
                <w:b/>
                <w:color w:val="000000"/>
                <w:lang w:eastAsia="lt-LT"/>
              </w:rPr>
              <w:t>35,5</w:t>
            </w:r>
          </w:p>
        </w:tc>
      </w:tr>
      <w:tr w:rsidR="00AB051C" w:rsidRPr="0001544A" w14:paraId="1D7457B2" w14:textId="77777777" w:rsidTr="00385C94">
        <w:trPr>
          <w:trHeight w:val="255"/>
        </w:trPr>
        <w:tc>
          <w:tcPr>
            <w:tcW w:w="562" w:type="dxa"/>
            <w:shd w:val="clear" w:color="auto" w:fill="auto"/>
            <w:noWrap/>
            <w:vAlign w:val="center"/>
            <w:hideMark/>
          </w:tcPr>
          <w:p w14:paraId="158B0CDB" w14:textId="77777777" w:rsidR="00AB051C" w:rsidRPr="0001544A" w:rsidRDefault="00AB051C" w:rsidP="00176FE7">
            <w:pPr>
              <w:jc w:val="center"/>
              <w:rPr>
                <w:color w:val="000000"/>
                <w:lang w:eastAsia="lt-LT"/>
              </w:rPr>
            </w:pPr>
            <w:r w:rsidRPr="0001544A">
              <w:rPr>
                <w:color w:val="000000"/>
                <w:lang w:eastAsia="lt-LT"/>
              </w:rPr>
              <w:t>27</w:t>
            </w:r>
          </w:p>
        </w:tc>
        <w:tc>
          <w:tcPr>
            <w:tcW w:w="2127" w:type="dxa"/>
            <w:shd w:val="clear" w:color="auto" w:fill="auto"/>
            <w:noWrap/>
            <w:vAlign w:val="center"/>
            <w:hideMark/>
          </w:tcPr>
          <w:p w14:paraId="1278FCC3" w14:textId="77777777" w:rsidR="00AB051C" w:rsidRPr="0001544A" w:rsidRDefault="00AB051C" w:rsidP="00176FE7">
            <w:pPr>
              <w:rPr>
                <w:color w:val="000000"/>
                <w:lang w:eastAsia="lt-LT"/>
              </w:rPr>
            </w:pPr>
            <w:r w:rsidRPr="0001544A">
              <w:rPr>
                <w:color w:val="000000"/>
                <w:lang w:eastAsia="lt-LT"/>
              </w:rPr>
              <w:t>Panevėžio moksleivių namai</w:t>
            </w:r>
          </w:p>
        </w:tc>
        <w:tc>
          <w:tcPr>
            <w:tcW w:w="1280" w:type="dxa"/>
            <w:vAlign w:val="center"/>
          </w:tcPr>
          <w:p w14:paraId="517833F4" w14:textId="5DBB79DA" w:rsidR="00AB051C" w:rsidRPr="0001544A" w:rsidRDefault="00AB051C" w:rsidP="00176FE7">
            <w:pPr>
              <w:jc w:val="center"/>
              <w:rPr>
                <w:color w:val="000000"/>
                <w:lang w:eastAsia="lt-LT"/>
              </w:rPr>
            </w:pPr>
            <w:r w:rsidRPr="0001544A">
              <w:rPr>
                <w:color w:val="000000"/>
                <w:lang w:eastAsia="lt-LT"/>
              </w:rPr>
              <w:t>29</w:t>
            </w:r>
          </w:p>
        </w:tc>
        <w:tc>
          <w:tcPr>
            <w:tcW w:w="1560" w:type="dxa"/>
          </w:tcPr>
          <w:p w14:paraId="33725737" w14:textId="68AD0A7C"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095CED7D"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985" w:type="dxa"/>
            <w:shd w:val="clear" w:color="auto" w:fill="auto"/>
            <w:noWrap/>
            <w:vAlign w:val="center"/>
            <w:hideMark/>
          </w:tcPr>
          <w:p w14:paraId="4D0F93CD"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69A5EC92" w14:textId="77777777" w:rsidR="00AB051C" w:rsidRPr="00385C94" w:rsidRDefault="00AB051C" w:rsidP="00176FE7">
            <w:pPr>
              <w:jc w:val="center"/>
              <w:rPr>
                <w:b/>
                <w:color w:val="000000"/>
                <w:lang w:eastAsia="lt-LT"/>
              </w:rPr>
            </w:pPr>
            <w:r w:rsidRPr="00385C94">
              <w:rPr>
                <w:b/>
                <w:color w:val="000000"/>
                <w:lang w:eastAsia="lt-LT"/>
              </w:rPr>
              <w:t>29</w:t>
            </w:r>
          </w:p>
        </w:tc>
      </w:tr>
      <w:tr w:rsidR="00AB051C" w:rsidRPr="0001544A" w14:paraId="122CB07B" w14:textId="77777777" w:rsidTr="00385C94">
        <w:trPr>
          <w:trHeight w:val="675"/>
        </w:trPr>
        <w:tc>
          <w:tcPr>
            <w:tcW w:w="562" w:type="dxa"/>
            <w:shd w:val="clear" w:color="auto" w:fill="auto"/>
            <w:noWrap/>
            <w:vAlign w:val="center"/>
            <w:hideMark/>
          </w:tcPr>
          <w:p w14:paraId="13550449" w14:textId="77777777" w:rsidR="00AB051C" w:rsidRPr="0001544A" w:rsidRDefault="00AB051C" w:rsidP="00176FE7">
            <w:pPr>
              <w:jc w:val="center"/>
              <w:rPr>
                <w:color w:val="000000"/>
                <w:lang w:eastAsia="lt-LT"/>
              </w:rPr>
            </w:pPr>
            <w:r w:rsidRPr="0001544A">
              <w:rPr>
                <w:color w:val="000000"/>
                <w:lang w:eastAsia="lt-LT"/>
              </w:rPr>
              <w:t>28</w:t>
            </w:r>
          </w:p>
        </w:tc>
        <w:tc>
          <w:tcPr>
            <w:tcW w:w="2127" w:type="dxa"/>
            <w:shd w:val="clear" w:color="auto" w:fill="auto"/>
            <w:noWrap/>
            <w:vAlign w:val="center"/>
            <w:hideMark/>
          </w:tcPr>
          <w:p w14:paraId="3F9215F9" w14:textId="77777777" w:rsidR="00AB051C" w:rsidRPr="0001544A" w:rsidRDefault="00AB051C" w:rsidP="00176FE7">
            <w:pPr>
              <w:rPr>
                <w:color w:val="000000"/>
                <w:lang w:eastAsia="lt-LT"/>
              </w:rPr>
            </w:pPr>
            <w:r w:rsidRPr="0001544A">
              <w:rPr>
                <w:color w:val="000000"/>
                <w:lang w:eastAsia="lt-LT"/>
              </w:rPr>
              <w:t>Panevėžio lopšelis-darželis „Draugystė“</w:t>
            </w:r>
          </w:p>
        </w:tc>
        <w:tc>
          <w:tcPr>
            <w:tcW w:w="1280" w:type="dxa"/>
            <w:vAlign w:val="center"/>
          </w:tcPr>
          <w:p w14:paraId="12A7FAF0" w14:textId="7C3E899E" w:rsidR="00AB051C" w:rsidRPr="0001544A" w:rsidRDefault="00AB051C" w:rsidP="00176FE7">
            <w:pPr>
              <w:jc w:val="center"/>
              <w:rPr>
                <w:color w:val="000000"/>
                <w:lang w:eastAsia="lt-LT"/>
              </w:rPr>
            </w:pPr>
            <w:r w:rsidRPr="0001544A">
              <w:rPr>
                <w:color w:val="000000"/>
                <w:lang w:eastAsia="lt-LT"/>
              </w:rPr>
              <w:t>84,97</w:t>
            </w:r>
          </w:p>
        </w:tc>
        <w:tc>
          <w:tcPr>
            <w:tcW w:w="1560" w:type="dxa"/>
          </w:tcPr>
          <w:p w14:paraId="610C92BF" w14:textId="616F03ED" w:rsidR="00AB051C" w:rsidRPr="00E70165" w:rsidRDefault="00AB051C" w:rsidP="00176FE7">
            <w:pPr>
              <w:jc w:val="center"/>
              <w:rPr>
                <w:color w:val="000000"/>
                <w:sz w:val="16"/>
                <w:szCs w:val="16"/>
                <w:lang w:eastAsia="lt-LT"/>
              </w:rPr>
            </w:pPr>
            <w:r w:rsidRPr="00E70165">
              <w:rPr>
                <w:i/>
                <w:sz w:val="16"/>
                <w:szCs w:val="16"/>
                <w:lang w:eastAsia="lt-LT"/>
              </w:rPr>
              <w:t>-0,92 ikimokyklinio/priešmokyklinio ugdymo mokytojo </w:t>
            </w:r>
          </w:p>
        </w:tc>
        <w:tc>
          <w:tcPr>
            <w:tcW w:w="1984" w:type="dxa"/>
            <w:shd w:val="clear" w:color="auto" w:fill="auto"/>
            <w:noWrap/>
            <w:vAlign w:val="center"/>
            <w:hideMark/>
          </w:tcPr>
          <w:p w14:paraId="5C147C0A" w14:textId="60A97EB6" w:rsidR="00AB051C" w:rsidRPr="002E275F" w:rsidRDefault="00AB051C" w:rsidP="00176FE7">
            <w:pPr>
              <w:jc w:val="center"/>
              <w:rPr>
                <w:i/>
                <w:sz w:val="16"/>
                <w:szCs w:val="16"/>
                <w:lang w:eastAsia="lt-LT"/>
              </w:rPr>
            </w:pPr>
          </w:p>
        </w:tc>
        <w:tc>
          <w:tcPr>
            <w:tcW w:w="1985" w:type="dxa"/>
            <w:shd w:val="clear" w:color="auto" w:fill="auto"/>
            <w:noWrap/>
            <w:vAlign w:val="center"/>
            <w:hideMark/>
          </w:tcPr>
          <w:p w14:paraId="18E7761C" w14:textId="059B3738" w:rsidR="00AB051C" w:rsidRPr="002E275F" w:rsidRDefault="00AB051C" w:rsidP="00DE3BB1">
            <w:pPr>
              <w:jc w:val="center"/>
              <w:rPr>
                <w:i/>
                <w:sz w:val="16"/>
                <w:szCs w:val="16"/>
                <w:lang w:eastAsia="lt-LT"/>
              </w:rPr>
            </w:pPr>
          </w:p>
        </w:tc>
        <w:tc>
          <w:tcPr>
            <w:tcW w:w="1553" w:type="dxa"/>
            <w:shd w:val="clear" w:color="auto" w:fill="auto"/>
            <w:noWrap/>
            <w:vAlign w:val="center"/>
            <w:hideMark/>
          </w:tcPr>
          <w:p w14:paraId="02AAC7EC" w14:textId="50AD93AC" w:rsidR="00AB051C" w:rsidRPr="00385C94" w:rsidRDefault="00AB051C" w:rsidP="00176FE7">
            <w:pPr>
              <w:jc w:val="center"/>
              <w:rPr>
                <w:b/>
                <w:color w:val="000000"/>
                <w:lang w:eastAsia="lt-LT"/>
              </w:rPr>
            </w:pPr>
            <w:r w:rsidRPr="00385C94">
              <w:rPr>
                <w:b/>
                <w:color w:val="000000"/>
                <w:lang w:eastAsia="lt-LT"/>
              </w:rPr>
              <w:t>84,05</w:t>
            </w:r>
          </w:p>
        </w:tc>
      </w:tr>
      <w:tr w:rsidR="00AB051C" w:rsidRPr="0001544A" w14:paraId="6FE081CB" w14:textId="77777777" w:rsidTr="00385C94">
        <w:trPr>
          <w:trHeight w:val="450"/>
        </w:trPr>
        <w:tc>
          <w:tcPr>
            <w:tcW w:w="562" w:type="dxa"/>
            <w:shd w:val="clear" w:color="auto" w:fill="auto"/>
            <w:noWrap/>
            <w:vAlign w:val="center"/>
            <w:hideMark/>
          </w:tcPr>
          <w:p w14:paraId="577B1F6C" w14:textId="77777777" w:rsidR="00AB051C" w:rsidRPr="0001544A" w:rsidRDefault="00AB051C" w:rsidP="00176FE7">
            <w:pPr>
              <w:jc w:val="center"/>
              <w:rPr>
                <w:color w:val="000000"/>
                <w:lang w:eastAsia="lt-LT"/>
              </w:rPr>
            </w:pPr>
            <w:r w:rsidRPr="0001544A">
              <w:rPr>
                <w:color w:val="000000"/>
                <w:lang w:eastAsia="lt-LT"/>
              </w:rPr>
              <w:t>29</w:t>
            </w:r>
          </w:p>
        </w:tc>
        <w:tc>
          <w:tcPr>
            <w:tcW w:w="2127" w:type="dxa"/>
            <w:shd w:val="clear" w:color="auto" w:fill="auto"/>
            <w:noWrap/>
            <w:hideMark/>
          </w:tcPr>
          <w:p w14:paraId="297149AD" w14:textId="77777777" w:rsidR="00AB051C" w:rsidRPr="0001544A" w:rsidRDefault="00AB051C" w:rsidP="00176FE7">
            <w:pPr>
              <w:rPr>
                <w:color w:val="000000"/>
                <w:lang w:eastAsia="lt-LT"/>
              </w:rPr>
            </w:pPr>
            <w:r w:rsidRPr="0001544A">
              <w:rPr>
                <w:color w:val="000000"/>
                <w:lang w:eastAsia="lt-LT"/>
              </w:rPr>
              <w:t>Panevėžio lopšelis-darželis „Pušynėlis“</w:t>
            </w:r>
          </w:p>
        </w:tc>
        <w:tc>
          <w:tcPr>
            <w:tcW w:w="1280" w:type="dxa"/>
            <w:vAlign w:val="center"/>
          </w:tcPr>
          <w:p w14:paraId="660F25B6" w14:textId="0632620C" w:rsidR="00AB051C" w:rsidRPr="0001544A" w:rsidRDefault="00AB051C" w:rsidP="00176FE7">
            <w:pPr>
              <w:jc w:val="center"/>
              <w:rPr>
                <w:color w:val="000000"/>
                <w:lang w:eastAsia="lt-LT"/>
              </w:rPr>
            </w:pPr>
            <w:r w:rsidRPr="0001544A">
              <w:rPr>
                <w:color w:val="000000"/>
                <w:lang w:eastAsia="lt-LT"/>
              </w:rPr>
              <w:t>32,87</w:t>
            </w:r>
          </w:p>
        </w:tc>
        <w:tc>
          <w:tcPr>
            <w:tcW w:w="1560" w:type="dxa"/>
          </w:tcPr>
          <w:p w14:paraId="56D7022F" w14:textId="179EAE1E" w:rsidR="00AB051C" w:rsidRPr="00E70165" w:rsidRDefault="00AB051C" w:rsidP="00DE3BB1">
            <w:pPr>
              <w:jc w:val="center"/>
              <w:rPr>
                <w:color w:val="000000"/>
                <w:sz w:val="16"/>
                <w:szCs w:val="16"/>
                <w:lang w:eastAsia="lt-LT"/>
              </w:rPr>
            </w:pPr>
            <w:r w:rsidRPr="00E70165">
              <w:rPr>
                <w:color w:val="000000"/>
                <w:sz w:val="16"/>
                <w:szCs w:val="16"/>
                <w:lang w:eastAsia="lt-LT"/>
              </w:rPr>
              <w:t>-3,0</w:t>
            </w:r>
          </w:p>
          <w:p w14:paraId="43458B62" w14:textId="117BB94B"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5D53124A" w14:textId="0DE00D91" w:rsidR="00AB051C" w:rsidRPr="002E275F" w:rsidRDefault="00AB051C" w:rsidP="00176FE7">
            <w:pPr>
              <w:jc w:val="center"/>
              <w:rPr>
                <w:i/>
                <w:sz w:val="16"/>
                <w:szCs w:val="16"/>
                <w:lang w:eastAsia="lt-LT"/>
              </w:rPr>
            </w:pPr>
            <w:r w:rsidRPr="002E275F">
              <w:rPr>
                <w:i/>
                <w:sz w:val="16"/>
                <w:szCs w:val="16"/>
                <w:lang w:eastAsia="lt-LT"/>
              </w:rPr>
              <w:t>0,31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56F1898E" w14:textId="1D20016E"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0B370347" w14:textId="72AAC53F" w:rsidR="00AB051C" w:rsidRPr="00385C94" w:rsidRDefault="00AB051C" w:rsidP="00176FE7">
            <w:pPr>
              <w:jc w:val="center"/>
              <w:rPr>
                <w:b/>
                <w:color w:val="000000"/>
                <w:lang w:eastAsia="lt-LT"/>
              </w:rPr>
            </w:pPr>
            <w:r w:rsidRPr="00385C94">
              <w:rPr>
                <w:b/>
                <w:color w:val="000000"/>
                <w:lang w:eastAsia="lt-LT"/>
              </w:rPr>
              <w:t>30,18</w:t>
            </w:r>
          </w:p>
        </w:tc>
      </w:tr>
      <w:tr w:rsidR="00AB051C" w:rsidRPr="0001544A" w14:paraId="4866D4A3" w14:textId="77777777" w:rsidTr="00385C94">
        <w:trPr>
          <w:trHeight w:val="255"/>
        </w:trPr>
        <w:tc>
          <w:tcPr>
            <w:tcW w:w="562" w:type="dxa"/>
            <w:shd w:val="clear" w:color="auto" w:fill="auto"/>
            <w:noWrap/>
            <w:vAlign w:val="center"/>
            <w:hideMark/>
          </w:tcPr>
          <w:p w14:paraId="12E02DC1" w14:textId="77777777" w:rsidR="00AB051C" w:rsidRPr="0001544A" w:rsidRDefault="00AB051C" w:rsidP="00176FE7">
            <w:pPr>
              <w:jc w:val="center"/>
              <w:rPr>
                <w:color w:val="000000"/>
                <w:lang w:eastAsia="lt-LT"/>
              </w:rPr>
            </w:pPr>
            <w:r w:rsidRPr="0001544A">
              <w:rPr>
                <w:color w:val="000000"/>
                <w:lang w:eastAsia="lt-LT"/>
              </w:rPr>
              <w:t>30</w:t>
            </w:r>
          </w:p>
        </w:tc>
        <w:tc>
          <w:tcPr>
            <w:tcW w:w="2127" w:type="dxa"/>
            <w:shd w:val="clear" w:color="auto" w:fill="auto"/>
            <w:noWrap/>
            <w:hideMark/>
          </w:tcPr>
          <w:p w14:paraId="3D47F2E5" w14:textId="77777777" w:rsidR="00AB051C" w:rsidRPr="0001544A" w:rsidRDefault="00AB051C" w:rsidP="00176FE7">
            <w:pPr>
              <w:rPr>
                <w:color w:val="000000"/>
                <w:lang w:eastAsia="lt-LT"/>
              </w:rPr>
            </w:pPr>
            <w:r w:rsidRPr="0001544A">
              <w:rPr>
                <w:color w:val="000000"/>
                <w:lang w:eastAsia="lt-LT"/>
              </w:rPr>
              <w:t>Panevėžio lopšelis-darželis „Jūratė“</w:t>
            </w:r>
          </w:p>
        </w:tc>
        <w:tc>
          <w:tcPr>
            <w:tcW w:w="1280" w:type="dxa"/>
            <w:vAlign w:val="center"/>
          </w:tcPr>
          <w:p w14:paraId="5A2366B3" w14:textId="55E80C59" w:rsidR="00AB051C" w:rsidRPr="0001544A" w:rsidRDefault="00AB051C" w:rsidP="00176FE7">
            <w:pPr>
              <w:jc w:val="center"/>
              <w:rPr>
                <w:color w:val="000000"/>
                <w:lang w:eastAsia="lt-LT"/>
              </w:rPr>
            </w:pPr>
            <w:r w:rsidRPr="0001544A">
              <w:rPr>
                <w:color w:val="000000"/>
                <w:lang w:eastAsia="lt-LT"/>
              </w:rPr>
              <w:t>66,74</w:t>
            </w:r>
          </w:p>
        </w:tc>
        <w:tc>
          <w:tcPr>
            <w:tcW w:w="1560" w:type="dxa"/>
          </w:tcPr>
          <w:p w14:paraId="3D8A6D8B" w14:textId="77777777" w:rsidR="00AB051C" w:rsidRPr="00E70165" w:rsidRDefault="00AB051C" w:rsidP="00DE3BB1">
            <w:pPr>
              <w:jc w:val="center"/>
              <w:rPr>
                <w:color w:val="000000"/>
                <w:sz w:val="16"/>
                <w:szCs w:val="16"/>
                <w:lang w:eastAsia="lt-LT"/>
              </w:rPr>
            </w:pPr>
            <w:r w:rsidRPr="00E70165">
              <w:rPr>
                <w:color w:val="000000"/>
                <w:sz w:val="16"/>
                <w:szCs w:val="16"/>
                <w:lang w:eastAsia="lt-LT"/>
              </w:rPr>
              <w:t>-2,0</w:t>
            </w:r>
          </w:p>
          <w:p w14:paraId="323A1150" w14:textId="029953A1"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449FC6BE" w14:textId="0BA0B02E" w:rsidR="00AB051C" w:rsidRPr="002E275F" w:rsidRDefault="00AB051C" w:rsidP="00176FE7">
            <w:pPr>
              <w:jc w:val="center"/>
              <w:rPr>
                <w:i/>
                <w:sz w:val="16"/>
                <w:szCs w:val="16"/>
                <w:lang w:eastAsia="lt-LT"/>
              </w:rPr>
            </w:pPr>
            <w:r w:rsidRPr="002E275F">
              <w:rPr>
                <w:i/>
                <w:sz w:val="16"/>
                <w:szCs w:val="16"/>
                <w:lang w:eastAsia="lt-LT"/>
              </w:rPr>
              <w:t>0,</w:t>
            </w:r>
            <w:r>
              <w:rPr>
                <w:i/>
                <w:sz w:val="16"/>
                <w:szCs w:val="16"/>
                <w:lang w:eastAsia="lt-LT"/>
              </w:rPr>
              <w:t>14</w:t>
            </w:r>
            <w:r w:rsidRPr="002E275F">
              <w:rPr>
                <w:i/>
                <w:sz w:val="16"/>
                <w:szCs w:val="16"/>
                <w:lang w:eastAsia="lt-LT"/>
              </w:rPr>
              <w:t xml:space="preserve">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0983F24"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2BBB12EF" w14:textId="7A92CF25" w:rsidR="00AB051C" w:rsidRPr="00385C94" w:rsidRDefault="00AB051C" w:rsidP="00176FE7">
            <w:pPr>
              <w:jc w:val="center"/>
              <w:rPr>
                <w:b/>
                <w:color w:val="000000"/>
                <w:lang w:eastAsia="lt-LT"/>
              </w:rPr>
            </w:pPr>
            <w:r w:rsidRPr="00385C94">
              <w:rPr>
                <w:b/>
                <w:color w:val="000000"/>
                <w:lang w:eastAsia="lt-LT"/>
              </w:rPr>
              <w:t>64,88</w:t>
            </w:r>
          </w:p>
        </w:tc>
      </w:tr>
      <w:tr w:rsidR="00AB051C" w:rsidRPr="0001544A" w14:paraId="45567405" w14:textId="77777777" w:rsidTr="00385C94">
        <w:trPr>
          <w:trHeight w:val="450"/>
        </w:trPr>
        <w:tc>
          <w:tcPr>
            <w:tcW w:w="562" w:type="dxa"/>
            <w:shd w:val="clear" w:color="auto" w:fill="auto"/>
            <w:noWrap/>
            <w:vAlign w:val="center"/>
            <w:hideMark/>
          </w:tcPr>
          <w:p w14:paraId="2BF84AC1" w14:textId="77777777" w:rsidR="00AB051C" w:rsidRPr="0001544A" w:rsidRDefault="00AB051C" w:rsidP="00176FE7">
            <w:pPr>
              <w:jc w:val="center"/>
              <w:rPr>
                <w:color w:val="000000"/>
                <w:lang w:eastAsia="lt-LT"/>
              </w:rPr>
            </w:pPr>
            <w:r w:rsidRPr="0001544A">
              <w:rPr>
                <w:color w:val="000000"/>
                <w:lang w:eastAsia="lt-LT"/>
              </w:rPr>
              <w:t>31</w:t>
            </w:r>
          </w:p>
        </w:tc>
        <w:tc>
          <w:tcPr>
            <w:tcW w:w="2127" w:type="dxa"/>
            <w:shd w:val="clear" w:color="auto" w:fill="auto"/>
            <w:noWrap/>
            <w:hideMark/>
          </w:tcPr>
          <w:p w14:paraId="6F58AA46" w14:textId="77777777" w:rsidR="00AB051C" w:rsidRPr="0001544A" w:rsidRDefault="00AB051C" w:rsidP="00176FE7">
            <w:pPr>
              <w:rPr>
                <w:color w:val="000000"/>
                <w:lang w:eastAsia="lt-LT"/>
              </w:rPr>
            </w:pPr>
            <w:r w:rsidRPr="0001544A">
              <w:rPr>
                <w:color w:val="000000"/>
                <w:lang w:eastAsia="lt-LT"/>
              </w:rPr>
              <w:t>Panevėžio lopšelis-darželis „Aušra“</w:t>
            </w:r>
          </w:p>
        </w:tc>
        <w:tc>
          <w:tcPr>
            <w:tcW w:w="1280" w:type="dxa"/>
            <w:vAlign w:val="center"/>
          </w:tcPr>
          <w:p w14:paraId="5E8EE470" w14:textId="422E8FB1" w:rsidR="00AB051C" w:rsidRPr="0001544A" w:rsidRDefault="00AB051C" w:rsidP="00176FE7">
            <w:pPr>
              <w:jc w:val="center"/>
              <w:rPr>
                <w:color w:val="000000"/>
                <w:lang w:eastAsia="lt-LT"/>
              </w:rPr>
            </w:pPr>
            <w:r w:rsidRPr="0001544A">
              <w:rPr>
                <w:color w:val="000000"/>
                <w:lang w:eastAsia="lt-LT"/>
              </w:rPr>
              <w:t>51,28</w:t>
            </w:r>
          </w:p>
        </w:tc>
        <w:tc>
          <w:tcPr>
            <w:tcW w:w="1560" w:type="dxa"/>
          </w:tcPr>
          <w:p w14:paraId="4F29EAB4" w14:textId="536796B8" w:rsidR="00AB051C" w:rsidRPr="00E70165" w:rsidRDefault="00AB051C" w:rsidP="00DE3BB1">
            <w:pPr>
              <w:jc w:val="center"/>
              <w:rPr>
                <w:color w:val="000000"/>
                <w:sz w:val="16"/>
                <w:szCs w:val="16"/>
                <w:lang w:eastAsia="lt-LT"/>
              </w:rPr>
            </w:pPr>
            <w:r w:rsidRPr="00E70165">
              <w:rPr>
                <w:color w:val="000000"/>
                <w:sz w:val="16"/>
                <w:szCs w:val="16"/>
                <w:lang w:eastAsia="lt-LT"/>
              </w:rPr>
              <w:t>-4,0</w:t>
            </w:r>
          </w:p>
          <w:p w14:paraId="5D2C24DC" w14:textId="161DE379"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7E7088EC" w14:textId="44714CCD" w:rsidR="00AB051C" w:rsidRPr="002E275F" w:rsidRDefault="00AB051C" w:rsidP="00176FE7">
            <w:pPr>
              <w:jc w:val="center"/>
              <w:rPr>
                <w:i/>
                <w:sz w:val="16"/>
                <w:szCs w:val="16"/>
                <w:lang w:eastAsia="lt-LT"/>
              </w:rPr>
            </w:pPr>
            <w:r w:rsidRPr="002E275F">
              <w:rPr>
                <w:i/>
                <w:sz w:val="16"/>
                <w:szCs w:val="16"/>
                <w:lang w:eastAsia="lt-LT"/>
              </w:rPr>
              <w:t>1,25</w:t>
            </w:r>
          </w:p>
          <w:p w14:paraId="24026224" w14:textId="74164E93" w:rsidR="00AB051C" w:rsidRPr="002E275F" w:rsidRDefault="00AB051C" w:rsidP="00176FE7">
            <w:pPr>
              <w:jc w:val="center"/>
              <w:rPr>
                <w:i/>
                <w:sz w:val="16"/>
                <w:szCs w:val="16"/>
                <w:lang w:eastAsia="lt-LT"/>
              </w:rPr>
            </w:pPr>
            <w:r w:rsidRPr="002E275F">
              <w:rPr>
                <w:i/>
                <w:iCs/>
                <w:sz w:val="16"/>
                <w:szCs w:val="16"/>
                <w:lang w:eastAsia="lt-LT"/>
              </w:rPr>
              <w:t>mokytojai padė</w:t>
            </w:r>
            <w:r>
              <w:rPr>
                <w:i/>
                <w:iCs/>
                <w:sz w:val="16"/>
                <w:szCs w:val="16"/>
                <w:lang w:eastAsia="lt-LT"/>
              </w:rPr>
              <w:t>jėjo</w:t>
            </w:r>
            <w:r w:rsidRPr="002E275F">
              <w:rPr>
                <w:i/>
                <w:iCs/>
                <w:sz w:val="16"/>
                <w:szCs w:val="16"/>
                <w:lang w:eastAsia="lt-LT"/>
              </w:rPr>
              <w:t xml:space="preserve">, 0,58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0A7BB987" w14:textId="17931CA6"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4789173B" w14:textId="3583424C" w:rsidR="00AB051C" w:rsidRPr="00385C94" w:rsidRDefault="00AB051C" w:rsidP="00176FE7">
            <w:pPr>
              <w:jc w:val="center"/>
              <w:rPr>
                <w:b/>
                <w:color w:val="000000"/>
                <w:lang w:eastAsia="lt-LT"/>
              </w:rPr>
            </w:pPr>
            <w:r w:rsidRPr="00385C94">
              <w:rPr>
                <w:b/>
                <w:color w:val="000000"/>
                <w:lang w:eastAsia="lt-LT"/>
              </w:rPr>
              <w:t>49,11</w:t>
            </w:r>
          </w:p>
        </w:tc>
      </w:tr>
      <w:tr w:rsidR="00AB051C" w:rsidRPr="0001544A" w14:paraId="7A6CA69F" w14:textId="77777777" w:rsidTr="00385C94">
        <w:trPr>
          <w:trHeight w:val="255"/>
        </w:trPr>
        <w:tc>
          <w:tcPr>
            <w:tcW w:w="562" w:type="dxa"/>
            <w:shd w:val="clear" w:color="auto" w:fill="auto"/>
            <w:noWrap/>
            <w:vAlign w:val="center"/>
            <w:hideMark/>
          </w:tcPr>
          <w:p w14:paraId="20ADB8A3" w14:textId="77777777" w:rsidR="00AB051C" w:rsidRPr="0001544A" w:rsidRDefault="00AB051C" w:rsidP="00176FE7">
            <w:pPr>
              <w:jc w:val="center"/>
              <w:rPr>
                <w:color w:val="000000"/>
                <w:lang w:eastAsia="lt-LT"/>
              </w:rPr>
            </w:pPr>
            <w:r w:rsidRPr="0001544A">
              <w:rPr>
                <w:color w:val="000000"/>
                <w:lang w:eastAsia="lt-LT"/>
              </w:rPr>
              <w:t>32</w:t>
            </w:r>
          </w:p>
        </w:tc>
        <w:tc>
          <w:tcPr>
            <w:tcW w:w="2127" w:type="dxa"/>
            <w:shd w:val="clear" w:color="auto" w:fill="auto"/>
            <w:noWrap/>
            <w:hideMark/>
          </w:tcPr>
          <w:p w14:paraId="4391105E" w14:textId="77777777" w:rsidR="00AB051C" w:rsidRPr="0001544A" w:rsidRDefault="00AB051C" w:rsidP="00176FE7">
            <w:pPr>
              <w:rPr>
                <w:color w:val="000000"/>
                <w:lang w:eastAsia="lt-LT"/>
              </w:rPr>
            </w:pPr>
            <w:r w:rsidRPr="0001544A">
              <w:rPr>
                <w:color w:val="000000"/>
                <w:lang w:eastAsia="lt-LT"/>
              </w:rPr>
              <w:t>Panevėžio lopšelis-darželis „Vyturėlis“</w:t>
            </w:r>
          </w:p>
        </w:tc>
        <w:tc>
          <w:tcPr>
            <w:tcW w:w="1280" w:type="dxa"/>
            <w:vAlign w:val="center"/>
          </w:tcPr>
          <w:p w14:paraId="37DCB805" w14:textId="0F4B5F95" w:rsidR="00AB051C" w:rsidRPr="0001544A" w:rsidRDefault="00AB051C" w:rsidP="00176FE7">
            <w:pPr>
              <w:jc w:val="center"/>
              <w:rPr>
                <w:color w:val="000000"/>
                <w:lang w:eastAsia="lt-LT"/>
              </w:rPr>
            </w:pPr>
            <w:r w:rsidRPr="0001544A">
              <w:rPr>
                <w:color w:val="000000"/>
                <w:lang w:eastAsia="lt-LT"/>
              </w:rPr>
              <w:t>51,97</w:t>
            </w:r>
          </w:p>
        </w:tc>
        <w:tc>
          <w:tcPr>
            <w:tcW w:w="1560" w:type="dxa"/>
          </w:tcPr>
          <w:p w14:paraId="39D5C382" w14:textId="2ADE93E6"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0A3C324D" w14:textId="1DE74C9A" w:rsidR="00AB051C" w:rsidRPr="002E275F" w:rsidRDefault="00AB051C" w:rsidP="00176FE7">
            <w:pPr>
              <w:jc w:val="center"/>
              <w:rPr>
                <w:i/>
                <w:sz w:val="16"/>
                <w:szCs w:val="16"/>
                <w:lang w:eastAsia="lt-LT"/>
              </w:rPr>
            </w:pPr>
            <w:r w:rsidRPr="002E275F">
              <w:rPr>
                <w:i/>
                <w:sz w:val="16"/>
                <w:szCs w:val="16"/>
                <w:lang w:eastAsia="lt-LT"/>
              </w:rPr>
              <w:t> 0,63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2625F22"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52E866CE" w14:textId="670E5E1E" w:rsidR="00AB051C" w:rsidRPr="00385C94" w:rsidRDefault="00AB051C" w:rsidP="00176FE7">
            <w:pPr>
              <w:jc w:val="center"/>
              <w:rPr>
                <w:b/>
                <w:color w:val="000000"/>
                <w:lang w:eastAsia="lt-LT"/>
              </w:rPr>
            </w:pPr>
            <w:r w:rsidRPr="00385C94">
              <w:rPr>
                <w:b/>
                <w:color w:val="000000"/>
                <w:lang w:eastAsia="lt-LT"/>
              </w:rPr>
              <w:t>52,60</w:t>
            </w:r>
          </w:p>
        </w:tc>
      </w:tr>
      <w:tr w:rsidR="00AB051C" w:rsidRPr="0001544A" w14:paraId="737EB300" w14:textId="77777777" w:rsidTr="00385C94">
        <w:trPr>
          <w:trHeight w:val="334"/>
        </w:trPr>
        <w:tc>
          <w:tcPr>
            <w:tcW w:w="562" w:type="dxa"/>
            <w:shd w:val="clear" w:color="auto" w:fill="auto"/>
            <w:noWrap/>
            <w:vAlign w:val="center"/>
            <w:hideMark/>
          </w:tcPr>
          <w:p w14:paraId="35412BDB" w14:textId="77777777" w:rsidR="00AB051C" w:rsidRPr="0001544A" w:rsidRDefault="00AB051C" w:rsidP="00176FE7">
            <w:pPr>
              <w:jc w:val="center"/>
              <w:rPr>
                <w:color w:val="000000"/>
                <w:lang w:eastAsia="lt-LT"/>
              </w:rPr>
            </w:pPr>
            <w:r w:rsidRPr="0001544A">
              <w:rPr>
                <w:color w:val="000000"/>
                <w:lang w:eastAsia="lt-LT"/>
              </w:rPr>
              <w:t>33</w:t>
            </w:r>
          </w:p>
        </w:tc>
        <w:tc>
          <w:tcPr>
            <w:tcW w:w="2127" w:type="dxa"/>
            <w:shd w:val="clear" w:color="auto" w:fill="auto"/>
            <w:noWrap/>
            <w:hideMark/>
          </w:tcPr>
          <w:p w14:paraId="203C4169" w14:textId="77777777" w:rsidR="00AB051C" w:rsidRPr="0001544A" w:rsidRDefault="00AB051C" w:rsidP="00176FE7">
            <w:pPr>
              <w:rPr>
                <w:color w:val="000000"/>
                <w:lang w:eastAsia="lt-LT"/>
              </w:rPr>
            </w:pPr>
            <w:r w:rsidRPr="0001544A">
              <w:rPr>
                <w:color w:val="000000"/>
                <w:lang w:eastAsia="lt-LT"/>
              </w:rPr>
              <w:t>Panevėžio lopšelis-darželis „Žibutė“</w:t>
            </w:r>
          </w:p>
        </w:tc>
        <w:tc>
          <w:tcPr>
            <w:tcW w:w="1280" w:type="dxa"/>
            <w:vAlign w:val="center"/>
          </w:tcPr>
          <w:p w14:paraId="0B3ED3BA" w14:textId="599E8848" w:rsidR="00AB051C" w:rsidRPr="0001544A" w:rsidRDefault="00AB051C" w:rsidP="00176FE7">
            <w:pPr>
              <w:jc w:val="center"/>
              <w:rPr>
                <w:color w:val="000000"/>
                <w:lang w:eastAsia="lt-LT"/>
              </w:rPr>
            </w:pPr>
            <w:r w:rsidRPr="0001544A">
              <w:rPr>
                <w:color w:val="000000"/>
                <w:lang w:eastAsia="lt-LT"/>
              </w:rPr>
              <w:t>37,11</w:t>
            </w:r>
          </w:p>
        </w:tc>
        <w:tc>
          <w:tcPr>
            <w:tcW w:w="1560" w:type="dxa"/>
          </w:tcPr>
          <w:p w14:paraId="480E00B6" w14:textId="09ACA4A3" w:rsidR="00AB051C" w:rsidRPr="00E70165" w:rsidRDefault="00AB051C" w:rsidP="00DE3BB1">
            <w:pPr>
              <w:jc w:val="center"/>
              <w:rPr>
                <w:color w:val="000000"/>
                <w:sz w:val="16"/>
                <w:szCs w:val="16"/>
                <w:lang w:eastAsia="lt-LT"/>
              </w:rPr>
            </w:pPr>
            <w:r w:rsidRPr="00E70165">
              <w:rPr>
                <w:color w:val="000000"/>
                <w:sz w:val="16"/>
                <w:szCs w:val="16"/>
                <w:lang w:eastAsia="lt-LT"/>
              </w:rPr>
              <w:t>-4,0</w:t>
            </w:r>
          </w:p>
          <w:p w14:paraId="53A4C704" w14:textId="5C3E2739"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7730A214" w14:textId="3D31004C" w:rsidR="00AB051C" w:rsidRPr="002E275F" w:rsidRDefault="00AB051C" w:rsidP="00176FE7">
            <w:pPr>
              <w:jc w:val="center"/>
              <w:rPr>
                <w:i/>
                <w:sz w:val="16"/>
                <w:szCs w:val="16"/>
                <w:lang w:eastAsia="lt-LT"/>
              </w:rPr>
            </w:pPr>
            <w:r w:rsidRPr="002E275F">
              <w:rPr>
                <w:i/>
                <w:sz w:val="16"/>
                <w:szCs w:val="16"/>
                <w:lang w:eastAsia="lt-LT"/>
              </w:rPr>
              <w:t>0,31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1FC6C743" w14:textId="3F34A70E"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27D721B2" w14:textId="494DFDBC" w:rsidR="00AB051C" w:rsidRPr="00385C94" w:rsidRDefault="00AB051C" w:rsidP="00176FE7">
            <w:pPr>
              <w:jc w:val="center"/>
              <w:rPr>
                <w:b/>
                <w:color w:val="000000"/>
                <w:lang w:eastAsia="lt-LT"/>
              </w:rPr>
            </w:pPr>
            <w:r w:rsidRPr="00385C94">
              <w:rPr>
                <w:b/>
                <w:color w:val="000000"/>
                <w:lang w:eastAsia="lt-LT"/>
              </w:rPr>
              <w:t>33,42</w:t>
            </w:r>
          </w:p>
        </w:tc>
      </w:tr>
      <w:tr w:rsidR="00AB051C" w:rsidRPr="0001544A" w14:paraId="7934936A" w14:textId="77777777" w:rsidTr="00385C94">
        <w:trPr>
          <w:trHeight w:val="1074"/>
        </w:trPr>
        <w:tc>
          <w:tcPr>
            <w:tcW w:w="562" w:type="dxa"/>
            <w:shd w:val="clear" w:color="auto" w:fill="auto"/>
            <w:noWrap/>
            <w:vAlign w:val="center"/>
            <w:hideMark/>
          </w:tcPr>
          <w:p w14:paraId="5EA5FDD3" w14:textId="77777777" w:rsidR="00AB051C" w:rsidRPr="0001544A" w:rsidRDefault="00AB051C" w:rsidP="00176FE7">
            <w:pPr>
              <w:jc w:val="center"/>
              <w:rPr>
                <w:color w:val="000000"/>
                <w:lang w:eastAsia="lt-LT"/>
              </w:rPr>
            </w:pPr>
            <w:r w:rsidRPr="0001544A">
              <w:rPr>
                <w:color w:val="000000"/>
                <w:lang w:eastAsia="lt-LT"/>
              </w:rPr>
              <w:t>34</w:t>
            </w:r>
          </w:p>
        </w:tc>
        <w:tc>
          <w:tcPr>
            <w:tcW w:w="2127" w:type="dxa"/>
            <w:shd w:val="clear" w:color="auto" w:fill="auto"/>
            <w:noWrap/>
            <w:vAlign w:val="center"/>
            <w:hideMark/>
          </w:tcPr>
          <w:p w14:paraId="21077BDE" w14:textId="77777777" w:rsidR="00AB051C" w:rsidRPr="0001544A" w:rsidRDefault="00AB051C" w:rsidP="00176FE7">
            <w:pPr>
              <w:rPr>
                <w:color w:val="000000"/>
                <w:lang w:eastAsia="lt-LT"/>
              </w:rPr>
            </w:pPr>
            <w:r w:rsidRPr="0001544A">
              <w:rPr>
                <w:color w:val="000000"/>
                <w:lang w:eastAsia="lt-LT"/>
              </w:rPr>
              <w:t>Panevėžio lopšelis-darželis „Gintarėlis“</w:t>
            </w:r>
          </w:p>
        </w:tc>
        <w:tc>
          <w:tcPr>
            <w:tcW w:w="1280" w:type="dxa"/>
            <w:vAlign w:val="center"/>
          </w:tcPr>
          <w:p w14:paraId="1FB34750" w14:textId="31DF11FE" w:rsidR="00AB051C" w:rsidRPr="0001544A" w:rsidRDefault="00AB051C" w:rsidP="00176FE7">
            <w:pPr>
              <w:jc w:val="center"/>
              <w:rPr>
                <w:color w:val="000000"/>
                <w:lang w:eastAsia="lt-LT"/>
              </w:rPr>
            </w:pPr>
            <w:r w:rsidRPr="0001544A">
              <w:rPr>
                <w:color w:val="000000"/>
                <w:lang w:eastAsia="lt-LT"/>
              </w:rPr>
              <w:t>33,61</w:t>
            </w:r>
          </w:p>
        </w:tc>
        <w:tc>
          <w:tcPr>
            <w:tcW w:w="1560" w:type="dxa"/>
          </w:tcPr>
          <w:p w14:paraId="61F99382" w14:textId="3F55ED0B" w:rsidR="00AB051C" w:rsidRPr="00E70165" w:rsidRDefault="00AB051C" w:rsidP="00DE3BB1">
            <w:pPr>
              <w:jc w:val="center"/>
              <w:rPr>
                <w:color w:val="000000"/>
                <w:sz w:val="16"/>
                <w:szCs w:val="16"/>
                <w:lang w:eastAsia="lt-LT"/>
              </w:rPr>
            </w:pPr>
            <w:r w:rsidRPr="00E70165">
              <w:rPr>
                <w:color w:val="000000"/>
                <w:sz w:val="16"/>
                <w:szCs w:val="16"/>
                <w:lang w:eastAsia="lt-LT"/>
              </w:rPr>
              <w:t>-1,0</w:t>
            </w:r>
          </w:p>
          <w:p w14:paraId="017562DB" w14:textId="3E9CD0BF"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0B6DB852" w14:textId="434843E6" w:rsidR="00AB051C" w:rsidRPr="002E275F" w:rsidRDefault="00AB051C" w:rsidP="00176FE7">
            <w:pPr>
              <w:jc w:val="center"/>
              <w:rPr>
                <w:i/>
                <w:sz w:val="16"/>
                <w:szCs w:val="16"/>
                <w:lang w:eastAsia="lt-LT"/>
              </w:rPr>
            </w:pPr>
            <w:r w:rsidRPr="002E275F">
              <w:rPr>
                <w:i/>
                <w:sz w:val="16"/>
                <w:szCs w:val="16"/>
                <w:lang w:eastAsia="lt-LT"/>
              </w:rPr>
              <w:t>0,31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0B44DA70" w14:textId="5E73A7E5"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6B7CBA73" w14:textId="04BE994B" w:rsidR="00AB051C" w:rsidRPr="00385C94" w:rsidRDefault="00AB051C" w:rsidP="00176FE7">
            <w:pPr>
              <w:jc w:val="center"/>
              <w:rPr>
                <w:b/>
                <w:color w:val="000000"/>
                <w:lang w:eastAsia="lt-LT"/>
              </w:rPr>
            </w:pPr>
            <w:r w:rsidRPr="00385C94">
              <w:rPr>
                <w:b/>
                <w:color w:val="000000"/>
                <w:lang w:eastAsia="lt-LT"/>
              </w:rPr>
              <w:t>32,92</w:t>
            </w:r>
          </w:p>
        </w:tc>
      </w:tr>
      <w:tr w:rsidR="00AB051C" w:rsidRPr="0001544A" w14:paraId="6C907ADE" w14:textId="77777777" w:rsidTr="00385C94">
        <w:trPr>
          <w:trHeight w:val="838"/>
        </w:trPr>
        <w:tc>
          <w:tcPr>
            <w:tcW w:w="562" w:type="dxa"/>
            <w:shd w:val="clear" w:color="auto" w:fill="auto"/>
            <w:noWrap/>
            <w:vAlign w:val="center"/>
            <w:hideMark/>
          </w:tcPr>
          <w:p w14:paraId="71083148" w14:textId="77777777" w:rsidR="00AB051C" w:rsidRPr="0001544A" w:rsidRDefault="00AB051C" w:rsidP="00176FE7">
            <w:pPr>
              <w:jc w:val="center"/>
              <w:rPr>
                <w:color w:val="000000"/>
                <w:lang w:eastAsia="lt-LT"/>
              </w:rPr>
            </w:pPr>
            <w:r w:rsidRPr="0001544A">
              <w:rPr>
                <w:color w:val="000000"/>
                <w:lang w:eastAsia="lt-LT"/>
              </w:rPr>
              <w:t>35</w:t>
            </w:r>
          </w:p>
        </w:tc>
        <w:tc>
          <w:tcPr>
            <w:tcW w:w="2127" w:type="dxa"/>
            <w:shd w:val="clear" w:color="auto" w:fill="auto"/>
            <w:noWrap/>
            <w:vAlign w:val="center"/>
            <w:hideMark/>
          </w:tcPr>
          <w:p w14:paraId="62578706" w14:textId="77777777" w:rsidR="00AB051C" w:rsidRPr="0001544A" w:rsidRDefault="00AB051C" w:rsidP="00176FE7">
            <w:pPr>
              <w:rPr>
                <w:color w:val="000000"/>
                <w:lang w:eastAsia="lt-LT"/>
              </w:rPr>
            </w:pPr>
            <w:r w:rsidRPr="0001544A">
              <w:rPr>
                <w:color w:val="000000"/>
                <w:lang w:eastAsia="lt-LT"/>
              </w:rPr>
              <w:t>Panevėžio lopšelis-darželis „Sigutė“</w:t>
            </w:r>
          </w:p>
        </w:tc>
        <w:tc>
          <w:tcPr>
            <w:tcW w:w="1280" w:type="dxa"/>
            <w:vAlign w:val="center"/>
          </w:tcPr>
          <w:p w14:paraId="57445956" w14:textId="55C1FCF6" w:rsidR="00AB051C" w:rsidRPr="0001544A" w:rsidRDefault="00AB051C" w:rsidP="00176FE7">
            <w:pPr>
              <w:jc w:val="center"/>
              <w:rPr>
                <w:color w:val="000000"/>
                <w:lang w:eastAsia="lt-LT"/>
              </w:rPr>
            </w:pPr>
            <w:r w:rsidRPr="0001544A">
              <w:rPr>
                <w:color w:val="000000"/>
                <w:lang w:eastAsia="lt-LT"/>
              </w:rPr>
              <w:t>52,57</w:t>
            </w:r>
          </w:p>
        </w:tc>
        <w:tc>
          <w:tcPr>
            <w:tcW w:w="1560" w:type="dxa"/>
          </w:tcPr>
          <w:p w14:paraId="15FCE16C" w14:textId="093B4895" w:rsidR="00AB051C" w:rsidRPr="00E70165" w:rsidRDefault="00AB051C" w:rsidP="00DE3BB1">
            <w:pPr>
              <w:jc w:val="center"/>
              <w:rPr>
                <w:color w:val="000000"/>
                <w:sz w:val="16"/>
                <w:szCs w:val="16"/>
                <w:lang w:eastAsia="lt-LT"/>
              </w:rPr>
            </w:pPr>
            <w:r w:rsidRPr="00E70165">
              <w:rPr>
                <w:color w:val="000000"/>
                <w:sz w:val="16"/>
                <w:szCs w:val="16"/>
                <w:lang w:eastAsia="lt-LT"/>
              </w:rPr>
              <w:t>-1,0</w:t>
            </w:r>
          </w:p>
          <w:p w14:paraId="2C94EBBD" w14:textId="2160AEEC"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090A03D1" w14:textId="2C71B1C3" w:rsidR="00AB051C" w:rsidRPr="002E275F" w:rsidRDefault="00AB051C" w:rsidP="00176FE7">
            <w:pPr>
              <w:jc w:val="center"/>
              <w:rPr>
                <w:i/>
                <w:sz w:val="16"/>
                <w:szCs w:val="16"/>
                <w:lang w:eastAsia="lt-LT"/>
              </w:rPr>
            </w:pPr>
            <w:r w:rsidRPr="002E275F">
              <w:rPr>
                <w:i/>
                <w:sz w:val="16"/>
                <w:szCs w:val="16"/>
                <w:lang w:eastAsia="lt-LT"/>
              </w:rPr>
              <w:t>0,58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60412E15" w14:textId="425C2351"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3F91CE92" w14:textId="14CCA556" w:rsidR="00AB051C" w:rsidRPr="00385C94" w:rsidRDefault="00AB051C" w:rsidP="00176FE7">
            <w:pPr>
              <w:jc w:val="center"/>
              <w:rPr>
                <w:b/>
                <w:color w:val="000000"/>
                <w:lang w:eastAsia="lt-LT"/>
              </w:rPr>
            </w:pPr>
            <w:r w:rsidRPr="00385C94">
              <w:rPr>
                <w:b/>
                <w:color w:val="000000"/>
                <w:lang w:eastAsia="lt-LT"/>
              </w:rPr>
              <w:t>52,15</w:t>
            </w:r>
          </w:p>
        </w:tc>
      </w:tr>
      <w:tr w:rsidR="00AB051C" w:rsidRPr="0001544A" w14:paraId="3212EBDC" w14:textId="77777777" w:rsidTr="00385C94">
        <w:trPr>
          <w:trHeight w:val="255"/>
        </w:trPr>
        <w:tc>
          <w:tcPr>
            <w:tcW w:w="562" w:type="dxa"/>
            <w:shd w:val="clear" w:color="auto" w:fill="auto"/>
            <w:noWrap/>
            <w:vAlign w:val="center"/>
            <w:hideMark/>
          </w:tcPr>
          <w:p w14:paraId="7DC69247" w14:textId="77777777" w:rsidR="00AB051C" w:rsidRPr="0001544A" w:rsidRDefault="00AB051C" w:rsidP="00176FE7">
            <w:pPr>
              <w:jc w:val="center"/>
              <w:rPr>
                <w:color w:val="000000"/>
                <w:lang w:eastAsia="lt-LT"/>
              </w:rPr>
            </w:pPr>
            <w:r w:rsidRPr="0001544A">
              <w:rPr>
                <w:color w:val="000000"/>
                <w:lang w:eastAsia="lt-LT"/>
              </w:rPr>
              <w:t>36</w:t>
            </w:r>
          </w:p>
        </w:tc>
        <w:tc>
          <w:tcPr>
            <w:tcW w:w="2127" w:type="dxa"/>
            <w:shd w:val="clear" w:color="auto" w:fill="auto"/>
            <w:noWrap/>
            <w:hideMark/>
          </w:tcPr>
          <w:p w14:paraId="45E6A2E8" w14:textId="77777777" w:rsidR="00AB051C" w:rsidRPr="0001544A" w:rsidRDefault="00AB051C" w:rsidP="00176FE7">
            <w:pPr>
              <w:rPr>
                <w:color w:val="000000"/>
                <w:lang w:eastAsia="lt-LT"/>
              </w:rPr>
            </w:pPr>
            <w:r w:rsidRPr="0001544A">
              <w:rPr>
                <w:color w:val="000000"/>
                <w:lang w:eastAsia="lt-LT"/>
              </w:rPr>
              <w:t>Panevėžio Kastyčio Ramanausko lopšelis-darželis</w:t>
            </w:r>
          </w:p>
        </w:tc>
        <w:tc>
          <w:tcPr>
            <w:tcW w:w="1280" w:type="dxa"/>
            <w:vAlign w:val="center"/>
          </w:tcPr>
          <w:p w14:paraId="27BC76F5" w14:textId="0E125258" w:rsidR="00AB051C" w:rsidRPr="0001544A" w:rsidRDefault="00AB051C" w:rsidP="00176FE7">
            <w:pPr>
              <w:jc w:val="center"/>
              <w:rPr>
                <w:color w:val="000000"/>
                <w:lang w:eastAsia="lt-LT"/>
              </w:rPr>
            </w:pPr>
            <w:r w:rsidRPr="0001544A">
              <w:rPr>
                <w:color w:val="000000"/>
                <w:lang w:eastAsia="lt-LT"/>
              </w:rPr>
              <w:t>48,13</w:t>
            </w:r>
          </w:p>
        </w:tc>
        <w:tc>
          <w:tcPr>
            <w:tcW w:w="1560" w:type="dxa"/>
          </w:tcPr>
          <w:p w14:paraId="63C3B430" w14:textId="6E9490B9" w:rsidR="00AB051C" w:rsidRPr="00E70165" w:rsidRDefault="00AB051C" w:rsidP="00DE3BB1">
            <w:pPr>
              <w:jc w:val="center"/>
              <w:rPr>
                <w:color w:val="000000"/>
                <w:sz w:val="16"/>
                <w:szCs w:val="16"/>
                <w:lang w:eastAsia="lt-LT"/>
              </w:rPr>
            </w:pPr>
            <w:r w:rsidRPr="00E70165">
              <w:rPr>
                <w:color w:val="000000"/>
                <w:sz w:val="16"/>
                <w:szCs w:val="16"/>
                <w:lang w:eastAsia="lt-LT"/>
              </w:rPr>
              <w:t>-1,0</w:t>
            </w:r>
          </w:p>
          <w:p w14:paraId="6145E663" w14:textId="65E48681" w:rsidR="00AB051C" w:rsidRPr="00E70165" w:rsidRDefault="00AB051C" w:rsidP="00DE3BB1">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09EF7E35" w14:textId="794B91B1" w:rsidR="00AB051C" w:rsidRPr="002E275F" w:rsidRDefault="00AB051C" w:rsidP="00176FE7">
            <w:pPr>
              <w:jc w:val="center"/>
              <w:rPr>
                <w:i/>
                <w:sz w:val="16"/>
                <w:szCs w:val="16"/>
                <w:lang w:eastAsia="lt-LT"/>
              </w:rPr>
            </w:pPr>
            <w:r>
              <w:rPr>
                <w:i/>
                <w:sz w:val="16"/>
                <w:szCs w:val="16"/>
                <w:lang w:eastAsia="lt-LT"/>
              </w:rPr>
              <w:t>1 mokytojo padėjėjo</w:t>
            </w:r>
          </w:p>
          <w:p w14:paraId="11F71525" w14:textId="2D6F8C63" w:rsidR="00AB051C" w:rsidRPr="002E275F" w:rsidRDefault="00AB051C" w:rsidP="00176FE7">
            <w:pPr>
              <w:jc w:val="center"/>
              <w:rPr>
                <w:i/>
                <w:sz w:val="16"/>
                <w:szCs w:val="16"/>
                <w:lang w:eastAsia="lt-LT"/>
              </w:rPr>
            </w:pPr>
            <w:r w:rsidRPr="002E275F">
              <w:rPr>
                <w:i/>
                <w:sz w:val="16"/>
                <w:szCs w:val="16"/>
                <w:lang w:eastAsia="lt-LT"/>
              </w:rPr>
              <w:t>0,49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EF2E576" w14:textId="77777777" w:rsidR="00AB051C" w:rsidRPr="002E275F" w:rsidRDefault="00AB051C" w:rsidP="00176FE7">
            <w:pPr>
              <w:jc w:val="center"/>
              <w:rPr>
                <w:i/>
                <w:sz w:val="16"/>
                <w:szCs w:val="16"/>
                <w:lang w:eastAsia="lt-LT"/>
              </w:rPr>
            </w:pPr>
            <w:r w:rsidRPr="002E275F">
              <w:rPr>
                <w:i/>
                <w:sz w:val="16"/>
                <w:szCs w:val="16"/>
                <w:lang w:eastAsia="lt-LT"/>
              </w:rPr>
              <w:t> </w:t>
            </w:r>
          </w:p>
        </w:tc>
        <w:tc>
          <w:tcPr>
            <w:tcW w:w="1553" w:type="dxa"/>
            <w:shd w:val="clear" w:color="auto" w:fill="auto"/>
            <w:noWrap/>
            <w:vAlign w:val="center"/>
            <w:hideMark/>
          </w:tcPr>
          <w:p w14:paraId="5759C279" w14:textId="08E18C29" w:rsidR="00AB051C" w:rsidRPr="00385C94" w:rsidRDefault="00AB051C" w:rsidP="00176FE7">
            <w:pPr>
              <w:jc w:val="center"/>
              <w:rPr>
                <w:b/>
                <w:color w:val="000000"/>
                <w:lang w:eastAsia="lt-LT"/>
              </w:rPr>
            </w:pPr>
            <w:r w:rsidRPr="00385C94">
              <w:rPr>
                <w:b/>
                <w:color w:val="000000"/>
                <w:lang w:eastAsia="lt-LT"/>
              </w:rPr>
              <w:t>48,62</w:t>
            </w:r>
          </w:p>
        </w:tc>
      </w:tr>
      <w:tr w:rsidR="00AB051C" w:rsidRPr="0001544A" w14:paraId="04729842" w14:textId="77777777" w:rsidTr="00385C94">
        <w:trPr>
          <w:trHeight w:val="425"/>
        </w:trPr>
        <w:tc>
          <w:tcPr>
            <w:tcW w:w="562" w:type="dxa"/>
            <w:shd w:val="clear" w:color="auto" w:fill="auto"/>
            <w:noWrap/>
            <w:vAlign w:val="center"/>
            <w:hideMark/>
          </w:tcPr>
          <w:p w14:paraId="1AEF2CA4" w14:textId="77777777" w:rsidR="00AB051C" w:rsidRPr="0001544A" w:rsidRDefault="00AB051C" w:rsidP="00176FE7">
            <w:pPr>
              <w:jc w:val="center"/>
              <w:rPr>
                <w:color w:val="000000"/>
                <w:lang w:eastAsia="lt-LT"/>
              </w:rPr>
            </w:pPr>
            <w:r w:rsidRPr="0001544A">
              <w:rPr>
                <w:color w:val="000000"/>
                <w:lang w:eastAsia="lt-LT"/>
              </w:rPr>
              <w:t>37</w:t>
            </w:r>
          </w:p>
        </w:tc>
        <w:tc>
          <w:tcPr>
            <w:tcW w:w="2127" w:type="dxa"/>
            <w:shd w:val="clear" w:color="auto" w:fill="auto"/>
            <w:noWrap/>
            <w:vAlign w:val="center"/>
            <w:hideMark/>
          </w:tcPr>
          <w:p w14:paraId="6490619F" w14:textId="77777777" w:rsidR="00AB051C" w:rsidRPr="0001544A" w:rsidRDefault="00AB051C" w:rsidP="00176FE7">
            <w:pPr>
              <w:rPr>
                <w:color w:val="000000"/>
                <w:lang w:eastAsia="lt-LT"/>
              </w:rPr>
            </w:pPr>
            <w:r w:rsidRPr="0001544A">
              <w:rPr>
                <w:color w:val="000000"/>
                <w:lang w:eastAsia="lt-LT"/>
              </w:rPr>
              <w:t>Panevėžio lopšelis-darželis „Žilvinas“</w:t>
            </w:r>
          </w:p>
        </w:tc>
        <w:tc>
          <w:tcPr>
            <w:tcW w:w="1280" w:type="dxa"/>
            <w:vAlign w:val="center"/>
          </w:tcPr>
          <w:p w14:paraId="342FCDF9" w14:textId="6FEDBFCD" w:rsidR="00AB051C" w:rsidRPr="0001544A" w:rsidRDefault="00AB051C" w:rsidP="00176FE7">
            <w:pPr>
              <w:jc w:val="center"/>
              <w:rPr>
                <w:color w:val="000000"/>
                <w:lang w:eastAsia="lt-LT"/>
              </w:rPr>
            </w:pPr>
            <w:r w:rsidRPr="0001544A">
              <w:rPr>
                <w:color w:val="000000"/>
                <w:lang w:eastAsia="lt-LT"/>
              </w:rPr>
              <w:t>32,36</w:t>
            </w:r>
          </w:p>
        </w:tc>
        <w:tc>
          <w:tcPr>
            <w:tcW w:w="1560" w:type="dxa"/>
          </w:tcPr>
          <w:p w14:paraId="6F3916EF" w14:textId="042C57C5" w:rsidR="00AB051C" w:rsidRPr="00E70165" w:rsidRDefault="00AB051C" w:rsidP="00176FE7">
            <w:pPr>
              <w:jc w:val="center"/>
              <w:rPr>
                <w:color w:val="000000"/>
                <w:sz w:val="16"/>
                <w:szCs w:val="16"/>
                <w:lang w:eastAsia="lt-LT"/>
              </w:rPr>
            </w:pPr>
          </w:p>
        </w:tc>
        <w:tc>
          <w:tcPr>
            <w:tcW w:w="1984" w:type="dxa"/>
            <w:shd w:val="clear" w:color="auto" w:fill="auto"/>
            <w:noWrap/>
            <w:vAlign w:val="center"/>
          </w:tcPr>
          <w:p w14:paraId="5A454C41" w14:textId="094804FB" w:rsidR="00AB051C" w:rsidRPr="002E275F" w:rsidRDefault="00AB051C" w:rsidP="00176FE7">
            <w:pPr>
              <w:jc w:val="center"/>
              <w:rPr>
                <w:i/>
                <w:sz w:val="16"/>
                <w:szCs w:val="16"/>
                <w:lang w:eastAsia="lt-LT"/>
              </w:rPr>
            </w:pPr>
            <w:r w:rsidRPr="002E275F">
              <w:rPr>
                <w:i/>
                <w:sz w:val="16"/>
                <w:szCs w:val="16"/>
                <w:lang w:eastAsia="lt-LT"/>
              </w:rPr>
              <w:t>0,31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2F8B4D9B" w14:textId="763737CC"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0E2CEDAE" w14:textId="32A295DD" w:rsidR="00AB051C" w:rsidRPr="00385C94" w:rsidRDefault="00AB051C" w:rsidP="00176FE7">
            <w:pPr>
              <w:jc w:val="center"/>
              <w:rPr>
                <w:b/>
                <w:color w:val="000000"/>
                <w:lang w:eastAsia="lt-LT"/>
              </w:rPr>
            </w:pPr>
            <w:r w:rsidRPr="00385C94">
              <w:rPr>
                <w:b/>
                <w:color w:val="000000"/>
                <w:lang w:eastAsia="lt-LT"/>
              </w:rPr>
              <w:t>32,67</w:t>
            </w:r>
          </w:p>
        </w:tc>
      </w:tr>
      <w:tr w:rsidR="00AB051C" w:rsidRPr="0001544A" w14:paraId="7527C42A" w14:textId="77777777" w:rsidTr="00385C94">
        <w:trPr>
          <w:trHeight w:val="458"/>
        </w:trPr>
        <w:tc>
          <w:tcPr>
            <w:tcW w:w="562" w:type="dxa"/>
            <w:shd w:val="clear" w:color="auto" w:fill="auto"/>
            <w:noWrap/>
            <w:vAlign w:val="center"/>
            <w:hideMark/>
          </w:tcPr>
          <w:p w14:paraId="3B47DD9D" w14:textId="77777777" w:rsidR="00AB051C" w:rsidRPr="0001544A" w:rsidRDefault="00AB051C" w:rsidP="00176FE7">
            <w:pPr>
              <w:jc w:val="center"/>
              <w:rPr>
                <w:color w:val="000000"/>
                <w:lang w:eastAsia="lt-LT"/>
              </w:rPr>
            </w:pPr>
            <w:r w:rsidRPr="0001544A">
              <w:rPr>
                <w:color w:val="000000"/>
                <w:lang w:eastAsia="lt-LT"/>
              </w:rPr>
              <w:t>38</w:t>
            </w:r>
          </w:p>
        </w:tc>
        <w:tc>
          <w:tcPr>
            <w:tcW w:w="2127" w:type="dxa"/>
            <w:shd w:val="clear" w:color="auto" w:fill="auto"/>
            <w:noWrap/>
            <w:vAlign w:val="center"/>
            <w:hideMark/>
          </w:tcPr>
          <w:p w14:paraId="4F0DAE5F" w14:textId="77777777" w:rsidR="00AB051C" w:rsidRPr="0001544A" w:rsidRDefault="00AB051C" w:rsidP="00176FE7">
            <w:pPr>
              <w:rPr>
                <w:color w:val="000000"/>
                <w:lang w:eastAsia="lt-LT"/>
              </w:rPr>
            </w:pPr>
            <w:r w:rsidRPr="0001544A">
              <w:rPr>
                <w:color w:val="000000"/>
                <w:lang w:eastAsia="lt-LT"/>
              </w:rPr>
              <w:t>Panevėžio lopšelis-darželis „Nykštukas“</w:t>
            </w:r>
          </w:p>
        </w:tc>
        <w:tc>
          <w:tcPr>
            <w:tcW w:w="1280" w:type="dxa"/>
            <w:vAlign w:val="center"/>
          </w:tcPr>
          <w:p w14:paraId="25DBA75E" w14:textId="0EE40068" w:rsidR="00AB051C" w:rsidRPr="0001544A" w:rsidRDefault="00AB051C" w:rsidP="00176FE7">
            <w:pPr>
              <w:jc w:val="center"/>
              <w:rPr>
                <w:color w:val="000000"/>
                <w:lang w:eastAsia="lt-LT"/>
              </w:rPr>
            </w:pPr>
            <w:r w:rsidRPr="0001544A">
              <w:rPr>
                <w:color w:val="000000"/>
                <w:lang w:eastAsia="lt-LT"/>
              </w:rPr>
              <w:t>3</w:t>
            </w:r>
            <w:r>
              <w:rPr>
                <w:color w:val="000000"/>
                <w:lang w:eastAsia="lt-LT"/>
              </w:rPr>
              <w:t>2</w:t>
            </w:r>
            <w:r w:rsidRPr="0001544A">
              <w:rPr>
                <w:color w:val="000000"/>
                <w:lang w:eastAsia="lt-LT"/>
              </w:rPr>
              <w:t>,61</w:t>
            </w:r>
          </w:p>
        </w:tc>
        <w:tc>
          <w:tcPr>
            <w:tcW w:w="1560" w:type="dxa"/>
          </w:tcPr>
          <w:p w14:paraId="3F64715D" w14:textId="68D6764F" w:rsidR="00AB051C" w:rsidRPr="00E70165" w:rsidRDefault="00AB051C" w:rsidP="00AB051C">
            <w:pPr>
              <w:jc w:val="center"/>
              <w:rPr>
                <w:color w:val="000000"/>
                <w:sz w:val="16"/>
                <w:szCs w:val="16"/>
                <w:lang w:eastAsia="lt-LT"/>
              </w:rPr>
            </w:pPr>
            <w:r w:rsidRPr="00E70165">
              <w:rPr>
                <w:color w:val="000000"/>
                <w:sz w:val="16"/>
                <w:szCs w:val="16"/>
                <w:lang w:eastAsia="lt-LT"/>
              </w:rPr>
              <w:t>-4,0</w:t>
            </w:r>
          </w:p>
          <w:p w14:paraId="614839F6" w14:textId="0B5DD820"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749A1F30" w14:textId="63C3E4F6" w:rsidR="00AB051C" w:rsidRPr="002E275F" w:rsidRDefault="00AB051C" w:rsidP="00176FE7">
            <w:pPr>
              <w:jc w:val="center"/>
              <w:rPr>
                <w:i/>
                <w:sz w:val="16"/>
                <w:szCs w:val="16"/>
                <w:lang w:eastAsia="lt-LT"/>
              </w:rPr>
            </w:pPr>
            <w:r w:rsidRPr="002E275F">
              <w:rPr>
                <w:i/>
                <w:sz w:val="16"/>
                <w:szCs w:val="16"/>
                <w:lang w:eastAsia="lt-LT"/>
              </w:rPr>
              <w:t>0,31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57AB5924" w14:textId="5324760C"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638798B6" w14:textId="1023385D" w:rsidR="00AB051C" w:rsidRPr="00385C94" w:rsidRDefault="00AB051C" w:rsidP="00176FE7">
            <w:pPr>
              <w:jc w:val="center"/>
              <w:rPr>
                <w:b/>
                <w:color w:val="000000"/>
                <w:lang w:eastAsia="lt-LT"/>
              </w:rPr>
            </w:pPr>
            <w:r w:rsidRPr="00385C94">
              <w:rPr>
                <w:b/>
                <w:color w:val="000000"/>
                <w:lang w:eastAsia="lt-LT"/>
              </w:rPr>
              <w:t>28,92</w:t>
            </w:r>
          </w:p>
        </w:tc>
      </w:tr>
      <w:tr w:rsidR="00AB051C" w:rsidRPr="0001544A" w14:paraId="045AB300" w14:textId="77777777" w:rsidTr="00385C94">
        <w:trPr>
          <w:trHeight w:val="900"/>
        </w:trPr>
        <w:tc>
          <w:tcPr>
            <w:tcW w:w="562" w:type="dxa"/>
            <w:shd w:val="clear" w:color="auto" w:fill="auto"/>
            <w:noWrap/>
            <w:vAlign w:val="center"/>
            <w:hideMark/>
          </w:tcPr>
          <w:p w14:paraId="119D762C" w14:textId="77777777" w:rsidR="00AB051C" w:rsidRPr="0001544A" w:rsidRDefault="00AB051C" w:rsidP="00176FE7">
            <w:pPr>
              <w:jc w:val="center"/>
              <w:rPr>
                <w:color w:val="000000"/>
                <w:lang w:eastAsia="lt-LT"/>
              </w:rPr>
            </w:pPr>
            <w:r w:rsidRPr="0001544A">
              <w:rPr>
                <w:color w:val="000000"/>
                <w:lang w:eastAsia="lt-LT"/>
              </w:rPr>
              <w:t>39</w:t>
            </w:r>
          </w:p>
        </w:tc>
        <w:tc>
          <w:tcPr>
            <w:tcW w:w="2127" w:type="dxa"/>
            <w:shd w:val="clear" w:color="auto" w:fill="auto"/>
            <w:noWrap/>
            <w:vAlign w:val="center"/>
            <w:hideMark/>
          </w:tcPr>
          <w:p w14:paraId="60CB33A6" w14:textId="77777777" w:rsidR="00AB051C" w:rsidRPr="0001544A" w:rsidRDefault="00AB051C" w:rsidP="00176FE7">
            <w:pPr>
              <w:rPr>
                <w:color w:val="000000"/>
                <w:lang w:eastAsia="lt-LT"/>
              </w:rPr>
            </w:pPr>
            <w:r w:rsidRPr="0001544A">
              <w:rPr>
                <w:color w:val="000000"/>
                <w:lang w:eastAsia="lt-LT"/>
              </w:rPr>
              <w:t>Panevėžio lopšelis-darželis „Kastytis“</w:t>
            </w:r>
          </w:p>
        </w:tc>
        <w:tc>
          <w:tcPr>
            <w:tcW w:w="1280" w:type="dxa"/>
            <w:vAlign w:val="center"/>
          </w:tcPr>
          <w:p w14:paraId="6FACB3C9" w14:textId="5BF03CAB" w:rsidR="00AB051C" w:rsidRPr="0001544A" w:rsidRDefault="00AB051C" w:rsidP="00176FE7">
            <w:pPr>
              <w:jc w:val="center"/>
              <w:rPr>
                <w:color w:val="000000"/>
                <w:lang w:eastAsia="lt-LT"/>
              </w:rPr>
            </w:pPr>
            <w:r w:rsidRPr="0001544A">
              <w:rPr>
                <w:color w:val="000000"/>
                <w:lang w:eastAsia="lt-LT"/>
              </w:rPr>
              <w:t>56,22</w:t>
            </w:r>
          </w:p>
        </w:tc>
        <w:tc>
          <w:tcPr>
            <w:tcW w:w="1560" w:type="dxa"/>
          </w:tcPr>
          <w:p w14:paraId="0685B0C9" w14:textId="260A92E1" w:rsidR="00AB051C" w:rsidRPr="00E70165" w:rsidRDefault="00AB051C" w:rsidP="00AB051C">
            <w:pPr>
              <w:jc w:val="center"/>
              <w:rPr>
                <w:color w:val="000000"/>
                <w:sz w:val="16"/>
                <w:szCs w:val="16"/>
                <w:lang w:eastAsia="lt-LT"/>
              </w:rPr>
            </w:pPr>
            <w:r w:rsidRPr="00E70165">
              <w:rPr>
                <w:color w:val="000000"/>
                <w:sz w:val="16"/>
                <w:szCs w:val="16"/>
                <w:lang w:eastAsia="lt-LT"/>
              </w:rPr>
              <w:t>-3,0</w:t>
            </w:r>
          </w:p>
          <w:p w14:paraId="04F0C9DB" w14:textId="51DBBAB4"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256679A8" w14:textId="7272483E" w:rsidR="00AB051C" w:rsidRPr="002E275F" w:rsidRDefault="00AB051C" w:rsidP="00176FE7">
            <w:pPr>
              <w:jc w:val="center"/>
              <w:rPr>
                <w:i/>
                <w:sz w:val="16"/>
                <w:szCs w:val="16"/>
                <w:lang w:eastAsia="lt-LT"/>
              </w:rPr>
            </w:pPr>
            <w:r w:rsidRPr="002E275F">
              <w:rPr>
                <w:i/>
                <w:sz w:val="16"/>
                <w:szCs w:val="16"/>
                <w:lang w:eastAsia="lt-LT"/>
              </w:rPr>
              <w:t>0,63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6755D68E" w14:textId="7EB18432"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6314EC16" w14:textId="43EC2E8E" w:rsidR="00AB051C" w:rsidRPr="00385C94" w:rsidRDefault="00AB051C" w:rsidP="00176FE7">
            <w:pPr>
              <w:jc w:val="center"/>
              <w:rPr>
                <w:b/>
                <w:color w:val="000000"/>
                <w:lang w:eastAsia="lt-LT"/>
              </w:rPr>
            </w:pPr>
            <w:r w:rsidRPr="00385C94">
              <w:rPr>
                <w:b/>
                <w:color w:val="000000"/>
                <w:lang w:eastAsia="lt-LT"/>
              </w:rPr>
              <w:t>53,85</w:t>
            </w:r>
          </w:p>
        </w:tc>
      </w:tr>
      <w:tr w:rsidR="00AB051C" w:rsidRPr="0001544A" w14:paraId="14359431" w14:textId="77777777" w:rsidTr="00385C94">
        <w:trPr>
          <w:trHeight w:val="255"/>
        </w:trPr>
        <w:tc>
          <w:tcPr>
            <w:tcW w:w="562" w:type="dxa"/>
            <w:shd w:val="clear" w:color="auto" w:fill="auto"/>
            <w:noWrap/>
            <w:vAlign w:val="center"/>
            <w:hideMark/>
          </w:tcPr>
          <w:p w14:paraId="2691BF0C" w14:textId="77777777" w:rsidR="00AB051C" w:rsidRPr="0001544A" w:rsidRDefault="00AB051C" w:rsidP="00176FE7">
            <w:pPr>
              <w:jc w:val="center"/>
              <w:rPr>
                <w:color w:val="000000"/>
                <w:lang w:eastAsia="lt-LT"/>
              </w:rPr>
            </w:pPr>
            <w:r w:rsidRPr="0001544A">
              <w:rPr>
                <w:color w:val="000000"/>
                <w:lang w:eastAsia="lt-LT"/>
              </w:rPr>
              <w:t>40</w:t>
            </w:r>
          </w:p>
        </w:tc>
        <w:tc>
          <w:tcPr>
            <w:tcW w:w="2127" w:type="dxa"/>
            <w:shd w:val="clear" w:color="auto" w:fill="auto"/>
            <w:noWrap/>
            <w:vAlign w:val="center"/>
            <w:hideMark/>
          </w:tcPr>
          <w:p w14:paraId="405B041B" w14:textId="77777777" w:rsidR="00AB051C" w:rsidRPr="0001544A" w:rsidRDefault="00AB051C" w:rsidP="00176FE7">
            <w:pPr>
              <w:rPr>
                <w:color w:val="000000"/>
                <w:lang w:eastAsia="lt-LT"/>
              </w:rPr>
            </w:pPr>
            <w:r w:rsidRPr="0001544A">
              <w:rPr>
                <w:color w:val="000000"/>
                <w:lang w:eastAsia="lt-LT"/>
              </w:rPr>
              <w:t>Panevėžio lopšelis-darželis „Varpelis“</w:t>
            </w:r>
          </w:p>
        </w:tc>
        <w:tc>
          <w:tcPr>
            <w:tcW w:w="1280" w:type="dxa"/>
            <w:vAlign w:val="center"/>
          </w:tcPr>
          <w:p w14:paraId="1CF3A0A1" w14:textId="2A545060" w:rsidR="00AB051C" w:rsidRPr="0001544A" w:rsidRDefault="00AB051C" w:rsidP="00176FE7">
            <w:pPr>
              <w:jc w:val="center"/>
              <w:rPr>
                <w:color w:val="000000"/>
                <w:lang w:eastAsia="lt-LT"/>
              </w:rPr>
            </w:pPr>
            <w:r w:rsidRPr="0001544A">
              <w:rPr>
                <w:color w:val="000000"/>
                <w:lang w:eastAsia="lt-LT"/>
              </w:rPr>
              <w:t>29,66</w:t>
            </w:r>
          </w:p>
        </w:tc>
        <w:tc>
          <w:tcPr>
            <w:tcW w:w="1560" w:type="dxa"/>
          </w:tcPr>
          <w:p w14:paraId="7B2976C9" w14:textId="69F6170D" w:rsidR="00AB051C" w:rsidRPr="00E70165" w:rsidRDefault="00AB051C" w:rsidP="00AB051C">
            <w:pPr>
              <w:jc w:val="center"/>
              <w:rPr>
                <w:color w:val="000000"/>
                <w:sz w:val="16"/>
                <w:szCs w:val="16"/>
                <w:lang w:eastAsia="lt-LT"/>
              </w:rPr>
            </w:pPr>
            <w:r w:rsidRPr="00E70165">
              <w:rPr>
                <w:color w:val="000000"/>
                <w:sz w:val="16"/>
                <w:szCs w:val="16"/>
                <w:lang w:eastAsia="lt-LT"/>
              </w:rPr>
              <w:t>-1,0</w:t>
            </w:r>
          </w:p>
          <w:p w14:paraId="44706DB1" w14:textId="00BEEA58"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24724C5B" w14:textId="56C2E775" w:rsidR="00AB051C" w:rsidRPr="002E275F" w:rsidRDefault="00AB051C" w:rsidP="00176FE7">
            <w:pPr>
              <w:jc w:val="center"/>
              <w:rPr>
                <w:i/>
                <w:sz w:val="16"/>
                <w:szCs w:val="16"/>
                <w:lang w:eastAsia="lt-LT"/>
              </w:rPr>
            </w:pPr>
            <w:r w:rsidRPr="002E275F">
              <w:rPr>
                <w:i/>
                <w:sz w:val="16"/>
                <w:szCs w:val="16"/>
                <w:lang w:eastAsia="lt-LT"/>
              </w:rPr>
              <w:t> 0,31 ikimokyklinio ugdymo auklėtojo </w:t>
            </w:r>
          </w:p>
        </w:tc>
        <w:tc>
          <w:tcPr>
            <w:tcW w:w="1985" w:type="dxa"/>
            <w:shd w:val="clear" w:color="auto" w:fill="auto"/>
            <w:noWrap/>
            <w:vAlign w:val="center"/>
            <w:hideMark/>
          </w:tcPr>
          <w:p w14:paraId="4FE7F3E2" w14:textId="5EBE4151" w:rsidR="00AB051C" w:rsidRPr="002E275F" w:rsidRDefault="00AB051C" w:rsidP="00176FE7">
            <w:pPr>
              <w:jc w:val="center"/>
              <w:rPr>
                <w:i/>
                <w:iCs/>
                <w:sz w:val="16"/>
                <w:szCs w:val="16"/>
                <w:lang w:eastAsia="lt-LT"/>
              </w:rPr>
            </w:pPr>
          </w:p>
        </w:tc>
        <w:tc>
          <w:tcPr>
            <w:tcW w:w="1553" w:type="dxa"/>
            <w:shd w:val="clear" w:color="auto" w:fill="auto"/>
            <w:noWrap/>
            <w:vAlign w:val="center"/>
            <w:hideMark/>
          </w:tcPr>
          <w:p w14:paraId="1084011E" w14:textId="2CEAA41F" w:rsidR="00AB051C" w:rsidRPr="00385C94" w:rsidRDefault="00AB051C" w:rsidP="00176FE7">
            <w:pPr>
              <w:jc w:val="center"/>
              <w:rPr>
                <w:b/>
                <w:color w:val="000000"/>
                <w:lang w:eastAsia="lt-LT"/>
              </w:rPr>
            </w:pPr>
            <w:r w:rsidRPr="00385C94">
              <w:rPr>
                <w:b/>
                <w:color w:val="000000"/>
                <w:lang w:eastAsia="lt-LT"/>
              </w:rPr>
              <w:t>28,97</w:t>
            </w:r>
          </w:p>
        </w:tc>
      </w:tr>
      <w:tr w:rsidR="00AB051C" w:rsidRPr="0001544A" w14:paraId="458824BA" w14:textId="77777777" w:rsidTr="00385C94">
        <w:trPr>
          <w:trHeight w:val="255"/>
        </w:trPr>
        <w:tc>
          <w:tcPr>
            <w:tcW w:w="562" w:type="dxa"/>
            <w:shd w:val="clear" w:color="auto" w:fill="auto"/>
            <w:noWrap/>
            <w:vAlign w:val="center"/>
            <w:hideMark/>
          </w:tcPr>
          <w:p w14:paraId="6682CE27" w14:textId="77777777" w:rsidR="00AB051C" w:rsidRPr="0001544A" w:rsidRDefault="00AB051C" w:rsidP="00176FE7">
            <w:pPr>
              <w:jc w:val="center"/>
              <w:rPr>
                <w:color w:val="000000"/>
                <w:lang w:eastAsia="lt-LT"/>
              </w:rPr>
            </w:pPr>
            <w:r w:rsidRPr="0001544A">
              <w:rPr>
                <w:color w:val="000000"/>
                <w:lang w:eastAsia="lt-LT"/>
              </w:rPr>
              <w:t>41</w:t>
            </w:r>
          </w:p>
        </w:tc>
        <w:tc>
          <w:tcPr>
            <w:tcW w:w="2127" w:type="dxa"/>
            <w:shd w:val="clear" w:color="auto" w:fill="auto"/>
            <w:noWrap/>
            <w:vAlign w:val="center"/>
            <w:hideMark/>
          </w:tcPr>
          <w:p w14:paraId="432B8A68" w14:textId="77777777" w:rsidR="00AB051C" w:rsidRPr="0001544A" w:rsidRDefault="00AB051C" w:rsidP="00176FE7">
            <w:pPr>
              <w:rPr>
                <w:color w:val="000000"/>
                <w:lang w:eastAsia="lt-LT"/>
              </w:rPr>
            </w:pPr>
            <w:r w:rsidRPr="0001544A">
              <w:rPr>
                <w:color w:val="000000"/>
                <w:lang w:eastAsia="lt-LT"/>
              </w:rPr>
              <w:t>Panevėžio lopšelis-darželis „Kregždutė“</w:t>
            </w:r>
          </w:p>
        </w:tc>
        <w:tc>
          <w:tcPr>
            <w:tcW w:w="1280" w:type="dxa"/>
            <w:vAlign w:val="center"/>
          </w:tcPr>
          <w:p w14:paraId="6755BC03" w14:textId="7F9C4E0F" w:rsidR="00AB051C" w:rsidRPr="0001544A" w:rsidRDefault="00AB051C" w:rsidP="00176FE7">
            <w:pPr>
              <w:jc w:val="center"/>
              <w:rPr>
                <w:color w:val="000000"/>
                <w:lang w:eastAsia="lt-LT"/>
              </w:rPr>
            </w:pPr>
            <w:r w:rsidRPr="0001544A">
              <w:rPr>
                <w:color w:val="000000"/>
                <w:lang w:eastAsia="lt-LT"/>
              </w:rPr>
              <w:t>36,73</w:t>
            </w:r>
          </w:p>
        </w:tc>
        <w:tc>
          <w:tcPr>
            <w:tcW w:w="1560" w:type="dxa"/>
          </w:tcPr>
          <w:p w14:paraId="20DF37F9" w14:textId="7F6A1DD1" w:rsidR="00AB051C" w:rsidRPr="00E70165" w:rsidRDefault="00AB051C" w:rsidP="00AB051C">
            <w:pPr>
              <w:jc w:val="center"/>
              <w:rPr>
                <w:color w:val="000000"/>
                <w:sz w:val="16"/>
                <w:szCs w:val="16"/>
                <w:lang w:eastAsia="lt-LT"/>
              </w:rPr>
            </w:pPr>
            <w:r w:rsidRPr="00E70165">
              <w:rPr>
                <w:color w:val="000000"/>
                <w:sz w:val="16"/>
                <w:szCs w:val="16"/>
                <w:lang w:eastAsia="lt-LT"/>
              </w:rPr>
              <w:t>-1,0</w:t>
            </w:r>
          </w:p>
          <w:p w14:paraId="4850E6D8" w14:textId="2E7314AA"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02B70CF3" w14:textId="34931625" w:rsidR="00AB051C" w:rsidRPr="002E275F" w:rsidRDefault="00AB051C" w:rsidP="00176FE7">
            <w:pPr>
              <w:jc w:val="center"/>
              <w:rPr>
                <w:i/>
                <w:sz w:val="16"/>
                <w:szCs w:val="16"/>
                <w:lang w:eastAsia="lt-LT"/>
              </w:rPr>
            </w:pPr>
            <w:r w:rsidRPr="002E275F">
              <w:rPr>
                <w:i/>
                <w:sz w:val="16"/>
                <w:szCs w:val="16"/>
                <w:lang w:eastAsia="lt-LT"/>
              </w:rPr>
              <w:t>0,42 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3787A34" w14:textId="19AB8326"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7FF4F202" w14:textId="4D562AA3" w:rsidR="00AB051C" w:rsidRPr="00385C94" w:rsidRDefault="00AB051C" w:rsidP="00176FE7">
            <w:pPr>
              <w:jc w:val="center"/>
              <w:rPr>
                <w:b/>
                <w:color w:val="000000"/>
                <w:lang w:eastAsia="lt-LT"/>
              </w:rPr>
            </w:pPr>
            <w:r w:rsidRPr="00385C94">
              <w:rPr>
                <w:b/>
                <w:color w:val="000000"/>
                <w:lang w:eastAsia="lt-LT"/>
              </w:rPr>
              <w:t>36,15</w:t>
            </w:r>
          </w:p>
        </w:tc>
      </w:tr>
      <w:tr w:rsidR="00AB051C" w:rsidRPr="0001544A" w14:paraId="7922BD9B" w14:textId="77777777" w:rsidTr="00385C94">
        <w:trPr>
          <w:trHeight w:val="379"/>
        </w:trPr>
        <w:tc>
          <w:tcPr>
            <w:tcW w:w="562" w:type="dxa"/>
            <w:shd w:val="clear" w:color="auto" w:fill="auto"/>
            <w:noWrap/>
            <w:vAlign w:val="center"/>
            <w:hideMark/>
          </w:tcPr>
          <w:p w14:paraId="12F5DC06" w14:textId="77777777" w:rsidR="00AB051C" w:rsidRPr="0001544A" w:rsidRDefault="00AB051C" w:rsidP="00176FE7">
            <w:pPr>
              <w:jc w:val="center"/>
              <w:rPr>
                <w:color w:val="000000"/>
                <w:lang w:eastAsia="lt-LT"/>
              </w:rPr>
            </w:pPr>
            <w:r w:rsidRPr="0001544A">
              <w:rPr>
                <w:color w:val="000000"/>
                <w:lang w:eastAsia="lt-LT"/>
              </w:rPr>
              <w:t>42</w:t>
            </w:r>
          </w:p>
        </w:tc>
        <w:tc>
          <w:tcPr>
            <w:tcW w:w="2127" w:type="dxa"/>
            <w:shd w:val="clear" w:color="auto" w:fill="auto"/>
            <w:noWrap/>
            <w:vAlign w:val="center"/>
            <w:hideMark/>
          </w:tcPr>
          <w:p w14:paraId="7D068D98" w14:textId="77777777" w:rsidR="00AB051C" w:rsidRPr="0001544A" w:rsidRDefault="00AB051C" w:rsidP="00176FE7">
            <w:pPr>
              <w:rPr>
                <w:color w:val="000000"/>
                <w:lang w:eastAsia="lt-LT"/>
              </w:rPr>
            </w:pPr>
            <w:r w:rsidRPr="0001544A">
              <w:rPr>
                <w:color w:val="000000"/>
                <w:lang w:eastAsia="lt-LT"/>
              </w:rPr>
              <w:t>Panevėžio lopšelis-darželis „Pasaka“</w:t>
            </w:r>
          </w:p>
        </w:tc>
        <w:tc>
          <w:tcPr>
            <w:tcW w:w="1280" w:type="dxa"/>
            <w:vAlign w:val="center"/>
          </w:tcPr>
          <w:p w14:paraId="1E3DE809" w14:textId="2A6B97D3" w:rsidR="00AB051C" w:rsidRPr="0001544A" w:rsidRDefault="00AB051C" w:rsidP="00176FE7">
            <w:pPr>
              <w:jc w:val="center"/>
              <w:rPr>
                <w:color w:val="000000"/>
                <w:lang w:eastAsia="lt-LT"/>
              </w:rPr>
            </w:pPr>
            <w:r w:rsidRPr="0001544A">
              <w:rPr>
                <w:color w:val="000000"/>
                <w:lang w:eastAsia="lt-LT"/>
              </w:rPr>
              <w:t>57,31</w:t>
            </w:r>
          </w:p>
        </w:tc>
        <w:tc>
          <w:tcPr>
            <w:tcW w:w="1560" w:type="dxa"/>
          </w:tcPr>
          <w:p w14:paraId="2506C913" w14:textId="54699E29" w:rsidR="00AB051C" w:rsidRPr="00E70165" w:rsidRDefault="00AB051C" w:rsidP="00AB051C">
            <w:pPr>
              <w:jc w:val="center"/>
              <w:rPr>
                <w:color w:val="000000"/>
                <w:sz w:val="16"/>
                <w:szCs w:val="16"/>
                <w:lang w:eastAsia="lt-LT"/>
              </w:rPr>
            </w:pPr>
            <w:r w:rsidRPr="00E70165">
              <w:rPr>
                <w:color w:val="000000"/>
                <w:sz w:val="16"/>
                <w:szCs w:val="16"/>
                <w:lang w:eastAsia="lt-LT"/>
              </w:rPr>
              <w:t>-3,0</w:t>
            </w:r>
          </w:p>
          <w:p w14:paraId="1A614262" w14:textId="105C91FB"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29C45C11" w14:textId="02EEDDE3" w:rsidR="00AB051C" w:rsidRPr="002E275F" w:rsidRDefault="00AB051C" w:rsidP="00176FE7">
            <w:pPr>
              <w:jc w:val="center"/>
              <w:rPr>
                <w:i/>
                <w:sz w:val="16"/>
                <w:szCs w:val="16"/>
                <w:lang w:eastAsia="lt-LT"/>
              </w:rPr>
            </w:pPr>
            <w:r>
              <w:rPr>
                <w:i/>
                <w:sz w:val="16"/>
                <w:szCs w:val="16"/>
                <w:lang w:eastAsia="lt-LT"/>
              </w:rPr>
              <w:t>1 mokytojo padėjėjo</w:t>
            </w:r>
          </w:p>
          <w:p w14:paraId="7A205E30" w14:textId="2B971138" w:rsidR="00AB051C" w:rsidRPr="002E275F" w:rsidRDefault="00AB051C" w:rsidP="00176FE7">
            <w:pPr>
              <w:jc w:val="center"/>
              <w:rPr>
                <w:i/>
                <w:color w:val="000000"/>
                <w:sz w:val="16"/>
                <w:szCs w:val="16"/>
                <w:lang w:eastAsia="lt-LT"/>
              </w:rPr>
            </w:pPr>
            <w:r w:rsidRPr="002E275F">
              <w:rPr>
                <w:i/>
                <w:color w:val="000000"/>
                <w:sz w:val="16"/>
                <w:szCs w:val="16"/>
                <w:lang w:eastAsia="lt-LT"/>
              </w:rPr>
              <w:t>0,</w:t>
            </w:r>
            <w:r>
              <w:rPr>
                <w:i/>
                <w:color w:val="000000"/>
                <w:sz w:val="16"/>
                <w:szCs w:val="16"/>
                <w:lang w:eastAsia="lt-LT"/>
              </w:rPr>
              <w:t>41</w:t>
            </w:r>
            <w:r w:rsidRPr="002E275F">
              <w:rPr>
                <w:i/>
                <w:color w:val="000000"/>
                <w:sz w:val="16"/>
                <w:szCs w:val="16"/>
                <w:lang w:eastAsia="lt-LT"/>
              </w:rPr>
              <w:t xml:space="preserve">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6CA4D73" w14:textId="437A8B07"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5A0A11E9" w14:textId="57A53AF0" w:rsidR="00AB051C" w:rsidRPr="00385C94" w:rsidRDefault="00AB051C" w:rsidP="00176FE7">
            <w:pPr>
              <w:jc w:val="center"/>
              <w:rPr>
                <w:b/>
                <w:color w:val="000000"/>
                <w:lang w:eastAsia="lt-LT"/>
              </w:rPr>
            </w:pPr>
            <w:r w:rsidRPr="00385C94">
              <w:rPr>
                <w:b/>
                <w:color w:val="000000"/>
                <w:lang w:eastAsia="lt-LT"/>
              </w:rPr>
              <w:t>55,72</w:t>
            </w:r>
          </w:p>
        </w:tc>
      </w:tr>
      <w:tr w:rsidR="00AB051C" w:rsidRPr="0001544A" w14:paraId="58C6C2D3" w14:textId="77777777" w:rsidTr="00385C94">
        <w:trPr>
          <w:trHeight w:val="499"/>
        </w:trPr>
        <w:tc>
          <w:tcPr>
            <w:tcW w:w="562" w:type="dxa"/>
            <w:shd w:val="clear" w:color="auto" w:fill="auto"/>
            <w:noWrap/>
            <w:vAlign w:val="center"/>
            <w:hideMark/>
          </w:tcPr>
          <w:p w14:paraId="44D0D3ED" w14:textId="77777777" w:rsidR="00AB051C" w:rsidRPr="0001544A" w:rsidRDefault="00AB051C" w:rsidP="00176FE7">
            <w:pPr>
              <w:jc w:val="center"/>
              <w:rPr>
                <w:color w:val="000000"/>
                <w:lang w:eastAsia="lt-LT"/>
              </w:rPr>
            </w:pPr>
            <w:r w:rsidRPr="0001544A">
              <w:rPr>
                <w:color w:val="000000"/>
                <w:lang w:eastAsia="lt-LT"/>
              </w:rPr>
              <w:t>43</w:t>
            </w:r>
          </w:p>
        </w:tc>
        <w:tc>
          <w:tcPr>
            <w:tcW w:w="2127" w:type="dxa"/>
            <w:shd w:val="clear" w:color="auto" w:fill="auto"/>
            <w:noWrap/>
            <w:vAlign w:val="center"/>
            <w:hideMark/>
          </w:tcPr>
          <w:p w14:paraId="1A5F053D" w14:textId="77777777" w:rsidR="00AB051C" w:rsidRPr="0001544A" w:rsidRDefault="00AB051C" w:rsidP="00176FE7">
            <w:pPr>
              <w:rPr>
                <w:color w:val="000000"/>
                <w:lang w:eastAsia="lt-LT"/>
              </w:rPr>
            </w:pPr>
            <w:r w:rsidRPr="0001544A">
              <w:rPr>
                <w:color w:val="000000"/>
                <w:lang w:eastAsia="lt-LT"/>
              </w:rPr>
              <w:t>Panevėžio lopšelis-darželis „Žvaigždutė“</w:t>
            </w:r>
          </w:p>
        </w:tc>
        <w:tc>
          <w:tcPr>
            <w:tcW w:w="1280" w:type="dxa"/>
            <w:vAlign w:val="center"/>
          </w:tcPr>
          <w:p w14:paraId="11FCFD65" w14:textId="7CAC5596" w:rsidR="00AB051C" w:rsidRPr="0001544A" w:rsidRDefault="00AB051C" w:rsidP="00176FE7">
            <w:pPr>
              <w:jc w:val="center"/>
              <w:rPr>
                <w:color w:val="000000"/>
                <w:lang w:eastAsia="lt-LT"/>
              </w:rPr>
            </w:pPr>
            <w:r w:rsidRPr="0001544A">
              <w:rPr>
                <w:color w:val="000000"/>
                <w:lang w:eastAsia="lt-LT"/>
              </w:rPr>
              <w:t>5</w:t>
            </w:r>
            <w:r>
              <w:rPr>
                <w:color w:val="000000"/>
                <w:lang w:eastAsia="lt-LT"/>
              </w:rPr>
              <w:t>4</w:t>
            </w:r>
            <w:r w:rsidRPr="0001544A">
              <w:rPr>
                <w:color w:val="000000"/>
                <w:lang w:eastAsia="lt-LT"/>
              </w:rPr>
              <w:t>,37</w:t>
            </w:r>
          </w:p>
        </w:tc>
        <w:tc>
          <w:tcPr>
            <w:tcW w:w="1560" w:type="dxa"/>
          </w:tcPr>
          <w:p w14:paraId="72E55C1D" w14:textId="2709EBD4" w:rsidR="00AB051C" w:rsidRPr="00E70165" w:rsidRDefault="00AB051C" w:rsidP="00AB051C">
            <w:pPr>
              <w:jc w:val="center"/>
              <w:rPr>
                <w:color w:val="000000"/>
                <w:sz w:val="16"/>
                <w:szCs w:val="16"/>
                <w:lang w:eastAsia="lt-LT"/>
              </w:rPr>
            </w:pPr>
            <w:r w:rsidRPr="00E70165">
              <w:rPr>
                <w:color w:val="000000"/>
                <w:sz w:val="16"/>
                <w:szCs w:val="16"/>
                <w:lang w:eastAsia="lt-LT"/>
              </w:rPr>
              <w:t>-6,0</w:t>
            </w:r>
          </w:p>
          <w:p w14:paraId="34E620E2" w14:textId="640BC0D7"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493E44E0" w14:textId="1A900ED4"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0,63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74E51519" w14:textId="437541DD"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1367441D" w14:textId="2F9D9295" w:rsidR="00AB051C" w:rsidRPr="00385C94" w:rsidRDefault="00AB051C" w:rsidP="00176FE7">
            <w:pPr>
              <w:jc w:val="center"/>
              <w:rPr>
                <w:b/>
                <w:color w:val="000000"/>
                <w:lang w:eastAsia="lt-LT"/>
              </w:rPr>
            </w:pPr>
            <w:r w:rsidRPr="00385C94">
              <w:rPr>
                <w:b/>
                <w:color w:val="000000"/>
                <w:lang w:eastAsia="lt-LT"/>
              </w:rPr>
              <w:t>49,00</w:t>
            </w:r>
          </w:p>
        </w:tc>
      </w:tr>
      <w:tr w:rsidR="00AB051C" w:rsidRPr="0001544A" w14:paraId="5233E22B" w14:textId="77777777" w:rsidTr="00385C94">
        <w:trPr>
          <w:trHeight w:val="675"/>
        </w:trPr>
        <w:tc>
          <w:tcPr>
            <w:tcW w:w="562" w:type="dxa"/>
            <w:shd w:val="clear" w:color="auto" w:fill="auto"/>
            <w:noWrap/>
            <w:vAlign w:val="center"/>
            <w:hideMark/>
          </w:tcPr>
          <w:p w14:paraId="5C2D067F" w14:textId="77777777" w:rsidR="00AB051C" w:rsidRPr="0001544A" w:rsidRDefault="00AB051C" w:rsidP="00176FE7">
            <w:pPr>
              <w:jc w:val="center"/>
              <w:rPr>
                <w:color w:val="000000"/>
                <w:lang w:eastAsia="lt-LT"/>
              </w:rPr>
            </w:pPr>
            <w:r w:rsidRPr="0001544A">
              <w:rPr>
                <w:color w:val="000000"/>
                <w:lang w:eastAsia="lt-LT"/>
              </w:rPr>
              <w:t>44</w:t>
            </w:r>
          </w:p>
        </w:tc>
        <w:tc>
          <w:tcPr>
            <w:tcW w:w="2127" w:type="dxa"/>
            <w:shd w:val="clear" w:color="auto" w:fill="auto"/>
            <w:noWrap/>
            <w:vAlign w:val="center"/>
            <w:hideMark/>
          </w:tcPr>
          <w:p w14:paraId="465F1AEA" w14:textId="77777777" w:rsidR="00AB051C" w:rsidRPr="0001544A" w:rsidRDefault="00AB051C" w:rsidP="00176FE7">
            <w:pPr>
              <w:rPr>
                <w:color w:val="000000"/>
                <w:lang w:eastAsia="lt-LT"/>
              </w:rPr>
            </w:pPr>
            <w:r w:rsidRPr="0001544A">
              <w:rPr>
                <w:color w:val="000000"/>
                <w:lang w:eastAsia="lt-LT"/>
              </w:rPr>
              <w:t>Panevėžio lopšelis-darželis „Riešutėlis“</w:t>
            </w:r>
          </w:p>
        </w:tc>
        <w:tc>
          <w:tcPr>
            <w:tcW w:w="1280" w:type="dxa"/>
            <w:vAlign w:val="center"/>
          </w:tcPr>
          <w:p w14:paraId="41457070" w14:textId="7A5C56D2" w:rsidR="00AB051C" w:rsidRPr="0001544A" w:rsidRDefault="00AB051C" w:rsidP="00176FE7">
            <w:pPr>
              <w:jc w:val="center"/>
              <w:rPr>
                <w:color w:val="000000"/>
                <w:lang w:eastAsia="lt-LT"/>
              </w:rPr>
            </w:pPr>
            <w:r w:rsidRPr="0001544A">
              <w:rPr>
                <w:color w:val="000000"/>
                <w:lang w:eastAsia="lt-LT"/>
              </w:rPr>
              <w:t>42,92</w:t>
            </w:r>
          </w:p>
        </w:tc>
        <w:tc>
          <w:tcPr>
            <w:tcW w:w="1560" w:type="dxa"/>
          </w:tcPr>
          <w:p w14:paraId="3D7F81AC" w14:textId="3191CBD5" w:rsidR="00AB051C" w:rsidRPr="00E70165" w:rsidRDefault="00AB051C" w:rsidP="00176FE7">
            <w:pPr>
              <w:jc w:val="center"/>
              <w:rPr>
                <w:color w:val="000000"/>
                <w:sz w:val="16"/>
                <w:szCs w:val="16"/>
                <w:lang w:eastAsia="lt-LT"/>
              </w:rPr>
            </w:pPr>
          </w:p>
        </w:tc>
        <w:tc>
          <w:tcPr>
            <w:tcW w:w="1984" w:type="dxa"/>
            <w:shd w:val="clear" w:color="auto" w:fill="auto"/>
            <w:noWrap/>
            <w:vAlign w:val="center"/>
            <w:hideMark/>
          </w:tcPr>
          <w:p w14:paraId="76F20E32" w14:textId="3EFAC1BE"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 0,46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3F179916" w14:textId="42A8DAA3"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0758C3D4" w14:textId="169704C8" w:rsidR="00AB051C" w:rsidRPr="00385C94" w:rsidRDefault="00AB051C" w:rsidP="00176FE7">
            <w:pPr>
              <w:jc w:val="center"/>
              <w:rPr>
                <w:b/>
                <w:color w:val="000000"/>
                <w:lang w:eastAsia="lt-LT"/>
              </w:rPr>
            </w:pPr>
            <w:r w:rsidRPr="00385C94">
              <w:rPr>
                <w:b/>
                <w:color w:val="000000"/>
                <w:lang w:eastAsia="lt-LT"/>
              </w:rPr>
              <w:t>43,38</w:t>
            </w:r>
          </w:p>
        </w:tc>
      </w:tr>
      <w:tr w:rsidR="00AB051C" w:rsidRPr="0001544A" w14:paraId="23A485D4" w14:textId="77777777" w:rsidTr="00385C94">
        <w:trPr>
          <w:trHeight w:val="675"/>
        </w:trPr>
        <w:tc>
          <w:tcPr>
            <w:tcW w:w="562" w:type="dxa"/>
            <w:shd w:val="clear" w:color="auto" w:fill="auto"/>
            <w:noWrap/>
            <w:vAlign w:val="center"/>
            <w:hideMark/>
          </w:tcPr>
          <w:p w14:paraId="2B785DBE" w14:textId="77777777" w:rsidR="00AB051C" w:rsidRPr="0001544A" w:rsidRDefault="00AB051C" w:rsidP="00176FE7">
            <w:pPr>
              <w:jc w:val="center"/>
              <w:rPr>
                <w:color w:val="000000"/>
                <w:lang w:eastAsia="lt-LT"/>
              </w:rPr>
            </w:pPr>
            <w:r w:rsidRPr="0001544A">
              <w:rPr>
                <w:color w:val="000000"/>
                <w:lang w:eastAsia="lt-LT"/>
              </w:rPr>
              <w:t>45</w:t>
            </w:r>
          </w:p>
        </w:tc>
        <w:tc>
          <w:tcPr>
            <w:tcW w:w="2127" w:type="dxa"/>
            <w:shd w:val="clear" w:color="auto" w:fill="auto"/>
            <w:noWrap/>
            <w:vAlign w:val="center"/>
            <w:hideMark/>
          </w:tcPr>
          <w:p w14:paraId="43B11EDC" w14:textId="77777777" w:rsidR="00AB051C" w:rsidRPr="0001544A" w:rsidRDefault="00AB051C" w:rsidP="00176FE7">
            <w:pPr>
              <w:rPr>
                <w:color w:val="000000"/>
                <w:lang w:eastAsia="lt-LT"/>
              </w:rPr>
            </w:pPr>
            <w:r w:rsidRPr="0001544A">
              <w:rPr>
                <w:color w:val="000000"/>
                <w:lang w:eastAsia="lt-LT"/>
              </w:rPr>
              <w:t>Panevėžio lopšelis-darželis „Rugelis“</w:t>
            </w:r>
          </w:p>
        </w:tc>
        <w:tc>
          <w:tcPr>
            <w:tcW w:w="1280" w:type="dxa"/>
            <w:vAlign w:val="center"/>
          </w:tcPr>
          <w:p w14:paraId="6D3181B4" w14:textId="437BB5E4" w:rsidR="00AB051C" w:rsidRPr="0001544A" w:rsidRDefault="00AB051C" w:rsidP="00176FE7">
            <w:pPr>
              <w:jc w:val="center"/>
              <w:rPr>
                <w:color w:val="000000"/>
                <w:lang w:eastAsia="lt-LT"/>
              </w:rPr>
            </w:pPr>
            <w:r w:rsidRPr="0001544A">
              <w:rPr>
                <w:color w:val="000000"/>
                <w:lang w:eastAsia="lt-LT"/>
              </w:rPr>
              <w:t>49,36</w:t>
            </w:r>
          </w:p>
        </w:tc>
        <w:tc>
          <w:tcPr>
            <w:tcW w:w="1560" w:type="dxa"/>
          </w:tcPr>
          <w:p w14:paraId="62D88903" w14:textId="10034411" w:rsidR="00AB051C" w:rsidRPr="00E70165" w:rsidRDefault="00AB051C" w:rsidP="00AB051C">
            <w:pPr>
              <w:jc w:val="center"/>
              <w:rPr>
                <w:color w:val="000000"/>
                <w:sz w:val="16"/>
                <w:szCs w:val="16"/>
                <w:lang w:eastAsia="lt-LT"/>
              </w:rPr>
            </w:pPr>
            <w:r w:rsidRPr="00E70165">
              <w:rPr>
                <w:color w:val="000000"/>
                <w:sz w:val="16"/>
                <w:szCs w:val="16"/>
                <w:lang w:eastAsia="lt-LT"/>
              </w:rPr>
              <w:t>-1,0</w:t>
            </w:r>
          </w:p>
          <w:p w14:paraId="37244DD6" w14:textId="280D2437"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13592206" w14:textId="5CFA1F22"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0,51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5D7AF71A" w14:textId="6856F6B9"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51667FC1" w14:textId="4053B830" w:rsidR="00AB051C" w:rsidRPr="00385C94" w:rsidRDefault="00AB051C" w:rsidP="00176FE7">
            <w:pPr>
              <w:jc w:val="center"/>
              <w:rPr>
                <w:b/>
                <w:color w:val="000000"/>
                <w:lang w:eastAsia="lt-LT"/>
              </w:rPr>
            </w:pPr>
            <w:r w:rsidRPr="00385C94">
              <w:rPr>
                <w:b/>
                <w:color w:val="000000"/>
                <w:lang w:eastAsia="lt-LT"/>
              </w:rPr>
              <w:t>48,87</w:t>
            </w:r>
          </w:p>
        </w:tc>
      </w:tr>
      <w:tr w:rsidR="00AB051C" w:rsidRPr="0001544A" w14:paraId="1CD5D9EF" w14:textId="77777777" w:rsidTr="00385C94">
        <w:trPr>
          <w:trHeight w:val="137"/>
        </w:trPr>
        <w:tc>
          <w:tcPr>
            <w:tcW w:w="562" w:type="dxa"/>
            <w:shd w:val="clear" w:color="auto" w:fill="auto"/>
            <w:noWrap/>
            <w:vAlign w:val="center"/>
            <w:hideMark/>
          </w:tcPr>
          <w:p w14:paraId="79AEED3B" w14:textId="77777777" w:rsidR="00AB051C" w:rsidRPr="0001544A" w:rsidRDefault="00AB051C" w:rsidP="00176FE7">
            <w:pPr>
              <w:jc w:val="center"/>
              <w:rPr>
                <w:color w:val="000000"/>
                <w:lang w:eastAsia="lt-LT"/>
              </w:rPr>
            </w:pPr>
            <w:r w:rsidRPr="0001544A">
              <w:rPr>
                <w:color w:val="000000"/>
                <w:lang w:eastAsia="lt-LT"/>
              </w:rPr>
              <w:t>46</w:t>
            </w:r>
          </w:p>
        </w:tc>
        <w:tc>
          <w:tcPr>
            <w:tcW w:w="2127" w:type="dxa"/>
            <w:shd w:val="clear" w:color="auto" w:fill="auto"/>
            <w:noWrap/>
            <w:vAlign w:val="center"/>
            <w:hideMark/>
          </w:tcPr>
          <w:p w14:paraId="46CFF1C2" w14:textId="77777777" w:rsidR="00AB051C" w:rsidRPr="0001544A" w:rsidRDefault="00AB051C" w:rsidP="00176FE7">
            <w:pPr>
              <w:rPr>
                <w:color w:val="000000"/>
                <w:lang w:eastAsia="lt-LT"/>
              </w:rPr>
            </w:pPr>
            <w:r w:rsidRPr="0001544A">
              <w:rPr>
                <w:color w:val="000000"/>
                <w:lang w:eastAsia="lt-LT"/>
              </w:rPr>
              <w:t>Panevėžio lopšelis-darželis „Dobilas“</w:t>
            </w:r>
          </w:p>
        </w:tc>
        <w:tc>
          <w:tcPr>
            <w:tcW w:w="1280" w:type="dxa"/>
            <w:vAlign w:val="center"/>
          </w:tcPr>
          <w:p w14:paraId="6F69AF00" w14:textId="7BFDD28D" w:rsidR="00AB051C" w:rsidRPr="0001544A" w:rsidRDefault="00AB051C" w:rsidP="00176FE7">
            <w:pPr>
              <w:jc w:val="center"/>
              <w:rPr>
                <w:color w:val="000000"/>
                <w:lang w:eastAsia="lt-LT"/>
              </w:rPr>
            </w:pPr>
            <w:r w:rsidRPr="0001544A">
              <w:rPr>
                <w:color w:val="000000"/>
                <w:lang w:eastAsia="lt-LT"/>
              </w:rPr>
              <w:t>4</w:t>
            </w:r>
            <w:r>
              <w:rPr>
                <w:color w:val="000000"/>
                <w:lang w:eastAsia="lt-LT"/>
              </w:rPr>
              <w:t>7</w:t>
            </w:r>
            <w:r w:rsidRPr="0001544A">
              <w:rPr>
                <w:color w:val="000000"/>
                <w:lang w:eastAsia="lt-LT"/>
              </w:rPr>
              <w:t>,74</w:t>
            </w:r>
          </w:p>
        </w:tc>
        <w:tc>
          <w:tcPr>
            <w:tcW w:w="1560" w:type="dxa"/>
          </w:tcPr>
          <w:p w14:paraId="0B5D14CF" w14:textId="1F49DB2A" w:rsidR="00AB051C" w:rsidRPr="00E70165" w:rsidRDefault="00AB051C" w:rsidP="00176FE7">
            <w:pPr>
              <w:jc w:val="center"/>
              <w:rPr>
                <w:color w:val="000000"/>
                <w:sz w:val="16"/>
                <w:szCs w:val="16"/>
                <w:lang w:eastAsia="lt-LT"/>
              </w:rPr>
            </w:pPr>
          </w:p>
        </w:tc>
        <w:tc>
          <w:tcPr>
            <w:tcW w:w="1984" w:type="dxa"/>
            <w:shd w:val="clear" w:color="auto" w:fill="auto"/>
            <w:noWrap/>
            <w:vAlign w:val="center"/>
          </w:tcPr>
          <w:p w14:paraId="2283C7F5" w14:textId="673FEE26"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0,50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349ACD9C" w14:textId="6B43FA09"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31CE97B7" w14:textId="6965E491" w:rsidR="00AB051C" w:rsidRPr="00385C94" w:rsidRDefault="00AB051C" w:rsidP="00176FE7">
            <w:pPr>
              <w:jc w:val="center"/>
              <w:rPr>
                <w:b/>
                <w:color w:val="000000"/>
                <w:lang w:eastAsia="lt-LT"/>
              </w:rPr>
            </w:pPr>
            <w:r w:rsidRPr="00385C94">
              <w:rPr>
                <w:b/>
                <w:color w:val="000000"/>
                <w:lang w:eastAsia="lt-LT"/>
              </w:rPr>
              <w:t>48,24</w:t>
            </w:r>
          </w:p>
        </w:tc>
      </w:tr>
      <w:tr w:rsidR="00AB051C" w:rsidRPr="0001544A" w14:paraId="014FC47D" w14:textId="77777777" w:rsidTr="00385C94">
        <w:trPr>
          <w:trHeight w:val="1020"/>
        </w:trPr>
        <w:tc>
          <w:tcPr>
            <w:tcW w:w="562" w:type="dxa"/>
            <w:shd w:val="clear" w:color="auto" w:fill="auto"/>
            <w:noWrap/>
            <w:vAlign w:val="center"/>
            <w:hideMark/>
          </w:tcPr>
          <w:p w14:paraId="531673C0" w14:textId="77777777" w:rsidR="00AB051C" w:rsidRPr="0001544A" w:rsidRDefault="00AB051C" w:rsidP="00176FE7">
            <w:pPr>
              <w:jc w:val="center"/>
              <w:rPr>
                <w:color w:val="000000"/>
                <w:lang w:eastAsia="lt-LT"/>
              </w:rPr>
            </w:pPr>
            <w:r w:rsidRPr="0001544A">
              <w:rPr>
                <w:color w:val="000000"/>
                <w:lang w:eastAsia="lt-LT"/>
              </w:rPr>
              <w:t>47</w:t>
            </w:r>
          </w:p>
        </w:tc>
        <w:tc>
          <w:tcPr>
            <w:tcW w:w="2127" w:type="dxa"/>
            <w:shd w:val="clear" w:color="auto" w:fill="auto"/>
            <w:noWrap/>
            <w:vAlign w:val="center"/>
            <w:hideMark/>
          </w:tcPr>
          <w:p w14:paraId="1F6362FF" w14:textId="77777777" w:rsidR="00AB051C" w:rsidRPr="0001544A" w:rsidRDefault="00AB051C" w:rsidP="00176FE7">
            <w:pPr>
              <w:rPr>
                <w:color w:val="000000"/>
                <w:lang w:eastAsia="lt-LT"/>
              </w:rPr>
            </w:pPr>
            <w:r w:rsidRPr="0001544A">
              <w:rPr>
                <w:color w:val="000000"/>
                <w:lang w:eastAsia="lt-LT"/>
              </w:rPr>
              <w:t>Panevėžio lopšelis-darželis „Vaivorykštė</w:t>
            </w:r>
          </w:p>
        </w:tc>
        <w:tc>
          <w:tcPr>
            <w:tcW w:w="1280" w:type="dxa"/>
            <w:vAlign w:val="center"/>
          </w:tcPr>
          <w:p w14:paraId="6ABC4916" w14:textId="53836C8C" w:rsidR="00AB051C" w:rsidRPr="0001544A" w:rsidRDefault="00AB051C" w:rsidP="00176FE7">
            <w:pPr>
              <w:jc w:val="center"/>
              <w:rPr>
                <w:color w:val="000000"/>
                <w:lang w:eastAsia="lt-LT"/>
              </w:rPr>
            </w:pPr>
            <w:r w:rsidRPr="0001544A">
              <w:rPr>
                <w:color w:val="000000"/>
                <w:lang w:eastAsia="lt-LT"/>
              </w:rPr>
              <w:t>45,12</w:t>
            </w:r>
          </w:p>
        </w:tc>
        <w:tc>
          <w:tcPr>
            <w:tcW w:w="1560" w:type="dxa"/>
          </w:tcPr>
          <w:p w14:paraId="29DC1B84" w14:textId="77777777" w:rsidR="00AB051C" w:rsidRPr="00E70165" w:rsidRDefault="00AB051C" w:rsidP="00AB051C">
            <w:pPr>
              <w:jc w:val="center"/>
              <w:rPr>
                <w:color w:val="000000"/>
                <w:sz w:val="16"/>
                <w:szCs w:val="16"/>
                <w:lang w:eastAsia="lt-LT"/>
              </w:rPr>
            </w:pPr>
            <w:r w:rsidRPr="00E70165">
              <w:rPr>
                <w:color w:val="000000"/>
                <w:sz w:val="16"/>
                <w:szCs w:val="16"/>
                <w:lang w:eastAsia="lt-LT"/>
              </w:rPr>
              <w:t>-2,0</w:t>
            </w:r>
          </w:p>
          <w:p w14:paraId="5E150A56" w14:textId="7C184E52"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2E12B9AF" w14:textId="0A1540F8"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0,46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1F6A2AD2" w14:textId="4839B5B5"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46F96F43" w14:textId="08F86F56" w:rsidR="00AB051C" w:rsidRPr="00385C94" w:rsidRDefault="00AB051C" w:rsidP="00176FE7">
            <w:pPr>
              <w:jc w:val="center"/>
              <w:rPr>
                <w:b/>
                <w:color w:val="000000"/>
                <w:lang w:eastAsia="lt-LT"/>
              </w:rPr>
            </w:pPr>
            <w:r w:rsidRPr="00385C94">
              <w:rPr>
                <w:b/>
                <w:color w:val="000000"/>
                <w:lang w:eastAsia="lt-LT"/>
              </w:rPr>
              <w:t>43,58</w:t>
            </w:r>
          </w:p>
        </w:tc>
      </w:tr>
      <w:tr w:rsidR="00AB051C" w:rsidRPr="0001544A" w14:paraId="1D5AFA00" w14:textId="77777777" w:rsidTr="00385C94">
        <w:trPr>
          <w:trHeight w:val="450"/>
        </w:trPr>
        <w:tc>
          <w:tcPr>
            <w:tcW w:w="562" w:type="dxa"/>
            <w:shd w:val="clear" w:color="auto" w:fill="auto"/>
            <w:noWrap/>
            <w:vAlign w:val="center"/>
            <w:hideMark/>
          </w:tcPr>
          <w:p w14:paraId="6C319B17" w14:textId="77777777" w:rsidR="00AB051C" w:rsidRPr="0001544A" w:rsidRDefault="00AB051C" w:rsidP="00176FE7">
            <w:pPr>
              <w:jc w:val="center"/>
              <w:rPr>
                <w:color w:val="000000"/>
                <w:lang w:eastAsia="lt-LT"/>
              </w:rPr>
            </w:pPr>
            <w:r w:rsidRPr="0001544A">
              <w:rPr>
                <w:color w:val="000000"/>
                <w:lang w:eastAsia="lt-LT"/>
              </w:rPr>
              <w:t>48</w:t>
            </w:r>
          </w:p>
        </w:tc>
        <w:tc>
          <w:tcPr>
            <w:tcW w:w="2127" w:type="dxa"/>
            <w:shd w:val="clear" w:color="auto" w:fill="auto"/>
            <w:noWrap/>
            <w:vAlign w:val="center"/>
            <w:hideMark/>
          </w:tcPr>
          <w:p w14:paraId="4617BD96" w14:textId="77777777" w:rsidR="00AB051C" w:rsidRPr="0001544A" w:rsidRDefault="00AB051C" w:rsidP="00176FE7">
            <w:pPr>
              <w:rPr>
                <w:color w:val="000000"/>
                <w:lang w:eastAsia="lt-LT"/>
              </w:rPr>
            </w:pPr>
            <w:r w:rsidRPr="0001544A">
              <w:rPr>
                <w:color w:val="000000"/>
                <w:lang w:eastAsia="lt-LT"/>
              </w:rPr>
              <w:t>Panevėžio lopšelis-darželis „Vaikystė“</w:t>
            </w:r>
          </w:p>
        </w:tc>
        <w:tc>
          <w:tcPr>
            <w:tcW w:w="1280" w:type="dxa"/>
            <w:vAlign w:val="center"/>
          </w:tcPr>
          <w:p w14:paraId="1E8A04CD" w14:textId="73E8247A" w:rsidR="00AB051C" w:rsidRPr="0001544A" w:rsidRDefault="00AB051C" w:rsidP="00176FE7">
            <w:pPr>
              <w:jc w:val="center"/>
              <w:rPr>
                <w:color w:val="000000"/>
                <w:lang w:eastAsia="lt-LT"/>
              </w:rPr>
            </w:pPr>
            <w:r w:rsidRPr="0001544A">
              <w:rPr>
                <w:color w:val="000000"/>
                <w:lang w:eastAsia="lt-LT"/>
              </w:rPr>
              <w:t>63,24</w:t>
            </w:r>
          </w:p>
        </w:tc>
        <w:tc>
          <w:tcPr>
            <w:tcW w:w="1560" w:type="dxa"/>
          </w:tcPr>
          <w:p w14:paraId="68FCAA08" w14:textId="674A63C1" w:rsidR="00AB051C" w:rsidRPr="00E70165" w:rsidRDefault="00AB051C" w:rsidP="00AB051C">
            <w:pPr>
              <w:jc w:val="center"/>
              <w:rPr>
                <w:color w:val="000000"/>
                <w:sz w:val="16"/>
                <w:szCs w:val="16"/>
                <w:lang w:eastAsia="lt-LT"/>
              </w:rPr>
            </w:pPr>
            <w:r w:rsidRPr="00E70165">
              <w:rPr>
                <w:color w:val="000000"/>
                <w:sz w:val="16"/>
                <w:szCs w:val="16"/>
                <w:lang w:eastAsia="lt-LT"/>
              </w:rPr>
              <w:t>-8,0</w:t>
            </w:r>
          </w:p>
          <w:p w14:paraId="28B1D389" w14:textId="4013E779"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4A39D908" w14:textId="3FAC6850"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0,52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2847D3CF" w14:textId="49700C82" w:rsidR="00AB051C" w:rsidRPr="002E275F" w:rsidRDefault="00AB051C" w:rsidP="00176FE7">
            <w:pPr>
              <w:jc w:val="center"/>
              <w:rPr>
                <w:i/>
                <w:iCs/>
                <w:sz w:val="16"/>
                <w:szCs w:val="16"/>
                <w:lang w:eastAsia="lt-LT"/>
              </w:rPr>
            </w:pPr>
            <w:r w:rsidRPr="002E275F">
              <w:rPr>
                <w:i/>
                <w:iCs/>
                <w:sz w:val="16"/>
                <w:szCs w:val="16"/>
                <w:lang w:eastAsia="lt-LT"/>
              </w:rPr>
              <w:t xml:space="preserve"> </w:t>
            </w:r>
          </w:p>
        </w:tc>
        <w:tc>
          <w:tcPr>
            <w:tcW w:w="1553" w:type="dxa"/>
            <w:shd w:val="clear" w:color="auto" w:fill="auto"/>
            <w:noWrap/>
            <w:vAlign w:val="center"/>
            <w:hideMark/>
          </w:tcPr>
          <w:p w14:paraId="6695861C" w14:textId="6D586734" w:rsidR="00AB051C" w:rsidRPr="00385C94" w:rsidRDefault="00AB051C" w:rsidP="00176FE7">
            <w:pPr>
              <w:jc w:val="center"/>
              <w:rPr>
                <w:b/>
                <w:color w:val="000000"/>
                <w:lang w:eastAsia="lt-LT"/>
              </w:rPr>
            </w:pPr>
            <w:r w:rsidRPr="00385C94">
              <w:rPr>
                <w:b/>
                <w:color w:val="000000"/>
                <w:lang w:eastAsia="lt-LT"/>
              </w:rPr>
              <w:t>55,76</w:t>
            </w:r>
          </w:p>
        </w:tc>
      </w:tr>
      <w:tr w:rsidR="00AB051C" w:rsidRPr="0001544A" w14:paraId="4BB3C472" w14:textId="77777777" w:rsidTr="00385C94">
        <w:trPr>
          <w:trHeight w:val="393"/>
        </w:trPr>
        <w:tc>
          <w:tcPr>
            <w:tcW w:w="562" w:type="dxa"/>
            <w:shd w:val="clear" w:color="auto" w:fill="auto"/>
            <w:noWrap/>
            <w:vAlign w:val="center"/>
            <w:hideMark/>
          </w:tcPr>
          <w:p w14:paraId="46359A3B" w14:textId="77777777" w:rsidR="00AB051C" w:rsidRPr="0001544A" w:rsidRDefault="00AB051C" w:rsidP="00176FE7">
            <w:pPr>
              <w:jc w:val="center"/>
              <w:rPr>
                <w:color w:val="000000"/>
                <w:lang w:eastAsia="lt-LT"/>
              </w:rPr>
            </w:pPr>
            <w:r w:rsidRPr="0001544A">
              <w:rPr>
                <w:color w:val="000000"/>
                <w:lang w:eastAsia="lt-LT"/>
              </w:rPr>
              <w:t>49</w:t>
            </w:r>
          </w:p>
        </w:tc>
        <w:tc>
          <w:tcPr>
            <w:tcW w:w="2127" w:type="dxa"/>
            <w:shd w:val="clear" w:color="auto" w:fill="auto"/>
            <w:noWrap/>
            <w:vAlign w:val="center"/>
            <w:hideMark/>
          </w:tcPr>
          <w:p w14:paraId="116AA72C" w14:textId="77777777" w:rsidR="00AB051C" w:rsidRPr="0001544A" w:rsidRDefault="00AB051C" w:rsidP="00176FE7">
            <w:pPr>
              <w:rPr>
                <w:color w:val="000000"/>
                <w:lang w:eastAsia="lt-LT"/>
              </w:rPr>
            </w:pPr>
            <w:r w:rsidRPr="0001544A">
              <w:rPr>
                <w:color w:val="000000"/>
                <w:lang w:eastAsia="lt-LT"/>
              </w:rPr>
              <w:t>Panevėžio lopšelis-darželis „Papartis“</w:t>
            </w:r>
          </w:p>
        </w:tc>
        <w:tc>
          <w:tcPr>
            <w:tcW w:w="1280" w:type="dxa"/>
            <w:vAlign w:val="center"/>
          </w:tcPr>
          <w:p w14:paraId="483592EC" w14:textId="2BCC528F" w:rsidR="00AB051C" w:rsidRPr="0001544A" w:rsidRDefault="00AB051C" w:rsidP="00176FE7">
            <w:pPr>
              <w:jc w:val="center"/>
              <w:rPr>
                <w:color w:val="000000"/>
                <w:lang w:eastAsia="lt-LT"/>
              </w:rPr>
            </w:pPr>
            <w:r w:rsidRPr="0001544A">
              <w:rPr>
                <w:color w:val="000000"/>
                <w:lang w:eastAsia="lt-LT"/>
              </w:rPr>
              <w:t>48,53</w:t>
            </w:r>
          </w:p>
        </w:tc>
        <w:tc>
          <w:tcPr>
            <w:tcW w:w="1560" w:type="dxa"/>
          </w:tcPr>
          <w:p w14:paraId="2BE1E03F" w14:textId="4BB81BDE" w:rsidR="00AB051C" w:rsidRPr="00E70165" w:rsidRDefault="00AB051C" w:rsidP="00AB051C">
            <w:pPr>
              <w:jc w:val="center"/>
              <w:rPr>
                <w:color w:val="000000"/>
                <w:sz w:val="16"/>
                <w:szCs w:val="16"/>
                <w:lang w:eastAsia="lt-LT"/>
              </w:rPr>
            </w:pPr>
            <w:r w:rsidRPr="00E70165">
              <w:rPr>
                <w:color w:val="000000"/>
                <w:sz w:val="16"/>
                <w:szCs w:val="16"/>
                <w:lang w:eastAsia="lt-LT"/>
              </w:rPr>
              <w:t>-3,0</w:t>
            </w:r>
          </w:p>
          <w:p w14:paraId="08B5D514" w14:textId="13649167"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52A0EF26" w14:textId="0166DDDF" w:rsidR="00AB051C" w:rsidRPr="002E275F" w:rsidRDefault="00AB051C" w:rsidP="00176FE7">
            <w:pPr>
              <w:jc w:val="center"/>
              <w:rPr>
                <w:i/>
                <w:iCs/>
                <w:color w:val="000000"/>
                <w:sz w:val="16"/>
                <w:szCs w:val="16"/>
                <w:lang w:eastAsia="lt-LT"/>
              </w:rPr>
            </w:pPr>
            <w:r w:rsidRPr="002E275F">
              <w:rPr>
                <w:i/>
                <w:color w:val="000000"/>
                <w:sz w:val="16"/>
                <w:szCs w:val="16"/>
                <w:lang w:eastAsia="lt-LT"/>
              </w:rPr>
              <w:t xml:space="preserve">0,58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03036684" w14:textId="597DFC25" w:rsidR="00AB051C" w:rsidRPr="002E275F" w:rsidRDefault="00AB051C" w:rsidP="00176FE7">
            <w:pPr>
              <w:jc w:val="center"/>
              <w:rPr>
                <w:i/>
                <w:iCs/>
                <w:sz w:val="16"/>
                <w:szCs w:val="16"/>
                <w:lang w:eastAsia="lt-LT"/>
              </w:rPr>
            </w:pPr>
          </w:p>
        </w:tc>
        <w:tc>
          <w:tcPr>
            <w:tcW w:w="1553" w:type="dxa"/>
            <w:shd w:val="clear" w:color="auto" w:fill="auto"/>
            <w:noWrap/>
            <w:vAlign w:val="center"/>
            <w:hideMark/>
          </w:tcPr>
          <w:p w14:paraId="34808409" w14:textId="184E98FF" w:rsidR="00AB051C" w:rsidRPr="00385C94" w:rsidRDefault="00AB051C" w:rsidP="00176FE7">
            <w:pPr>
              <w:jc w:val="center"/>
              <w:rPr>
                <w:b/>
                <w:color w:val="000000"/>
                <w:lang w:eastAsia="lt-LT"/>
              </w:rPr>
            </w:pPr>
            <w:r w:rsidRPr="00385C94">
              <w:rPr>
                <w:b/>
                <w:color w:val="000000"/>
                <w:lang w:eastAsia="lt-LT"/>
              </w:rPr>
              <w:t>46,11</w:t>
            </w:r>
          </w:p>
        </w:tc>
      </w:tr>
      <w:tr w:rsidR="00AB051C" w:rsidRPr="0001544A" w14:paraId="4279F703" w14:textId="77777777" w:rsidTr="00385C94">
        <w:trPr>
          <w:trHeight w:val="450"/>
        </w:trPr>
        <w:tc>
          <w:tcPr>
            <w:tcW w:w="562" w:type="dxa"/>
            <w:shd w:val="clear" w:color="auto" w:fill="auto"/>
            <w:noWrap/>
            <w:vAlign w:val="center"/>
            <w:hideMark/>
          </w:tcPr>
          <w:p w14:paraId="4A842D5E" w14:textId="77777777" w:rsidR="00AB051C" w:rsidRPr="0001544A" w:rsidRDefault="00AB051C" w:rsidP="00176FE7">
            <w:pPr>
              <w:jc w:val="center"/>
              <w:rPr>
                <w:color w:val="000000"/>
                <w:lang w:eastAsia="lt-LT"/>
              </w:rPr>
            </w:pPr>
            <w:r w:rsidRPr="0001544A">
              <w:rPr>
                <w:color w:val="000000"/>
                <w:lang w:eastAsia="lt-LT"/>
              </w:rPr>
              <w:t>50</w:t>
            </w:r>
          </w:p>
        </w:tc>
        <w:tc>
          <w:tcPr>
            <w:tcW w:w="2127" w:type="dxa"/>
            <w:shd w:val="clear" w:color="auto" w:fill="auto"/>
            <w:noWrap/>
            <w:vAlign w:val="center"/>
            <w:hideMark/>
          </w:tcPr>
          <w:p w14:paraId="4BCD54D3" w14:textId="77777777" w:rsidR="00AB051C" w:rsidRPr="0001544A" w:rsidRDefault="00AB051C" w:rsidP="00176FE7">
            <w:pPr>
              <w:rPr>
                <w:color w:val="000000"/>
                <w:lang w:eastAsia="lt-LT"/>
              </w:rPr>
            </w:pPr>
            <w:r w:rsidRPr="0001544A">
              <w:rPr>
                <w:color w:val="000000"/>
                <w:lang w:eastAsia="lt-LT"/>
              </w:rPr>
              <w:t>Panevėžio lopšelis-darželis „Žilvitis“</w:t>
            </w:r>
          </w:p>
        </w:tc>
        <w:tc>
          <w:tcPr>
            <w:tcW w:w="1280" w:type="dxa"/>
            <w:vAlign w:val="center"/>
          </w:tcPr>
          <w:p w14:paraId="50A79634" w14:textId="588803B3" w:rsidR="00AB051C" w:rsidRPr="0001544A" w:rsidRDefault="00AB051C" w:rsidP="00176FE7">
            <w:pPr>
              <w:jc w:val="center"/>
              <w:rPr>
                <w:color w:val="000000"/>
                <w:lang w:eastAsia="lt-LT"/>
              </w:rPr>
            </w:pPr>
            <w:r w:rsidRPr="0001544A">
              <w:rPr>
                <w:color w:val="000000"/>
                <w:lang w:eastAsia="lt-LT"/>
              </w:rPr>
              <w:t>48,82</w:t>
            </w:r>
          </w:p>
        </w:tc>
        <w:tc>
          <w:tcPr>
            <w:tcW w:w="1560" w:type="dxa"/>
          </w:tcPr>
          <w:p w14:paraId="41D5DEAE" w14:textId="4A524180" w:rsidR="00AB051C" w:rsidRPr="00E70165" w:rsidRDefault="00AB051C" w:rsidP="00176FE7">
            <w:pPr>
              <w:jc w:val="center"/>
              <w:rPr>
                <w:color w:val="000000"/>
                <w:sz w:val="16"/>
                <w:szCs w:val="16"/>
                <w:lang w:eastAsia="lt-LT"/>
              </w:rPr>
            </w:pPr>
          </w:p>
        </w:tc>
        <w:tc>
          <w:tcPr>
            <w:tcW w:w="1984" w:type="dxa"/>
            <w:shd w:val="clear" w:color="auto" w:fill="auto"/>
            <w:noWrap/>
            <w:vAlign w:val="center"/>
          </w:tcPr>
          <w:p w14:paraId="5E1DFF3E" w14:textId="4077C123"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0,58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3FD5D094" w14:textId="7111FCB2"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08AF9C8E" w14:textId="46B757E1" w:rsidR="00AB051C" w:rsidRPr="00385C94" w:rsidRDefault="00AB051C" w:rsidP="00176FE7">
            <w:pPr>
              <w:jc w:val="center"/>
              <w:rPr>
                <w:b/>
                <w:color w:val="000000"/>
                <w:lang w:eastAsia="lt-LT"/>
              </w:rPr>
            </w:pPr>
            <w:r w:rsidRPr="00385C94">
              <w:rPr>
                <w:b/>
                <w:color w:val="000000"/>
                <w:lang w:eastAsia="lt-LT"/>
              </w:rPr>
              <w:t>49,40</w:t>
            </w:r>
          </w:p>
        </w:tc>
      </w:tr>
      <w:tr w:rsidR="00AB051C" w:rsidRPr="0001544A" w14:paraId="018F2417" w14:textId="77777777" w:rsidTr="00385C94">
        <w:trPr>
          <w:trHeight w:val="846"/>
        </w:trPr>
        <w:tc>
          <w:tcPr>
            <w:tcW w:w="562" w:type="dxa"/>
            <w:shd w:val="clear" w:color="auto" w:fill="auto"/>
            <w:noWrap/>
            <w:vAlign w:val="center"/>
            <w:hideMark/>
          </w:tcPr>
          <w:p w14:paraId="5C05F798" w14:textId="77777777" w:rsidR="00AB051C" w:rsidRPr="0001544A" w:rsidRDefault="00AB051C" w:rsidP="00176FE7">
            <w:pPr>
              <w:jc w:val="center"/>
              <w:rPr>
                <w:color w:val="000000"/>
                <w:lang w:eastAsia="lt-LT"/>
              </w:rPr>
            </w:pPr>
            <w:r w:rsidRPr="0001544A">
              <w:rPr>
                <w:color w:val="000000"/>
                <w:lang w:eastAsia="lt-LT"/>
              </w:rPr>
              <w:t>51</w:t>
            </w:r>
          </w:p>
        </w:tc>
        <w:tc>
          <w:tcPr>
            <w:tcW w:w="2127" w:type="dxa"/>
            <w:shd w:val="clear" w:color="auto" w:fill="auto"/>
            <w:noWrap/>
            <w:vAlign w:val="center"/>
            <w:hideMark/>
          </w:tcPr>
          <w:p w14:paraId="6BF86353" w14:textId="77777777" w:rsidR="00AB051C" w:rsidRPr="0001544A" w:rsidRDefault="00AB051C" w:rsidP="00176FE7">
            <w:pPr>
              <w:rPr>
                <w:color w:val="000000"/>
                <w:lang w:eastAsia="lt-LT"/>
              </w:rPr>
            </w:pPr>
            <w:r w:rsidRPr="0001544A">
              <w:rPr>
                <w:color w:val="000000"/>
                <w:lang w:eastAsia="lt-LT"/>
              </w:rPr>
              <w:t>Panevėžio lopšelis-darželis „Puriena“</w:t>
            </w:r>
          </w:p>
        </w:tc>
        <w:tc>
          <w:tcPr>
            <w:tcW w:w="1280" w:type="dxa"/>
            <w:vAlign w:val="center"/>
          </w:tcPr>
          <w:p w14:paraId="79E00B44" w14:textId="7502DC5D" w:rsidR="00AB051C" w:rsidRPr="0001544A" w:rsidRDefault="00AB051C" w:rsidP="00176FE7">
            <w:pPr>
              <w:jc w:val="center"/>
              <w:rPr>
                <w:color w:val="000000"/>
                <w:lang w:eastAsia="lt-LT"/>
              </w:rPr>
            </w:pPr>
            <w:r w:rsidRPr="0001544A">
              <w:rPr>
                <w:color w:val="000000"/>
                <w:lang w:eastAsia="lt-LT"/>
              </w:rPr>
              <w:t>57,97</w:t>
            </w:r>
          </w:p>
        </w:tc>
        <w:tc>
          <w:tcPr>
            <w:tcW w:w="1560" w:type="dxa"/>
          </w:tcPr>
          <w:p w14:paraId="5A182BD4" w14:textId="7C75AE8B" w:rsidR="00AB051C" w:rsidRPr="00E70165" w:rsidRDefault="00AB051C" w:rsidP="00AB051C">
            <w:pPr>
              <w:jc w:val="center"/>
              <w:rPr>
                <w:color w:val="000000"/>
                <w:sz w:val="16"/>
                <w:szCs w:val="16"/>
                <w:lang w:eastAsia="lt-LT"/>
              </w:rPr>
            </w:pPr>
            <w:r w:rsidRPr="00E70165">
              <w:rPr>
                <w:color w:val="000000"/>
                <w:sz w:val="16"/>
                <w:szCs w:val="16"/>
                <w:lang w:eastAsia="lt-LT"/>
              </w:rPr>
              <w:t>-5,0</w:t>
            </w:r>
          </w:p>
          <w:p w14:paraId="3D183829" w14:textId="6C5644E5"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3AAB071F" w14:textId="25ABC710"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0,63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4E3D036E" w14:textId="49B5FBF0"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15B984A1" w14:textId="2B5960A9" w:rsidR="00AB051C" w:rsidRPr="00385C94" w:rsidRDefault="00AB051C" w:rsidP="00176FE7">
            <w:pPr>
              <w:jc w:val="center"/>
              <w:rPr>
                <w:b/>
                <w:color w:val="000000"/>
                <w:lang w:eastAsia="lt-LT"/>
              </w:rPr>
            </w:pPr>
            <w:r w:rsidRPr="00385C94">
              <w:rPr>
                <w:b/>
                <w:color w:val="000000"/>
                <w:lang w:eastAsia="lt-LT"/>
              </w:rPr>
              <w:t>53,60</w:t>
            </w:r>
          </w:p>
        </w:tc>
      </w:tr>
      <w:tr w:rsidR="00AB051C" w:rsidRPr="0001544A" w14:paraId="54DC8495" w14:textId="77777777" w:rsidTr="00385C94">
        <w:trPr>
          <w:trHeight w:val="900"/>
        </w:trPr>
        <w:tc>
          <w:tcPr>
            <w:tcW w:w="562" w:type="dxa"/>
            <w:shd w:val="clear" w:color="auto" w:fill="auto"/>
            <w:noWrap/>
            <w:vAlign w:val="center"/>
            <w:hideMark/>
          </w:tcPr>
          <w:p w14:paraId="6B68248D" w14:textId="77777777" w:rsidR="00AB051C" w:rsidRPr="0001544A" w:rsidRDefault="00AB051C" w:rsidP="00176FE7">
            <w:pPr>
              <w:jc w:val="center"/>
              <w:rPr>
                <w:color w:val="000000"/>
                <w:lang w:eastAsia="lt-LT"/>
              </w:rPr>
            </w:pPr>
            <w:r w:rsidRPr="0001544A">
              <w:rPr>
                <w:color w:val="000000"/>
                <w:lang w:eastAsia="lt-LT"/>
              </w:rPr>
              <w:t>52</w:t>
            </w:r>
          </w:p>
        </w:tc>
        <w:tc>
          <w:tcPr>
            <w:tcW w:w="2127" w:type="dxa"/>
            <w:shd w:val="clear" w:color="auto" w:fill="auto"/>
            <w:noWrap/>
            <w:vAlign w:val="center"/>
            <w:hideMark/>
          </w:tcPr>
          <w:p w14:paraId="154F16C9" w14:textId="77777777" w:rsidR="00AB051C" w:rsidRPr="0001544A" w:rsidRDefault="00AB051C" w:rsidP="00176FE7">
            <w:pPr>
              <w:rPr>
                <w:color w:val="000000"/>
                <w:lang w:eastAsia="lt-LT"/>
              </w:rPr>
            </w:pPr>
            <w:r w:rsidRPr="0001544A">
              <w:rPr>
                <w:color w:val="000000"/>
                <w:lang w:eastAsia="lt-LT"/>
              </w:rPr>
              <w:t>Panevėžio lopšelis-darželis „Voveraitė“</w:t>
            </w:r>
          </w:p>
        </w:tc>
        <w:tc>
          <w:tcPr>
            <w:tcW w:w="1280" w:type="dxa"/>
            <w:vAlign w:val="center"/>
          </w:tcPr>
          <w:p w14:paraId="302E5B57" w14:textId="09CCE309" w:rsidR="00AB051C" w:rsidRPr="0001544A" w:rsidRDefault="00AB051C" w:rsidP="00176FE7">
            <w:pPr>
              <w:jc w:val="center"/>
              <w:rPr>
                <w:color w:val="000000"/>
                <w:lang w:eastAsia="lt-LT"/>
              </w:rPr>
            </w:pPr>
            <w:r w:rsidRPr="0001544A">
              <w:rPr>
                <w:color w:val="000000"/>
                <w:lang w:eastAsia="lt-LT"/>
              </w:rPr>
              <w:t>44,61</w:t>
            </w:r>
          </w:p>
        </w:tc>
        <w:tc>
          <w:tcPr>
            <w:tcW w:w="1560" w:type="dxa"/>
          </w:tcPr>
          <w:p w14:paraId="59F982E3" w14:textId="0CB27491" w:rsidR="00AB051C" w:rsidRPr="00E70165" w:rsidRDefault="00AB051C" w:rsidP="00AB051C">
            <w:pPr>
              <w:jc w:val="center"/>
              <w:rPr>
                <w:color w:val="000000"/>
                <w:sz w:val="16"/>
                <w:szCs w:val="16"/>
                <w:lang w:eastAsia="lt-LT"/>
              </w:rPr>
            </w:pPr>
            <w:r w:rsidRPr="00E70165">
              <w:rPr>
                <w:color w:val="000000"/>
                <w:sz w:val="16"/>
                <w:szCs w:val="16"/>
                <w:lang w:eastAsia="lt-LT"/>
              </w:rPr>
              <w:t>-3,0</w:t>
            </w:r>
          </w:p>
          <w:p w14:paraId="211A3A9D" w14:textId="541F2B2F"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hideMark/>
          </w:tcPr>
          <w:p w14:paraId="5C057742" w14:textId="0FA9334E"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0,51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hideMark/>
          </w:tcPr>
          <w:p w14:paraId="58BCFEF5" w14:textId="01CC87D6"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658DF0FE" w14:textId="79700E2C" w:rsidR="00AB051C" w:rsidRPr="00385C94" w:rsidRDefault="00AB051C" w:rsidP="00176FE7">
            <w:pPr>
              <w:jc w:val="center"/>
              <w:rPr>
                <w:b/>
                <w:color w:val="000000"/>
                <w:lang w:eastAsia="lt-LT"/>
              </w:rPr>
            </w:pPr>
            <w:r w:rsidRPr="00385C94">
              <w:rPr>
                <w:b/>
                <w:color w:val="000000"/>
                <w:lang w:eastAsia="lt-LT"/>
              </w:rPr>
              <w:t>42,12</w:t>
            </w:r>
          </w:p>
        </w:tc>
      </w:tr>
      <w:tr w:rsidR="00AB051C" w:rsidRPr="0001544A" w14:paraId="41E629BB" w14:textId="77777777" w:rsidTr="00385C94">
        <w:trPr>
          <w:trHeight w:val="660"/>
        </w:trPr>
        <w:tc>
          <w:tcPr>
            <w:tcW w:w="562" w:type="dxa"/>
            <w:shd w:val="clear" w:color="auto" w:fill="auto"/>
            <w:noWrap/>
            <w:vAlign w:val="center"/>
            <w:hideMark/>
          </w:tcPr>
          <w:p w14:paraId="2AD738D3" w14:textId="77777777" w:rsidR="00AB051C" w:rsidRPr="0001544A" w:rsidRDefault="00AB051C" w:rsidP="00176FE7">
            <w:pPr>
              <w:jc w:val="center"/>
              <w:rPr>
                <w:color w:val="000000"/>
                <w:lang w:eastAsia="lt-LT"/>
              </w:rPr>
            </w:pPr>
            <w:r w:rsidRPr="0001544A">
              <w:rPr>
                <w:color w:val="000000"/>
                <w:lang w:eastAsia="lt-LT"/>
              </w:rPr>
              <w:t>53</w:t>
            </w:r>
          </w:p>
        </w:tc>
        <w:tc>
          <w:tcPr>
            <w:tcW w:w="2127" w:type="dxa"/>
            <w:shd w:val="clear" w:color="auto" w:fill="auto"/>
            <w:noWrap/>
            <w:vAlign w:val="center"/>
            <w:hideMark/>
          </w:tcPr>
          <w:p w14:paraId="1DABB153" w14:textId="77777777" w:rsidR="00AB051C" w:rsidRPr="0001544A" w:rsidRDefault="00AB051C" w:rsidP="00176FE7">
            <w:pPr>
              <w:rPr>
                <w:color w:val="000000"/>
                <w:lang w:eastAsia="lt-LT"/>
              </w:rPr>
            </w:pPr>
            <w:r w:rsidRPr="0001544A">
              <w:rPr>
                <w:color w:val="000000"/>
                <w:lang w:eastAsia="lt-LT"/>
              </w:rPr>
              <w:t>Panevėžio lopšelis-darželis „Rūta“</w:t>
            </w:r>
          </w:p>
        </w:tc>
        <w:tc>
          <w:tcPr>
            <w:tcW w:w="1280" w:type="dxa"/>
            <w:vAlign w:val="center"/>
          </w:tcPr>
          <w:p w14:paraId="3AE91253" w14:textId="142E7E81" w:rsidR="00AB051C" w:rsidRPr="0001544A" w:rsidRDefault="00AB051C" w:rsidP="00176FE7">
            <w:pPr>
              <w:jc w:val="center"/>
              <w:rPr>
                <w:color w:val="000000"/>
                <w:lang w:eastAsia="lt-LT"/>
              </w:rPr>
            </w:pPr>
            <w:r>
              <w:rPr>
                <w:color w:val="000000"/>
                <w:lang w:eastAsia="lt-LT"/>
              </w:rPr>
              <w:t>47</w:t>
            </w:r>
            <w:r w:rsidRPr="0001544A">
              <w:rPr>
                <w:color w:val="000000"/>
                <w:lang w:eastAsia="lt-LT"/>
              </w:rPr>
              <w:t>,96</w:t>
            </w:r>
          </w:p>
        </w:tc>
        <w:tc>
          <w:tcPr>
            <w:tcW w:w="1560" w:type="dxa"/>
          </w:tcPr>
          <w:p w14:paraId="658F0053" w14:textId="5792895D" w:rsidR="00AB051C" w:rsidRPr="00E70165" w:rsidRDefault="00AB051C" w:rsidP="00AB051C">
            <w:pPr>
              <w:jc w:val="center"/>
              <w:rPr>
                <w:color w:val="000000"/>
                <w:sz w:val="16"/>
                <w:szCs w:val="16"/>
                <w:lang w:eastAsia="lt-LT"/>
              </w:rPr>
            </w:pPr>
            <w:r w:rsidRPr="00E70165">
              <w:rPr>
                <w:color w:val="000000"/>
                <w:sz w:val="16"/>
                <w:szCs w:val="16"/>
                <w:lang w:eastAsia="lt-LT"/>
              </w:rPr>
              <w:t>-6,0</w:t>
            </w:r>
          </w:p>
          <w:p w14:paraId="5A6C2250" w14:textId="3A0C5DB3"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4C3E334A" w14:textId="539EF1BA"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0,40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094269B7" w14:textId="2BAC99A4" w:rsidR="00AB051C" w:rsidRPr="002E275F" w:rsidRDefault="00AB051C" w:rsidP="00176FE7">
            <w:pPr>
              <w:jc w:val="center"/>
              <w:rPr>
                <w:i/>
                <w:sz w:val="16"/>
                <w:szCs w:val="16"/>
                <w:lang w:eastAsia="lt-LT"/>
              </w:rPr>
            </w:pPr>
          </w:p>
        </w:tc>
        <w:tc>
          <w:tcPr>
            <w:tcW w:w="1553" w:type="dxa"/>
            <w:shd w:val="clear" w:color="auto" w:fill="auto"/>
            <w:noWrap/>
            <w:vAlign w:val="center"/>
            <w:hideMark/>
          </w:tcPr>
          <w:p w14:paraId="53DE3E10" w14:textId="6B04E309" w:rsidR="00AB051C" w:rsidRPr="00385C94" w:rsidRDefault="00AB051C" w:rsidP="00176FE7">
            <w:pPr>
              <w:jc w:val="center"/>
              <w:rPr>
                <w:b/>
                <w:color w:val="000000"/>
                <w:lang w:eastAsia="lt-LT"/>
              </w:rPr>
            </w:pPr>
            <w:r w:rsidRPr="00385C94">
              <w:rPr>
                <w:b/>
                <w:color w:val="000000"/>
                <w:lang w:eastAsia="lt-LT"/>
              </w:rPr>
              <w:t>42,36</w:t>
            </w:r>
          </w:p>
        </w:tc>
      </w:tr>
      <w:tr w:rsidR="00AB051C" w:rsidRPr="0001544A" w14:paraId="6CA55CBB" w14:textId="77777777" w:rsidTr="00385C94">
        <w:trPr>
          <w:trHeight w:val="255"/>
        </w:trPr>
        <w:tc>
          <w:tcPr>
            <w:tcW w:w="562" w:type="dxa"/>
            <w:shd w:val="clear" w:color="auto" w:fill="auto"/>
            <w:noWrap/>
            <w:vAlign w:val="center"/>
            <w:hideMark/>
          </w:tcPr>
          <w:p w14:paraId="35DBC7C5" w14:textId="77777777" w:rsidR="00AB051C" w:rsidRPr="0001544A" w:rsidRDefault="00AB051C" w:rsidP="00176FE7">
            <w:pPr>
              <w:jc w:val="center"/>
              <w:rPr>
                <w:color w:val="000000"/>
                <w:lang w:eastAsia="lt-LT"/>
              </w:rPr>
            </w:pPr>
            <w:r w:rsidRPr="0001544A">
              <w:rPr>
                <w:color w:val="000000"/>
                <w:lang w:eastAsia="lt-LT"/>
              </w:rPr>
              <w:t>54</w:t>
            </w:r>
          </w:p>
        </w:tc>
        <w:tc>
          <w:tcPr>
            <w:tcW w:w="2127" w:type="dxa"/>
            <w:shd w:val="clear" w:color="auto" w:fill="auto"/>
            <w:noWrap/>
            <w:vAlign w:val="center"/>
            <w:hideMark/>
          </w:tcPr>
          <w:p w14:paraId="4B8BAC6E" w14:textId="77777777" w:rsidR="00AB051C" w:rsidRPr="0001544A" w:rsidRDefault="00AB051C" w:rsidP="00176FE7">
            <w:pPr>
              <w:rPr>
                <w:color w:val="000000"/>
                <w:lang w:eastAsia="lt-LT"/>
              </w:rPr>
            </w:pPr>
            <w:r w:rsidRPr="0001544A">
              <w:rPr>
                <w:color w:val="000000"/>
                <w:lang w:eastAsia="lt-LT"/>
              </w:rPr>
              <w:t>Panevėžio lopšelis-darželis „Taika“</w:t>
            </w:r>
          </w:p>
        </w:tc>
        <w:tc>
          <w:tcPr>
            <w:tcW w:w="1280" w:type="dxa"/>
            <w:vAlign w:val="center"/>
          </w:tcPr>
          <w:p w14:paraId="73316395" w14:textId="56B7D11C" w:rsidR="00AB051C" w:rsidRPr="0001544A" w:rsidRDefault="00AB051C" w:rsidP="00176FE7">
            <w:pPr>
              <w:jc w:val="center"/>
              <w:rPr>
                <w:color w:val="000000"/>
                <w:lang w:eastAsia="lt-LT"/>
              </w:rPr>
            </w:pPr>
            <w:r w:rsidRPr="0001544A">
              <w:rPr>
                <w:color w:val="000000"/>
                <w:lang w:eastAsia="lt-LT"/>
              </w:rPr>
              <w:t>45,17</w:t>
            </w:r>
          </w:p>
        </w:tc>
        <w:tc>
          <w:tcPr>
            <w:tcW w:w="1560" w:type="dxa"/>
          </w:tcPr>
          <w:p w14:paraId="178EEECA" w14:textId="77777777" w:rsidR="00AB051C" w:rsidRPr="00E70165" w:rsidRDefault="00AB051C" w:rsidP="00AB051C">
            <w:pPr>
              <w:jc w:val="center"/>
              <w:rPr>
                <w:color w:val="000000"/>
                <w:sz w:val="16"/>
                <w:szCs w:val="16"/>
                <w:lang w:eastAsia="lt-LT"/>
              </w:rPr>
            </w:pPr>
            <w:r w:rsidRPr="00E70165">
              <w:rPr>
                <w:color w:val="000000"/>
                <w:sz w:val="16"/>
                <w:szCs w:val="16"/>
                <w:lang w:eastAsia="lt-LT"/>
              </w:rPr>
              <w:t>-2,0</w:t>
            </w:r>
          </w:p>
          <w:p w14:paraId="240865E3" w14:textId="616B766D"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56F80AB0" w14:textId="082CB6CB" w:rsidR="00AB051C" w:rsidRPr="00FE078F" w:rsidRDefault="00AB051C" w:rsidP="00176FE7">
            <w:pPr>
              <w:jc w:val="center"/>
              <w:rPr>
                <w:i/>
                <w:sz w:val="16"/>
                <w:szCs w:val="16"/>
                <w:lang w:eastAsia="lt-LT"/>
              </w:rPr>
            </w:pPr>
            <w:r w:rsidRPr="00FE078F">
              <w:rPr>
                <w:i/>
                <w:sz w:val="16"/>
                <w:szCs w:val="16"/>
                <w:lang w:eastAsia="lt-LT"/>
              </w:rPr>
              <w:t>0,75 mokytojo padėjėjo</w:t>
            </w:r>
          </w:p>
          <w:p w14:paraId="10514B95" w14:textId="551884AB" w:rsidR="00AB051C" w:rsidRPr="002E275F" w:rsidRDefault="00AB051C" w:rsidP="00176FE7">
            <w:pPr>
              <w:jc w:val="center"/>
              <w:rPr>
                <w:i/>
                <w:color w:val="000000"/>
                <w:sz w:val="16"/>
                <w:szCs w:val="16"/>
                <w:lang w:eastAsia="lt-LT"/>
              </w:rPr>
            </w:pPr>
            <w:r w:rsidRPr="00FE078F">
              <w:rPr>
                <w:i/>
                <w:sz w:val="16"/>
                <w:szCs w:val="16"/>
                <w:lang w:eastAsia="lt-LT"/>
              </w:rPr>
              <w:t xml:space="preserve">0,46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19CD451C" w14:textId="72AB1287" w:rsidR="00AB051C" w:rsidRPr="00FE078F" w:rsidRDefault="00AB051C" w:rsidP="00176FE7">
            <w:pPr>
              <w:jc w:val="center"/>
              <w:rPr>
                <w:i/>
                <w:sz w:val="16"/>
                <w:szCs w:val="16"/>
                <w:lang w:eastAsia="lt-LT"/>
              </w:rPr>
            </w:pPr>
          </w:p>
        </w:tc>
        <w:tc>
          <w:tcPr>
            <w:tcW w:w="1553" w:type="dxa"/>
            <w:shd w:val="clear" w:color="auto" w:fill="auto"/>
            <w:noWrap/>
            <w:vAlign w:val="center"/>
            <w:hideMark/>
          </w:tcPr>
          <w:p w14:paraId="72E0FC90" w14:textId="68E579E6" w:rsidR="00AB051C" w:rsidRPr="00385C94" w:rsidRDefault="00AB051C" w:rsidP="00385C94">
            <w:pPr>
              <w:jc w:val="center"/>
              <w:rPr>
                <w:b/>
                <w:lang w:eastAsia="lt-LT"/>
              </w:rPr>
            </w:pPr>
            <w:r w:rsidRPr="00385C94">
              <w:rPr>
                <w:b/>
                <w:lang w:eastAsia="lt-LT"/>
              </w:rPr>
              <w:t>44,38</w:t>
            </w:r>
          </w:p>
        </w:tc>
      </w:tr>
      <w:tr w:rsidR="00AB051C" w:rsidRPr="0001544A" w14:paraId="129FD492" w14:textId="77777777" w:rsidTr="00385C94">
        <w:trPr>
          <w:trHeight w:val="956"/>
        </w:trPr>
        <w:tc>
          <w:tcPr>
            <w:tcW w:w="562" w:type="dxa"/>
            <w:shd w:val="clear" w:color="auto" w:fill="auto"/>
            <w:noWrap/>
            <w:vAlign w:val="center"/>
            <w:hideMark/>
          </w:tcPr>
          <w:p w14:paraId="1EE35644" w14:textId="5B56D0DF" w:rsidR="00AB051C" w:rsidRPr="0001544A" w:rsidRDefault="00AB051C" w:rsidP="00176FE7">
            <w:pPr>
              <w:jc w:val="center"/>
              <w:rPr>
                <w:color w:val="000000"/>
                <w:lang w:eastAsia="lt-LT"/>
              </w:rPr>
            </w:pPr>
            <w:r w:rsidRPr="0001544A">
              <w:rPr>
                <w:color w:val="000000"/>
                <w:lang w:eastAsia="lt-LT"/>
              </w:rPr>
              <w:t>55</w:t>
            </w:r>
          </w:p>
        </w:tc>
        <w:tc>
          <w:tcPr>
            <w:tcW w:w="2127" w:type="dxa"/>
            <w:shd w:val="clear" w:color="auto" w:fill="auto"/>
            <w:noWrap/>
            <w:vAlign w:val="center"/>
            <w:hideMark/>
          </w:tcPr>
          <w:p w14:paraId="12712A93" w14:textId="77777777" w:rsidR="00AB051C" w:rsidRPr="0001544A" w:rsidRDefault="00AB051C" w:rsidP="00176FE7">
            <w:pPr>
              <w:rPr>
                <w:color w:val="000000"/>
                <w:lang w:eastAsia="lt-LT"/>
              </w:rPr>
            </w:pPr>
            <w:r w:rsidRPr="0001544A">
              <w:rPr>
                <w:color w:val="000000"/>
                <w:lang w:eastAsia="lt-LT"/>
              </w:rPr>
              <w:t>Panevėžio lopšelis-darželis „Diemedis“</w:t>
            </w:r>
          </w:p>
        </w:tc>
        <w:tc>
          <w:tcPr>
            <w:tcW w:w="1280" w:type="dxa"/>
            <w:vAlign w:val="center"/>
          </w:tcPr>
          <w:p w14:paraId="7AF145DD" w14:textId="64DE0C7E" w:rsidR="00AB051C" w:rsidRPr="0001544A" w:rsidRDefault="00AB051C" w:rsidP="00176FE7">
            <w:pPr>
              <w:jc w:val="center"/>
              <w:rPr>
                <w:color w:val="000000"/>
                <w:lang w:eastAsia="lt-LT"/>
              </w:rPr>
            </w:pPr>
            <w:r w:rsidRPr="0001544A">
              <w:rPr>
                <w:color w:val="000000"/>
                <w:lang w:eastAsia="lt-LT"/>
              </w:rPr>
              <w:t>53,03</w:t>
            </w:r>
          </w:p>
        </w:tc>
        <w:tc>
          <w:tcPr>
            <w:tcW w:w="1560" w:type="dxa"/>
          </w:tcPr>
          <w:p w14:paraId="27F2CA91" w14:textId="77777777" w:rsidR="00AB051C" w:rsidRPr="00E70165" w:rsidRDefault="00AB051C" w:rsidP="00AB051C">
            <w:pPr>
              <w:jc w:val="center"/>
              <w:rPr>
                <w:color w:val="000000"/>
                <w:sz w:val="16"/>
                <w:szCs w:val="16"/>
                <w:lang w:eastAsia="lt-LT"/>
              </w:rPr>
            </w:pPr>
            <w:r w:rsidRPr="00E70165">
              <w:rPr>
                <w:color w:val="000000"/>
                <w:sz w:val="16"/>
                <w:szCs w:val="16"/>
                <w:lang w:eastAsia="lt-LT"/>
              </w:rPr>
              <w:t>-2,0</w:t>
            </w:r>
          </w:p>
          <w:p w14:paraId="7B413E72" w14:textId="2851EA87"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7C04ACBE" w14:textId="1273B7F3"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0,58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5A63ED35" w14:textId="699F0C51" w:rsidR="00AB051C" w:rsidRPr="002E275F" w:rsidRDefault="00AB051C" w:rsidP="00176FE7">
            <w:pPr>
              <w:jc w:val="center"/>
              <w:rPr>
                <w:i/>
                <w:iCs/>
                <w:sz w:val="16"/>
                <w:szCs w:val="16"/>
                <w:lang w:eastAsia="lt-LT"/>
              </w:rPr>
            </w:pPr>
          </w:p>
        </w:tc>
        <w:tc>
          <w:tcPr>
            <w:tcW w:w="1553" w:type="dxa"/>
            <w:shd w:val="clear" w:color="auto" w:fill="auto"/>
            <w:noWrap/>
            <w:vAlign w:val="center"/>
            <w:hideMark/>
          </w:tcPr>
          <w:p w14:paraId="468FF194" w14:textId="6A3836CF" w:rsidR="00AB051C" w:rsidRPr="00385C94" w:rsidRDefault="00AB051C" w:rsidP="00176FE7">
            <w:pPr>
              <w:jc w:val="center"/>
              <w:rPr>
                <w:b/>
                <w:color w:val="000000"/>
                <w:lang w:eastAsia="lt-LT"/>
              </w:rPr>
            </w:pPr>
            <w:r w:rsidRPr="00385C94">
              <w:rPr>
                <w:b/>
                <w:color w:val="000000"/>
                <w:lang w:eastAsia="lt-LT"/>
              </w:rPr>
              <w:t>51,61</w:t>
            </w:r>
          </w:p>
        </w:tc>
      </w:tr>
      <w:tr w:rsidR="00AB051C" w:rsidRPr="0001544A" w14:paraId="383D33FD" w14:textId="77777777" w:rsidTr="00385C94">
        <w:trPr>
          <w:trHeight w:val="255"/>
        </w:trPr>
        <w:tc>
          <w:tcPr>
            <w:tcW w:w="562" w:type="dxa"/>
            <w:shd w:val="clear" w:color="auto" w:fill="auto"/>
            <w:noWrap/>
            <w:vAlign w:val="center"/>
            <w:hideMark/>
          </w:tcPr>
          <w:p w14:paraId="18AA9CB7" w14:textId="77777777" w:rsidR="00AB051C" w:rsidRPr="0001544A" w:rsidRDefault="00AB051C" w:rsidP="00176FE7">
            <w:pPr>
              <w:jc w:val="center"/>
              <w:rPr>
                <w:color w:val="000000"/>
                <w:lang w:eastAsia="lt-LT"/>
              </w:rPr>
            </w:pPr>
            <w:r w:rsidRPr="0001544A">
              <w:rPr>
                <w:color w:val="000000"/>
                <w:lang w:eastAsia="lt-LT"/>
              </w:rPr>
              <w:t>56</w:t>
            </w:r>
          </w:p>
        </w:tc>
        <w:tc>
          <w:tcPr>
            <w:tcW w:w="2127" w:type="dxa"/>
            <w:shd w:val="clear" w:color="auto" w:fill="auto"/>
            <w:noWrap/>
            <w:vAlign w:val="center"/>
            <w:hideMark/>
          </w:tcPr>
          <w:p w14:paraId="644ACA61" w14:textId="77777777" w:rsidR="00AB051C" w:rsidRPr="0001544A" w:rsidRDefault="00AB051C" w:rsidP="00176FE7">
            <w:pPr>
              <w:rPr>
                <w:color w:val="000000"/>
                <w:lang w:eastAsia="lt-LT"/>
              </w:rPr>
            </w:pPr>
            <w:r w:rsidRPr="0001544A">
              <w:rPr>
                <w:color w:val="000000"/>
                <w:lang w:eastAsia="lt-LT"/>
              </w:rPr>
              <w:t>Panevėžio regos centras „Linelis“</w:t>
            </w:r>
          </w:p>
        </w:tc>
        <w:tc>
          <w:tcPr>
            <w:tcW w:w="1280" w:type="dxa"/>
            <w:vAlign w:val="center"/>
          </w:tcPr>
          <w:p w14:paraId="741F5277" w14:textId="35921823" w:rsidR="00AB051C" w:rsidRPr="0001544A" w:rsidRDefault="00AB051C" w:rsidP="00176FE7">
            <w:pPr>
              <w:jc w:val="center"/>
              <w:rPr>
                <w:color w:val="000000"/>
                <w:lang w:eastAsia="lt-LT"/>
              </w:rPr>
            </w:pPr>
            <w:r w:rsidRPr="0001544A">
              <w:rPr>
                <w:color w:val="000000"/>
                <w:lang w:eastAsia="lt-LT"/>
              </w:rPr>
              <w:t>51,44</w:t>
            </w:r>
          </w:p>
        </w:tc>
        <w:tc>
          <w:tcPr>
            <w:tcW w:w="1560" w:type="dxa"/>
          </w:tcPr>
          <w:p w14:paraId="15A86003" w14:textId="34144C41" w:rsidR="00AB051C" w:rsidRPr="00E70165" w:rsidRDefault="00AB051C" w:rsidP="00AB051C">
            <w:pPr>
              <w:jc w:val="center"/>
              <w:rPr>
                <w:color w:val="000000"/>
                <w:sz w:val="16"/>
                <w:szCs w:val="16"/>
                <w:lang w:eastAsia="lt-LT"/>
              </w:rPr>
            </w:pPr>
            <w:r w:rsidRPr="00E70165">
              <w:rPr>
                <w:color w:val="000000"/>
                <w:sz w:val="16"/>
                <w:szCs w:val="16"/>
                <w:lang w:eastAsia="lt-LT"/>
              </w:rPr>
              <w:t>-6,0</w:t>
            </w:r>
          </w:p>
          <w:p w14:paraId="760F5158" w14:textId="77780BBC" w:rsidR="00AB051C" w:rsidRPr="00E70165" w:rsidRDefault="00AB051C" w:rsidP="00AB051C">
            <w:pPr>
              <w:jc w:val="center"/>
              <w:rPr>
                <w:color w:val="000000"/>
                <w:sz w:val="16"/>
                <w:szCs w:val="16"/>
                <w:lang w:eastAsia="lt-LT"/>
              </w:rPr>
            </w:pPr>
            <w:r w:rsidRPr="00E70165">
              <w:rPr>
                <w:i/>
                <w:color w:val="000000"/>
                <w:sz w:val="16"/>
                <w:szCs w:val="16"/>
                <w:lang w:eastAsia="lt-LT"/>
              </w:rPr>
              <w:t>darbuotojai iš laikinųjų darbų programos</w:t>
            </w:r>
          </w:p>
        </w:tc>
        <w:tc>
          <w:tcPr>
            <w:tcW w:w="1984" w:type="dxa"/>
            <w:shd w:val="clear" w:color="auto" w:fill="auto"/>
            <w:noWrap/>
            <w:vAlign w:val="center"/>
          </w:tcPr>
          <w:p w14:paraId="3626E189" w14:textId="3B6D0877" w:rsidR="00AB051C" w:rsidRPr="002E275F" w:rsidRDefault="00AB051C" w:rsidP="00176FE7">
            <w:pPr>
              <w:jc w:val="center"/>
              <w:rPr>
                <w:i/>
                <w:color w:val="000000"/>
                <w:sz w:val="16"/>
                <w:szCs w:val="16"/>
                <w:lang w:eastAsia="lt-LT"/>
              </w:rPr>
            </w:pPr>
            <w:r w:rsidRPr="002E275F">
              <w:rPr>
                <w:i/>
                <w:color w:val="000000"/>
                <w:sz w:val="16"/>
                <w:szCs w:val="16"/>
                <w:lang w:eastAsia="lt-LT"/>
              </w:rPr>
              <w:t xml:space="preserve">0,43 </w:t>
            </w:r>
            <w:r w:rsidRPr="002E275F">
              <w:rPr>
                <w:i/>
                <w:sz w:val="16"/>
                <w:szCs w:val="16"/>
                <w:lang w:eastAsia="lt-LT"/>
              </w:rPr>
              <w:t>ikimokyklinio</w:t>
            </w:r>
            <w:r>
              <w:rPr>
                <w:i/>
                <w:sz w:val="16"/>
                <w:szCs w:val="16"/>
                <w:lang w:eastAsia="lt-LT"/>
              </w:rPr>
              <w:t>/priešmokyklinio</w:t>
            </w:r>
            <w:r w:rsidRPr="002E275F">
              <w:rPr>
                <w:i/>
                <w:sz w:val="16"/>
                <w:szCs w:val="16"/>
                <w:lang w:eastAsia="lt-LT"/>
              </w:rPr>
              <w:t xml:space="preserve"> ugdymo </w:t>
            </w:r>
            <w:r>
              <w:rPr>
                <w:i/>
                <w:sz w:val="16"/>
                <w:szCs w:val="16"/>
                <w:lang w:eastAsia="lt-LT"/>
              </w:rPr>
              <w:t>moky</w:t>
            </w:r>
            <w:r w:rsidRPr="002E275F">
              <w:rPr>
                <w:i/>
                <w:sz w:val="16"/>
                <w:szCs w:val="16"/>
                <w:lang w:eastAsia="lt-LT"/>
              </w:rPr>
              <w:t>tojo </w:t>
            </w:r>
          </w:p>
        </w:tc>
        <w:tc>
          <w:tcPr>
            <w:tcW w:w="1985" w:type="dxa"/>
            <w:shd w:val="clear" w:color="auto" w:fill="auto"/>
            <w:noWrap/>
            <w:vAlign w:val="center"/>
          </w:tcPr>
          <w:p w14:paraId="0CA70B21" w14:textId="7406D572" w:rsidR="00AB051C" w:rsidRPr="002E275F" w:rsidRDefault="00AB051C" w:rsidP="00176FE7">
            <w:pPr>
              <w:jc w:val="center"/>
              <w:rPr>
                <w:i/>
                <w:color w:val="000000"/>
                <w:sz w:val="16"/>
                <w:szCs w:val="16"/>
                <w:lang w:eastAsia="lt-LT"/>
              </w:rPr>
            </w:pPr>
          </w:p>
        </w:tc>
        <w:tc>
          <w:tcPr>
            <w:tcW w:w="1553" w:type="dxa"/>
            <w:shd w:val="clear" w:color="auto" w:fill="auto"/>
            <w:noWrap/>
            <w:vAlign w:val="center"/>
            <w:hideMark/>
          </w:tcPr>
          <w:p w14:paraId="7F62B9F7" w14:textId="245009BD" w:rsidR="00AB051C" w:rsidRPr="00385C94" w:rsidRDefault="00AB051C" w:rsidP="00176FE7">
            <w:pPr>
              <w:jc w:val="center"/>
              <w:rPr>
                <w:b/>
                <w:color w:val="000000"/>
                <w:lang w:eastAsia="lt-LT"/>
              </w:rPr>
            </w:pPr>
            <w:r w:rsidRPr="00385C94">
              <w:rPr>
                <w:b/>
                <w:color w:val="000000"/>
                <w:lang w:eastAsia="lt-LT"/>
              </w:rPr>
              <w:t>45,87</w:t>
            </w:r>
          </w:p>
        </w:tc>
      </w:tr>
      <w:tr w:rsidR="00385C94" w:rsidRPr="0001544A" w14:paraId="01C7FA3E" w14:textId="77777777" w:rsidTr="00385C94">
        <w:trPr>
          <w:trHeight w:val="255"/>
        </w:trPr>
        <w:tc>
          <w:tcPr>
            <w:tcW w:w="2689" w:type="dxa"/>
            <w:gridSpan w:val="2"/>
            <w:shd w:val="clear" w:color="auto" w:fill="auto"/>
            <w:noWrap/>
            <w:vAlign w:val="center"/>
          </w:tcPr>
          <w:p w14:paraId="31119FB9" w14:textId="48C0513D" w:rsidR="00385C94" w:rsidRPr="0001544A" w:rsidRDefault="00385C94" w:rsidP="00385C94">
            <w:pPr>
              <w:jc w:val="right"/>
              <w:rPr>
                <w:color w:val="000000"/>
                <w:lang w:eastAsia="lt-LT"/>
              </w:rPr>
            </w:pPr>
            <w:r>
              <w:rPr>
                <w:color w:val="000000"/>
                <w:lang w:eastAsia="lt-LT"/>
              </w:rPr>
              <w:t>Iš viso:</w:t>
            </w:r>
          </w:p>
        </w:tc>
        <w:tc>
          <w:tcPr>
            <w:tcW w:w="1280" w:type="dxa"/>
            <w:vAlign w:val="center"/>
          </w:tcPr>
          <w:p w14:paraId="0C295C0B" w14:textId="14F97066" w:rsidR="00385C94" w:rsidRPr="0001544A" w:rsidRDefault="00385C94" w:rsidP="00176FE7">
            <w:pPr>
              <w:jc w:val="center"/>
              <w:rPr>
                <w:color w:val="000000"/>
                <w:lang w:eastAsia="lt-LT"/>
              </w:rPr>
            </w:pPr>
            <w:r>
              <w:rPr>
                <w:color w:val="000000"/>
                <w:lang w:eastAsia="lt-LT"/>
              </w:rPr>
              <w:t>3366,89</w:t>
            </w:r>
          </w:p>
        </w:tc>
        <w:tc>
          <w:tcPr>
            <w:tcW w:w="1560" w:type="dxa"/>
            <w:vAlign w:val="center"/>
          </w:tcPr>
          <w:p w14:paraId="29BCD1B0" w14:textId="099AD546" w:rsidR="00385C94" w:rsidRPr="0001544A" w:rsidRDefault="00385C94" w:rsidP="00385C94">
            <w:pPr>
              <w:jc w:val="center"/>
              <w:rPr>
                <w:color w:val="000000"/>
                <w:lang w:eastAsia="lt-LT"/>
              </w:rPr>
            </w:pPr>
            <w:r w:rsidRPr="00385C94">
              <w:rPr>
                <w:i/>
                <w:color w:val="000000"/>
                <w:sz w:val="16"/>
                <w:szCs w:val="16"/>
                <w:lang w:eastAsia="lt-LT"/>
              </w:rPr>
              <w:t>-93,92</w:t>
            </w:r>
          </w:p>
        </w:tc>
        <w:tc>
          <w:tcPr>
            <w:tcW w:w="1984" w:type="dxa"/>
            <w:shd w:val="clear" w:color="auto" w:fill="auto"/>
            <w:noWrap/>
            <w:vAlign w:val="center"/>
          </w:tcPr>
          <w:p w14:paraId="2975B004" w14:textId="4A765800" w:rsidR="00385C94" w:rsidRPr="002E275F" w:rsidRDefault="00385C94" w:rsidP="00385C94">
            <w:pPr>
              <w:jc w:val="center"/>
              <w:rPr>
                <w:i/>
                <w:color w:val="000000"/>
                <w:sz w:val="16"/>
                <w:szCs w:val="16"/>
                <w:lang w:eastAsia="lt-LT"/>
              </w:rPr>
            </w:pPr>
            <w:r>
              <w:rPr>
                <w:i/>
                <w:color w:val="000000"/>
                <w:sz w:val="16"/>
                <w:szCs w:val="16"/>
                <w:lang w:eastAsia="lt-LT"/>
              </w:rPr>
              <w:t>25,89</w:t>
            </w:r>
          </w:p>
        </w:tc>
        <w:tc>
          <w:tcPr>
            <w:tcW w:w="1985" w:type="dxa"/>
            <w:shd w:val="clear" w:color="auto" w:fill="auto"/>
            <w:noWrap/>
            <w:vAlign w:val="center"/>
          </w:tcPr>
          <w:p w14:paraId="22EE56A2" w14:textId="391AE133" w:rsidR="00385C94" w:rsidRPr="002E275F" w:rsidRDefault="00385C94" w:rsidP="00385C94">
            <w:pPr>
              <w:jc w:val="center"/>
              <w:rPr>
                <w:i/>
                <w:color w:val="000000"/>
                <w:sz w:val="16"/>
                <w:szCs w:val="16"/>
                <w:lang w:eastAsia="lt-LT"/>
              </w:rPr>
            </w:pPr>
            <w:r>
              <w:rPr>
                <w:i/>
                <w:color w:val="000000"/>
                <w:sz w:val="16"/>
                <w:szCs w:val="16"/>
                <w:lang w:eastAsia="lt-LT"/>
              </w:rPr>
              <w:t>30</w:t>
            </w:r>
          </w:p>
        </w:tc>
        <w:tc>
          <w:tcPr>
            <w:tcW w:w="1553" w:type="dxa"/>
            <w:shd w:val="clear" w:color="auto" w:fill="auto"/>
            <w:noWrap/>
            <w:vAlign w:val="center"/>
          </w:tcPr>
          <w:p w14:paraId="2C7E3BC7" w14:textId="573E3C44" w:rsidR="00385C94" w:rsidRPr="00385C94" w:rsidRDefault="00385C94" w:rsidP="00176FE7">
            <w:pPr>
              <w:jc w:val="center"/>
              <w:rPr>
                <w:b/>
                <w:color w:val="000000"/>
                <w:lang w:eastAsia="lt-LT"/>
              </w:rPr>
            </w:pPr>
            <w:r w:rsidRPr="00385C94">
              <w:rPr>
                <w:b/>
                <w:color w:val="000000"/>
                <w:lang w:eastAsia="lt-LT"/>
              </w:rPr>
              <w:t>3328,86</w:t>
            </w:r>
          </w:p>
        </w:tc>
      </w:tr>
    </w:tbl>
    <w:p w14:paraId="473DDEAC" w14:textId="77777777" w:rsidR="0001544A" w:rsidRPr="00DF659F" w:rsidRDefault="0001544A" w:rsidP="0001544A">
      <w:pPr>
        <w:pStyle w:val="Pagrindinistekstas"/>
        <w:tabs>
          <w:tab w:val="left" w:pos="7365"/>
        </w:tabs>
        <w:spacing w:line="276" w:lineRule="auto"/>
        <w:ind w:left="927"/>
        <w:jc w:val="both"/>
        <w:rPr>
          <w:sz w:val="24"/>
          <w:szCs w:val="24"/>
        </w:rPr>
      </w:pPr>
    </w:p>
    <w:p w14:paraId="163FFE01" w14:textId="02767995" w:rsidR="007A7C98" w:rsidRPr="00875F49" w:rsidRDefault="007A0618" w:rsidP="00C86432">
      <w:pPr>
        <w:pStyle w:val="Sraopastraipa"/>
        <w:numPr>
          <w:ilvl w:val="0"/>
          <w:numId w:val="13"/>
        </w:numPr>
        <w:rPr>
          <w:b/>
          <w:sz w:val="24"/>
          <w:szCs w:val="24"/>
        </w:rPr>
      </w:pPr>
      <w:r w:rsidRPr="00875F49">
        <w:rPr>
          <w:sz w:val="24"/>
          <w:szCs w:val="24"/>
        </w:rPr>
        <w:t xml:space="preserve"> </w:t>
      </w:r>
      <w:r w:rsidR="00740F2E" w:rsidRPr="00875F49">
        <w:rPr>
          <w:b/>
          <w:bCs/>
          <w:sz w:val="24"/>
          <w:szCs w:val="24"/>
        </w:rPr>
        <w:t>Lėšų poreikis ir šaltiniai</w:t>
      </w:r>
      <w:r w:rsidR="000F2D05" w:rsidRPr="00875F49">
        <w:rPr>
          <w:b/>
          <w:sz w:val="24"/>
          <w:szCs w:val="24"/>
        </w:rPr>
        <w:t>:</w:t>
      </w:r>
    </w:p>
    <w:p w14:paraId="03D511C5" w14:textId="5C7E807D" w:rsidR="002912B1" w:rsidRDefault="00875F49" w:rsidP="002609B8">
      <w:pPr>
        <w:spacing w:line="276" w:lineRule="auto"/>
        <w:ind w:firstLine="568"/>
        <w:jc w:val="both"/>
        <w:rPr>
          <w:sz w:val="24"/>
          <w:szCs w:val="24"/>
        </w:rPr>
      </w:pPr>
      <w:r w:rsidRPr="00875F49">
        <w:rPr>
          <w:sz w:val="24"/>
          <w:szCs w:val="24"/>
        </w:rPr>
        <w:t>Mokinių įvairovei atvirų klasių sudarymo ir ugdymo organizavimo jose projektui mokytojų padėjėjų ir antrųjų</w:t>
      </w:r>
      <w:r>
        <w:rPr>
          <w:sz w:val="24"/>
          <w:szCs w:val="24"/>
        </w:rPr>
        <w:t xml:space="preserve"> mokytojų pareigybės </w:t>
      </w:r>
      <w:r w:rsidRPr="00F37AEA">
        <w:rPr>
          <w:sz w:val="24"/>
          <w:szCs w:val="24"/>
        </w:rPr>
        <w:t xml:space="preserve">bus </w:t>
      </w:r>
      <w:r w:rsidRPr="00875F49">
        <w:rPr>
          <w:sz w:val="24"/>
          <w:szCs w:val="24"/>
        </w:rPr>
        <w:t>finansuojamos 2023 m. rugsėjo 1 d. –</w:t>
      </w:r>
      <w:r w:rsidR="002912B1">
        <w:rPr>
          <w:sz w:val="24"/>
          <w:szCs w:val="24"/>
        </w:rPr>
        <w:t xml:space="preserve"> </w:t>
      </w:r>
      <w:r w:rsidRPr="00875F49">
        <w:rPr>
          <w:sz w:val="24"/>
          <w:szCs w:val="24"/>
        </w:rPr>
        <w:t xml:space="preserve">2025 m. rugpjūčio 31 </w:t>
      </w:r>
      <w:r w:rsidR="00992BE7">
        <w:rPr>
          <w:sz w:val="24"/>
          <w:szCs w:val="24"/>
        </w:rPr>
        <w:t>d.</w:t>
      </w:r>
      <w:r w:rsidRPr="00875F49">
        <w:rPr>
          <w:sz w:val="24"/>
          <w:szCs w:val="24"/>
        </w:rPr>
        <w:t xml:space="preserve"> laikotarpiui, skiriant Panevėžio m. savivaldybei </w:t>
      </w:r>
      <w:r w:rsidRPr="00875F49">
        <w:rPr>
          <w:color w:val="000000"/>
          <w:sz w:val="24"/>
          <w:szCs w:val="24"/>
          <w:lang w:eastAsia="lt-LT"/>
        </w:rPr>
        <w:t xml:space="preserve">715 472 Eur </w:t>
      </w:r>
      <w:r w:rsidRPr="00875F49">
        <w:rPr>
          <w:sz w:val="24"/>
          <w:szCs w:val="24"/>
        </w:rPr>
        <w:t>iš Lietuvos Respublikos atitinkamų metų valstybės biudžeto ir savivaldybių biudžetų finansinių rodiklių</w:t>
      </w:r>
      <w:r w:rsidRPr="00F37AEA">
        <w:rPr>
          <w:sz w:val="24"/>
          <w:szCs w:val="24"/>
        </w:rPr>
        <w:t xml:space="preserve"> patvirtinimo įstatyme Lietuvos Respublikos švietimo, mokslo ir sporto ministerijai numatytų asignavimų, sk</w:t>
      </w:r>
      <w:r w:rsidR="002912B1">
        <w:rPr>
          <w:sz w:val="24"/>
          <w:szCs w:val="24"/>
        </w:rPr>
        <w:t xml:space="preserve">irtų Pažangos priemonės veiklai. </w:t>
      </w:r>
      <w:r w:rsidR="005B102B" w:rsidRPr="005B102B">
        <w:rPr>
          <w:sz w:val="24"/>
          <w:szCs w:val="24"/>
        </w:rPr>
        <w:t xml:space="preserve">2023 metams </w:t>
      </w:r>
      <w:r w:rsidR="005B102B">
        <w:rPr>
          <w:sz w:val="24"/>
          <w:szCs w:val="24"/>
        </w:rPr>
        <w:t xml:space="preserve">iš </w:t>
      </w:r>
      <w:r w:rsidR="005B102B" w:rsidRPr="005B102B">
        <w:rPr>
          <w:sz w:val="24"/>
          <w:szCs w:val="24"/>
        </w:rPr>
        <w:t xml:space="preserve">projekto </w:t>
      </w:r>
      <w:r w:rsidR="005B102B">
        <w:rPr>
          <w:sz w:val="24"/>
          <w:szCs w:val="24"/>
        </w:rPr>
        <w:t xml:space="preserve">steigiamoms </w:t>
      </w:r>
      <w:r w:rsidR="005B102B" w:rsidRPr="005B102B">
        <w:rPr>
          <w:sz w:val="24"/>
          <w:szCs w:val="24"/>
        </w:rPr>
        <w:t>pareigybėms lėšos numatytos iš finansavimo šaltinio 1.1.1.1.1 „Valstybės biudžeto lėšos“</w:t>
      </w:r>
      <w:r w:rsidR="005B102B" w:rsidRPr="005B102B">
        <w:rPr>
          <w:color w:val="000000"/>
          <w:sz w:val="24"/>
          <w:szCs w:val="24"/>
          <w:lang w:eastAsia="en-GB"/>
        </w:rPr>
        <w:t>. 2024 m. ir 2025 m. planuojamos skirti lėšų sumos gali keistis, atsižvelgiant į Lietuvos Respublikos atitinkamų metų valstybės biudžeto ir savivaldybių biudžetų finansinių rodiklių patvirtinimo įstatyme Ministerijai Pažangos priemonės veiklai numatytus valstybės biudžeto asignavimus</w:t>
      </w:r>
      <w:r w:rsidR="005B102B">
        <w:rPr>
          <w:color w:val="000000"/>
          <w:sz w:val="24"/>
          <w:szCs w:val="24"/>
          <w:lang w:eastAsia="en-GB"/>
        </w:rPr>
        <w:t>.</w:t>
      </w:r>
    </w:p>
    <w:p w14:paraId="5D3044CD" w14:textId="2B9315DC" w:rsidR="002912B1" w:rsidRDefault="002912B1" w:rsidP="002609B8">
      <w:pPr>
        <w:spacing w:line="276" w:lineRule="auto"/>
        <w:ind w:firstLine="568"/>
        <w:jc w:val="both"/>
        <w:rPr>
          <w:sz w:val="24"/>
          <w:szCs w:val="24"/>
        </w:rPr>
      </w:pPr>
      <w:r>
        <w:rPr>
          <w:sz w:val="24"/>
          <w:szCs w:val="24"/>
        </w:rPr>
        <w:t>12,07 padidėjusios ikimokyklinio, priešmokyklinio ugdymo mokytojų pareigybė</w:t>
      </w:r>
      <w:r w:rsidR="006F7546">
        <w:rPr>
          <w:sz w:val="24"/>
          <w:szCs w:val="24"/>
        </w:rPr>
        <w:t>m</w:t>
      </w:r>
      <w:r>
        <w:rPr>
          <w:sz w:val="24"/>
          <w:szCs w:val="24"/>
        </w:rPr>
        <w:t>s</w:t>
      </w:r>
      <w:r w:rsidR="006F7546">
        <w:rPr>
          <w:sz w:val="24"/>
          <w:szCs w:val="24"/>
        </w:rPr>
        <w:t xml:space="preserve"> lėšų poreikis 2023 m. rugsėjo-gruodžio mėn. apie 90 000 Eur., pareigybės</w:t>
      </w:r>
      <w:r>
        <w:rPr>
          <w:sz w:val="24"/>
          <w:szCs w:val="24"/>
        </w:rPr>
        <w:t xml:space="preserve"> finansuojamos iš MK ir savivaldybės biudžeto. </w:t>
      </w:r>
    </w:p>
    <w:p w14:paraId="7F5346FF" w14:textId="3A8DB2CE" w:rsidR="002912B1" w:rsidRDefault="002912B1" w:rsidP="002609B8">
      <w:pPr>
        <w:spacing w:line="276" w:lineRule="auto"/>
        <w:ind w:firstLine="568"/>
        <w:jc w:val="both"/>
        <w:rPr>
          <w:sz w:val="24"/>
          <w:szCs w:val="24"/>
        </w:rPr>
      </w:pPr>
      <w:r>
        <w:rPr>
          <w:sz w:val="24"/>
          <w:szCs w:val="24"/>
        </w:rPr>
        <w:t>B</w:t>
      </w:r>
      <w:r w:rsidRPr="007A7C98">
        <w:rPr>
          <w:sz w:val="24"/>
          <w:szCs w:val="24"/>
        </w:rPr>
        <w:t>endrojo ugdymo mokykloms švietimo pagalbos specialistų pareigybė</w:t>
      </w:r>
      <w:r>
        <w:rPr>
          <w:sz w:val="24"/>
          <w:szCs w:val="24"/>
        </w:rPr>
        <w:t>m</w:t>
      </w:r>
      <w:r w:rsidRPr="007A7C98">
        <w:rPr>
          <w:sz w:val="24"/>
          <w:szCs w:val="24"/>
        </w:rPr>
        <w:t>s lėšos skiriamos iš MK</w:t>
      </w:r>
      <w:r>
        <w:rPr>
          <w:sz w:val="24"/>
          <w:szCs w:val="24"/>
        </w:rPr>
        <w:t>, i</w:t>
      </w:r>
      <w:r w:rsidRPr="007A7C98">
        <w:rPr>
          <w:sz w:val="24"/>
          <w:szCs w:val="24"/>
        </w:rPr>
        <w:t xml:space="preserve">kimokyklinio ugdymo mokykloms </w:t>
      </w:r>
      <w:r w:rsidR="00522214">
        <w:rPr>
          <w:sz w:val="24"/>
          <w:szCs w:val="24"/>
        </w:rPr>
        <w:t xml:space="preserve">mokytojų padėjėjų </w:t>
      </w:r>
      <w:r w:rsidRPr="007A7C98">
        <w:rPr>
          <w:sz w:val="24"/>
          <w:szCs w:val="24"/>
        </w:rPr>
        <w:t>pareigybės įsteigiamos iš 202</w:t>
      </w:r>
      <w:r>
        <w:rPr>
          <w:sz w:val="24"/>
          <w:szCs w:val="24"/>
        </w:rPr>
        <w:t>3</w:t>
      </w:r>
      <w:r w:rsidRPr="007A7C98">
        <w:rPr>
          <w:sz w:val="24"/>
          <w:szCs w:val="24"/>
        </w:rPr>
        <w:t>-iems metams įstaigoms skirtų darbo užmokesčio lėšų</w:t>
      </w:r>
      <w:r w:rsidR="00522214">
        <w:rPr>
          <w:sz w:val="24"/>
          <w:szCs w:val="24"/>
        </w:rPr>
        <w:t xml:space="preserve"> ir perskirstomų mokymo lėšų</w:t>
      </w:r>
      <w:r w:rsidRPr="007A7C98">
        <w:rPr>
          <w:sz w:val="24"/>
          <w:szCs w:val="24"/>
        </w:rPr>
        <w:t>.</w:t>
      </w:r>
    </w:p>
    <w:p w14:paraId="78CF1013" w14:textId="57494FFC" w:rsidR="002912B1" w:rsidRDefault="002912B1" w:rsidP="002609B8">
      <w:pPr>
        <w:spacing w:line="276" w:lineRule="auto"/>
        <w:ind w:firstLine="568"/>
        <w:jc w:val="both"/>
        <w:rPr>
          <w:sz w:val="24"/>
          <w:szCs w:val="24"/>
          <w:lang w:eastAsia="lt-LT"/>
        </w:rPr>
      </w:pPr>
      <w:r>
        <w:rPr>
          <w:sz w:val="24"/>
          <w:szCs w:val="24"/>
        </w:rPr>
        <w:t>Įstaigos, dalyvavusios Užimtumo programoje, steigia pareigybes švietimo pagalbai teikti (mokytojo padėjėjai) specialiųjų ugdymosi poreikių turintiems vaikams ir/arba laikiniesiems darbams atlikti (aplinkos tvarkytojai, smulkaus remonto</w:t>
      </w:r>
      <w:r w:rsidR="00992BE7">
        <w:rPr>
          <w:sz w:val="24"/>
          <w:szCs w:val="24"/>
        </w:rPr>
        <w:t xml:space="preserve"> darbininkai ir pan.), kurios </w:t>
      </w:r>
      <w:r>
        <w:rPr>
          <w:sz w:val="24"/>
          <w:szCs w:val="24"/>
          <w:lang w:eastAsia="lt-LT"/>
        </w:rPr>
        <w:t>finansuojamo</w:t>
      </w:r>
      <w:r w:rsidRPr="005E2998">
        <w:rPr>
          <w:sz w:val="24"/>
          <w:szCs w:val="24"/>
          <w:lang w:eastAsia="lt-LT"/>
        </w:rPr>
        <w:t>s iš Užimtumo tarnybo</w:t>
      </w:r>
      <w:r>
        <w:rPr>
          <w:sz w:val="24"/>
          <w:szCs w:val="24"/>
          <w:lang w:eastAsia="lt-LT"/>
        </w:rPr>
        <w:t>s viešųjų darbų vykdymo programos.</w:t>
      </w:r>
    </w:p>
    <w:p w14:paraId="4F79838B" w14:textId="4F8DC2CF" w:rsidR="00992BE7" w:rsidRDefault="00992BE7" w:rsidP="002609B8">
      <w:pPr>
        <w:spacing w:line="276" w:lineRule="auto"/>
        <w:ind w:firstLine="568"/>
        <w:jc w:val="both"/>
        <w:rPr>
          <w:sz w:val="24"/>
          <w:szCs w:val="24"/>
        </w:rPr>
      </w:pPr>
      <w:r>
        <w:rPr>
          <w:sz w:val="24"/>
          <w:szCs w:val="24"/>
          <w:lang w:eastAsia="lt-LT"/>
        </w:rPr>
        <w:t>TŪM projekto srities koordinatorių pareigybės bus finansuojamos TŪM projekto lėšomis.</w:t>
      </w:r>
    </w:p>
    <w:p w14:paraId="0CD5EABB" w14:textId="76AE17FD" w:rsidR="005A68A7" w:rsidRPr="006F7546" w:rsidRDefault="00C86432" w:rsidP="00C86432">
      <w:pPr>
        <w:spacing w:line="276" w:lineRule="auto"/>
        <w:ind w:left="927"/>
        <w:jc w:val="both"/>
        <w:rPr>
          <w:b/>
          <w:sz w:val="24"/>
          <w:szCs w:val="24"/>
        </w:rPr>
      </w:pPr>
      <w:r w:rsidRPr="006F7546">
        <w:rPr>
          <w:b/>
          <w:bCs/>
          <w:sz w:val="24"/>
          <w:szCs w:val="24"/>
        </w:rPr>
        <w:t>4.</w:t>
      </w:r>
      <w:r w:rsidR="00740F2E" w:rsidRPr="006F7546">
        <w:rPr>
          <w:b/>
          <w:bCs/>
          <w:sz w:val="24"/>
          <w:szCs w:val="24"/>
        </w:rPr>
        <w:t>Sprendimui priimti reikalingi pagrindimai, skaičiavimai ar paaiškinimai</w:t>
      </w:r>
      <w:r w:rsidR="000F2D05" w:rsidRPr="006F7546">
        <w:rPr>
          <w:b/>
          <w:sz w:val="24"/>
          <w:szCs w:val="24"/>
        </w:rPr>
        <w:t>:</w:t>
      </w:r>
    </w:p>
    <w:p w14:paraId="401E9BEE" w14:textId="3F23E82F" w:rsidR="00992BE7" w:rsidRDefault="000074DF" w:rsidP="001B7076">
      <w:pPr>
        <w:spacing w:line="276" w:lineRule="auto"/>
        <w:jc w:val="both"/>
        <w:rPr>
          <w:color w:val="000000"/>
          <w:szCs w:val="24"/>
          <w:lang w:eastAsia="lt-LT"/>
        </w:rPr>
      </w:pPr>
      <w:r w:rsidRPr="00992BE7">
        <w:rPr>
          <w:sz w:val="24"/>
          <w:szCs w:val="24"/>
        </w:rPr>
        <w:t>Atvirų klasių sudarymo ir ugdymo organizavimo jose projektui mokytojų padėjėjų ir antrųjų mokytojų pareigybėms 2023</w:t>
      </w:r>
      <w:r w:rsidR="00992BE7">
        <w:rPr>
          <w:sz w:val="24"/>
          <w:szCs w:val="24"/>
        </w:rPr>
        <w:t xml:space="preserve"> </w:t>
      </w:r>
      <w:r w:rsidRPr="00992BE7">
        <w:rPr>
          <w:sz w:val="24"/>
          <w:szCs w:val="24"/>
        </w:rPr>
        <w:t xml:space="preserve">m. rugsėjo 1 d. – 2023m. gruodžio 31 d. skirta </w:t>
      </w:r>
      <w:r w:rsidRPr="00992BE7">
        <w:rPr>
          <w:color w:val="000000"/>
          <w:sz w:val="24"/>
          <w:szCs w:val="24"/>
          <w:lang w:eastAsia="lt-LT"/>
        </w:rPr>
        <w:t xml:space="preserve">126 424 </w:t>
      </w:r>
      <w:r w:rsidRPr="00992BE7">
        <w:rPr>
          <w:sz w:val="24"/>
          <w:szCs w:val="24"/>
        </w:rPr>
        <w:t>Eur,</w:t>
      </w:r>
      <w:r w:rsidR="00992BE7" w:rsidRPr="00992BE7">
        <w:rPr>
          <w:sz w:val="24"/>
          <w:szCs w:val="24"/>
        </w:rPr>
        <w:t xml:space="preserve"> p</w:t>
      </w:r>
      <w:r w:rsidR="00C221F1">
        <w:rPr>
          <w:color w:val="000000"/>
          <w:sz w:val="24"/>
          <w:szCs w:val="24"/>
          <w:lang w:eastAsia="lt-LT"/>
        </w:rPr>
        <w:t xml:space="preserve">lanuojama skirti lėšų </w:t>
      </w:r>
      <w:r w:rsidR="00992BE7" w:rsidRPr="00992BE7">
        <w:rPr>
          <w:color w:val="000000"/>
          <w:sz w:val="24"/>
          <w:szCs w:val="24"/>
          <w:lang w:eastAsia="lt-LT"/>
        </w:rPr>
        <w:t>suma 2024 metams</w:t>
      </w:r>
      <w:r w:rsidRPr="00992BE7">
        <w:rPr>
          <w:sz w:val="24"/>
          <w:szCs w:val="24"/>
        </w:rPr>
        <w:t xml:space="preserve"> </w:t>
      </w:r>
      <w:r w:rsidR="00992BE7" w:rsidRPr="00992BE7">
        <w:rPr>
          <w:color w:val="000000"/>
          <w:sz w:val="24"/>
          <w:szCs w:val="24"/>
          <w:lang w:eastAsia="lt-LT"/>
        </w:rPr>
        <w:t>351 971 Eur</w:t>
      </w:r>
      <w:r w:rsidR="002609B8" w:rsidRPr="00992BE7">
        <w:rPr>
          <w:sz w:val="24"/>
          <w:szCs w:val="24"/>
          <w:lang w:eastAsia="lt-LT"/>
        </w:rPr>
        <w:t>,</w:t>
      </w:r>
      <w:r w:rsidR="005E2998" w:rsidRPr="00992BE7">
        <w:rPr>
          <w:sz w:val="24"/>
          <w:szCs w:val="24"/>
        </w:rPr>
        <w:t xml:space="preserve"> </w:t>
      </w:r>
      <w:r w:rsidR="00992BE7" w:rsidRPr="00992BE7">
        <w:rPr>
          <w:sz w:val="24"/>
          <w:szCs w:val="24"/>
        </w:rPr>
        <w:t xml:space="preserve">planuojama skirti </w:t>
      </w:r>
      <w:r w:rsidR="00992BE7" w:rsidRPr="00992BE7">
        <w:rPr>
          <w:color w:val="000000"/>
          <w:sz w:val="24"/>
          <w:szCs w:val="24"/>
          <w:lang w:eastAsia="lt-LT"/>
        </w:rPr>
        <w:t>2025 m. sausio 1 d. iki 2025 m. rugpjūčio 31 d</w:t>
      </w:r>
      <w:r w:rsidR="00992BE7" w:rsidRPr="00992BE7">
        <w:rPr>
          <w:sz w:val="24"/>
          <w:szCs w:val="24"/>
        </w:rPr>
        <w:t xml:space="preserve">. </w:t>
      </w:r>
      <w:r w:rsidR="00992BE7" w:rsidRPr="00992BE7">
        <w:rPr>
          <w:color w:val="000000"/>
          <w:sz w:val="24"/>
          <w:szCs w:val="24"/>
          <w:lang w:eastAsia="lt-LT"/>
        </w:rPr>
        <w:t>237 077 Eur</w:t>
      </w:r>
      <w:r w:rsidR="00992BE7">
        <w:rPr>
          <w:color w:val="000000"/>
          <w:szCs w:val="24"/>
          <w:lang w:eastAsia="lt-LT"/>
        </w:rPr>
        <w:t xml:space="preserve"> .</w:t>
      </w:r>
    </w:p>
    <w:p w14:paraId="3868B2E7" w14:textId="41615E36" w:rsidR="007A7C98" w:rsidRDefault="0035717B" w:rsidP="00133CFF">
      <w:pPr>
        <w:spacing w:line="276" w:lineRule="auto"/>
        <w:ind w:firstLine="567"/>
        <w:jc w:val="both"/>
        <w:rPr>
          <w:sz w:val="24"/>
          <w:szCs w:val="24"/>
        </w:rPr>
      </w:pPr>
      <w:r>
        <w:rPr>
          <w:sz w:val="24"/>
          <w:szCs w:val="24"/>
        </w:rPr>
        <w:t>I</w:t>
      </w:r>
      <w:r w:rsidR="00992BE7">
        <w:rPr>
          <w:sz w:val="24"/>
          <w:szCs w:val="24"/>
        </w:rPr>
        <w:t xml:space="preserve">kimokyklinio, priešmokyklinio ugdymo mokytojų pareigybėms </w:t>
      </w:r>
      <w:r w:rsidR="00133CFF">
        <w:rPr>
          <w:sz w:val="24"/>
          <w:szCs w:val="24"/>
        </w:rPr>
        <w:t xml:space="preserve">padidinti reikalingos </w:t>
      </w:r>
      <w:r>
        <w:rPr>
          <w:sz w:val="24"/>
          <w:szCs w:val="24"/>
        </w:rPr>
        <w:t>lėšos</w:t>
      </w:r>
      <w:r w:rsidR="00992BE7">
        <w:rPr>
          <w:sz w:val="24"/>
          <w:szCs w:val="24"/>
        </w:rPr>
        <w:t xml:space="preserve"> apie 50 proc. </w:t>
      </w:r>
      <w:r w:rsidR="00133CFF">
        <w:rPr>
          <w:sz w:val="24"/>
          <w:szCs w:val="24"/>
        </w:rPr>
        <w:t xml:space="preserve">finansuojamos </w:t>
      </w:r>
      <w:r w:rsidR="00992BE7">
        <w:rPr>
          <w:sz w:val="24"/>
          <w:szCs w:val="24"/>
        </w:rPr>
        <w:t>iš MK</w:t>
      </w:r>
      <w:r w:rsidR="00C221F1">
        <w:rPr>
          <w:sz w:val="24"/>
          <w:szCs w:val="24"/>
        </w:rPr>
        <w:t xml:space="preserve">, </w:t>
      </w:r>
      <w:r w:rsidR="00992BE7">
        <w:rPr>
          <w:sz w:val="24"/>
          <w:szCs w:val="24"/>
        </w:rPr>
        <w:t xml:space="preserve">likusi dalis </w:t>
      </w:r>
      <w:r w:rsidR="00133CFF" w:rsidRPr="00992BE7">
        <w:rPr>
          <w:sz w:val="24"/>
          <w:szCs w:val="24"/>
        </w:rPr>
        <w:t xml:space="preserve">– </w:t>
      </w:r>
      <w:r w:rsidR="00992BE7">
        <w:rPr>
          <w:sz w:val="24"/>
          <w:szCs w:val="24"/>
        </w:rPr>
        <w:t xml:space="preserve">apie 45 000 Eur </w:t>
      </w:r>
      <w:r w:rsidR="00C221F1">
        <w:rPr>
          <w:sz w:val="24"/>
          <w:szCs w:val="24"/>
        </w:rPr>
        <w:t>-</w:t>
      </w:r>
      <w:r w:rsidR="00992BE7">
        <w:rPr>
          <w:sz w:val="24"/>
          <w:szCs w:val="24"/>
        </w:rPr>
        <w:t xml:space="preserve">savivaldybės biudžeto. </w:t>
      </w:r>
      <w:r w:rsidR="00133CFF">
        <w:rPr>
          <w:sz w:val="24"/>
          <w:szCs w:val="24"/>
        </w:rPr>
        <w:t>Bendrojo ugdymo mokyklų švietimo pagalbos specialistų pareigybės finansuojamos iš MK, i</w:t>
      </w:r>
      <w:r w:rsidR="00635FA1">
        <w:rPr>
          <w:sz w:val="24"/>
          <w:szCs w:val="24"/>
        </w:rPr>
        <w:t xml:space="preserve">kimokyklinio ugdymo mokyklose steigiamoms 4 </w:t>
      </w:r>
      <w:r w:rsidR="00D1217C">
        <w:rPr>
          <w:sz w:val="24"/>
          <w:szCs w:val="24"/>
        </w:rPr>
        <w:t>mokytojo</w:t>
      </w:r>
      <w:r w:rsidR="00635FA1">
        <w:rPr>
          <w:sz w:val="24"/>
          <w:szCs w:val="24"/>
        </w:rPr>
        <w:t xml:space="preserve"> padėjėj</w:t>
      </w:r>
      <w:r w:rsidR="00D1217C">
        <w:rPr>
          <w:sz w:val="24"/>
          <w:szCs w:val="24"/>
        </w:rPr>
        <w:t>ų</w:t>
      </w:r>
      <w:r w:rsidR="00635FA1">
        <w:rPr>
          <w:sz w:val="24"/>
          <w:szCs w:val="24"/>
        </w:rPr>
        <w:t xml:space="preserve"> </w:t>
      </w:r>
      <w:r w:rsidR="00133CFF" w:rsidRPr="000F2D05">
        <w:rPr>
          <w:sz w:val="24"/>
          <w:szCs w:val="24"/>
        </w:rPr>
        <w:t>pareigybė</w:t>
      </w:r>
      <w:r w:rsidR="00635FA1">
        <w:rPr>
          <w:sz w:val="24"/>
          <w:szCs w:val="24"/>
        </w:rPr>
        <w:t>m</w:t>
      </w:r>
      <w:r w:rsidR="00133CFF" w:rsidRPr="000F2D05">
        <w:rPr>
          <w:sz w:val="24"/>
          <w:szCs w:val="24"/>
        </w:rPr>
        <w:t>s 202</w:t>
      </w:r>
      <w:r w:rsidR="00133CFF">
        <w:rPr>
          <w:sz w:val="24"/>
          <w:szCs w:val="24"/>
        </w:rPr>
        <w:t>3</w:t>
      </w:r>
      <w:r w:rsidR="00133CFF" w:rsidRPr="000F2D05">
        <w:rPr>
          <w:sz w:val="24"/>
          <w:szCs w:val="24"/>
        </w:rPr>
        <w:t xml:space="preserve">-iems metams </w:t>
      </w:r>
      <w:r w:rsidR="0037569D">
        <w:rPr>
          <w:sz w:val="24"/>
          <w:szCs w:val="24"/>
        </w:rPr>
        <w:t xml:space="preserve">reikalinga suma apie 12 </w:t>
      </w:r>
      <w:r w:rsidR="00635FA1">
        <w:rPr>
          <w:sz w:val="24"/>
          <w:szCs w:val="24"/>
        </w:rPr>
        <w:t>800 Eur</w:t>
      </w:r>
      <w:r w:rsidR="00133CFF">
        <w:rPr>
          <w:sz w:val="24"/>
          <w:szCs w:val="24"/>
        </w:rPr>
        <w:t>.</w:t>
      </w:r>
      <w:r w:rsidR="001B7076">
        <w:rPr>
          <w:sz w:val="24"/>
          <w:szCs w:val="24"/>
        </w:rPr>
        <w:t xml:space="preserve"> </w:t>
      </w:r>
    </w:p>
    <w:p w14:paraId="12913098" w14:textId="0C979842" w:rsidR="00A871CD" w:rsidRPr="005E2998" w:rsidRDefault="00A871CD" w:rsidP="00133CFF">
      <w:pPr>
        <w:spacing w:line="276" w:lineRule="auto"/>
        <w:ind w:firstLine="567"/>
        <w:jc w:val="both"/>
        <w:rPr>
          <w:b/>
          <w:sz w:val="24"/>
          <w:szCs w:val="24"/>
        </w:rPr>
      </w:pPr>
      <w:r>
        <w:rPr>
          <w:sz w:val="24"/>
          <w:szCs w:val="24"/>
        </w:rPr>
        <w:t>TŪM projekto 2 etatams ugdymo sričių koordinatoriams nuo 2023 m. rugsėjo 1 d. iki 2025 m. birželio 30 d. skirta  52142,40  Eur.</w:t>
      </w:r>
    </w:p>
    <w:p w14:paraId="233A4E4D" w14:textId="7646C73F" w:rsidR="007A7C98" w:rsidRPr="00C86432" w:rsidRDefault="00C86432" w:rsidP="00A871CD">
      <w:pPr>
        <w:spacing w:line="276" w:lineRule="auto"/>
        <w:ind w:left="927"/>
        <w:jc w:val="both"/>
        <w:rPr>
          <w:sz w:val="24"/>
          <w:szCs w:val="24"/>
        </w:rPr>
      </w:pPr>
      <w:r>
        <w:rPr>
          <w:b/>
          <w:sz w:val="24"/>
          <w:szCs w:val="24"/>
        </w:rPr>
        <w:t>5.</w:t>
      </w:r>
      <w:r w:rsidR="000F2D05" w:rsidRPr="00C86432">
        <w:rPr>
          <w:b/>
          <w:sz w:val="24"/>
          <w:szCs w:val="24"/>
        </w:rPr>
        <w:t xml:space="preserve">Kieno </w:t>
      </w:r>
      <w:r w:rsidR="000F2D05" w:rsidRPr="00A871CD">
        <w:rPr>
          <w:b/>
          <w:bCs/>
          <w:sz w:val="24"/>
          <w:szCs w:val="24"/>
        </w:rPr>
        <w:t>iniciatyva</w:t>
      </w:r>
      <w:r w:rsidR="000F2D05" w:rsidRPr="00C86432">
        <w:rPr>
          <w:b/>
          <w:sz w:val="24"/>
          <w:szCs w:val="24"/>
        </w:rPr>
        <w:t xml:space="preserve"> parengtas sprendimo projektas:</w:t>
      </w:r>
      <w:r w:rsidR="000F2D05" w:rsidRPr="00C86432">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3CBD79A9" w14:textId="77777777"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Pr="00C221F1" w:rsidRDefault="00D84377" w:rsidP="00D84377">
      <w:pPr>
        <w:spacing w:line="360" w:lineRule="auto"/>
        <w:rPr>
          <w:color w:val="000000"/>
          <w:sz w:val="24"/>
          <w:szCs w:val="24"/>
        </w:rPr>
      </w:pPr>
      <w:r w:rsidRPr="00C221F1">
        <w:rPr>
          <w:sz w:val="24"/>
          <w:szCs w:val="24"/>
        </w:rPr>
        <w:t xml:space="preserve">Aušra Gabrėnienė, 501377, el. p. </w:t>
      </w:r>
      <w:hyperlink r:id="rId5" w:history="1">
        <w:r w:rsidRPr="00C221F1">
          <w:rPr>
            <w:rStyle w:val="Hipersaitas"/>
            <w:sz w:val="24"/>
            <w:szCs w:val="24"/>
          </w:rPr>
          <w:t>ausra.gabreniene@panevezys.lt</w:t>
        </w:r>
      </w:hyperlink>
    </w:p>
    <w:p w14:paraId="1EB9B26A" w14:textId="77777777" w:rsidR="00D84377" w:rsidRDefault="00D84377" w:rsidP="000F2D05">
      <w:pPr>
        <w:spacing w:line="360" w:lineRule="auto"/>
      </w:pPr>
    </w:p>
    <w:sectPr w:rsidR="00D84377" w:rsidSect="00E70165">
      <w:pgSz w:w="11906" w:h="16838"/>
      <w:pgMar w:top="851" w:right="567" w:bottom="42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139C0DB1"/>
    <w:multiLevelType w:val="hybridMultilevel"/>
    <w:tmpl w:val="6AB8798C"/>
    <w:lvl w:ilvl="0" w:tplc="71D2F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225463"/>
    <w:multiLevelType w:val="hybridMultilevel"/>
    <w:tmpl w:val="B8704A8E"/>
    <w:lvl w:ilvl="0" w:tplc="A740E084">
      <w:start w:val="3"/>
      <w:numFmt w:val="decimal"/>
      <w:lvlText w:val="%1."/>
      <w:lvlJc w:val="left"/>
      <w:pPr>
        <w:ind w:left="1429" w:hanging="360"/>
      </w:pPr>
      <w:rPr>
        <w:rFonts w:hint="default"/>
        <w:b w:val="0"/>
        <w:sz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C1222DB"/>
    <w:multiLevelType w:val="hybridMultilevel"/>
    <w:tmpl w:val="C5643766"/>
    <w:lvl w:ilvl="0" w:tplc="DF8C9C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3F41"/>
    <w:multiLevelType w:val="hybridMultilevel"/>
    <w:tmpl w:val="767A8B36"/>
    <w:lvl w:ilvl="0" w:tplc="0E9E31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A71"/>
    <w:multiLevelType w:val="hybridMultilevel"/>
    <w:tmpl w:val="C63EE106"/>
    <w:lvl w:ilvl="0" w:tplc="845C25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0233FE8"/>
    <w:multiLevelType w:val="hybridMultilevel"/>
    <w:tmpl w:val="C07E408A"/>
    <w:lvl w:ilvl="0" w:tplc="83FCB9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BFF2EA0"/>
    <w:multiLevelType w:val="hybridMultilevel"/>
    <w:tmpl w:val="264A4916"/>
    <w:lvl w:ilvl="0" w:tplc="1C00759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814F3"/>
    <w:multiLevelType w:val="hybridMultilevel"/>
    <w:tmpl w:val="1DE43724"/>
    <w:lvl w:ilvl="0" w:tplc="036CB4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6"/>
  </w:num>
  <w:num w:numId="6">
    <w:abstractNumId w:val="10"/>
  </w:num>
  <w:num w:numId="7">
    <w:abstractNumId w:val="8"/>
  </w:num>
  <w:num w:numId="8">
    <w:abstractNumId w:val="1"/>
  </w:num>
  <w:num w:numId="9">
    <w:abstractNumId w:val="7"/>
  </w:num>
  <w:num w:numId="10">
    <w:abstractNumId w:val="12"/>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074DF"/>
    <w:rsid w:val="0001544A"/>
    <w:rsid w:val="00062B6E"/>
    <w:rsid w:val="00072446"/>
    <w:rsid w:val="00077E0A"/>
    <w:rsid w:val="00080E6F"/>
    <w:rsid w:val="0008138C"/>
    <w:rsid w:val="00082E16"/>
    <w:rsid w:val="000B2433"/>
    <w:rsid w:val="000C14F6"/>
    <w:rsid w:val="000C4B1D"/>
    <w:rsid w:val="000C75E7"/>
    <w:rsid w:val="000D6FBF"/>
    <w:rsid w:val="000E60AF"/>
    <w:rsid w:val="000F2D05"/>
    <w:rsid w:val="00102E55"/>
    <w:rsid w:val="0010533A"/>
    <w:rsid w:val="001136BB"/>
    <w:rsid w:val="00133CFF"/>
    <w:rsid w:val="00150A80"/>
    <w:rsid w:val="00167A9B"/>
    <w:rsid w:val="00176FE7"/>
    <w:rsid w:val="001832AB"/>
    <w:rsid w:val="00191843"/>
    <w:rsid w:val="001A244D"/>
    <w:rsid w:val="001A4EE1"/>
    <w:rsid w:val="001B7076"/>
    <w:rsid w:val="001E008A"/>
    <w:rsid w:val="001E4F2A"/>
    <w:rsid w:val="00214504"/>
    <w:rsid w:val="0023172D"/>
    <w:rsid w:val="00240BE6"/>
    <w:rsid w:val="00247E4F"/>
    <w:rsid w:val="002609B8"/>
    <w:rsid w:val="00260AE3"/>
    <w:rsid w:val="002645DC"/>
    <w:rsid w:val="00284283"/>
    <w:rsid w:val="002851B1"/>
    <w:rsid w:val="002912B1"/>
    <w:rsid w:val="002C5FD7"/>
    <w:rsid w:val="002E275F"/>
    <w:rsid w:val="00311C6D"/>
    <w:rsid w:val="0033462D"/>
    <w:rsid w:val="00353C95"/>
    <w:rsid w:val="0035717B"/>
    <w:rsid w:val="0037569D"/>
    <w:rsid w:val="00385C94"/>
    <w:rsid w:val="00391892"/>
    <w:rsid w:val="0039524A"/>
    <w:rsid w:val="003A6D73"/>
    <w:rsid w:val="003B446B"/>
    <w:rsid w:val="003F2F61"/>
    <w:rsid w:val="003F6B03"/>
    <w:rsid w:val="00400439"/>
    <w:rsid w:val="004226F3"/>
    <w:rsid w:val="00464924"/>
    <w:rsid w:val="00465B7B"/>
    <w:rsid w:val="00483E8C"/>
    <w:rsid w:val="00490EB0"/>
    <w:rsid w:val="00495F6D"/>
    <w:rsid w:val="004C4C0C"/>
    <w:rsid w:val="004F1FAE"/>
    <w:rsid w:val="00522214"/>
    <w:rsid w:val="005400C7"/>
    <w:rsid w:val="00542DFA"/>
    <w:rsid w:val="005676CD"/>
    <w:rsid w:val="00576B7A"/>
    <w:rsid w:val="00581864"/>
    <w:rsid w:val="0059064C"/>
    <w:rsid w:val="005A0E3A"/>
    <w:rsid w:val="005A368A"/>
    <w:rsid w:val="005A68A7"/>
    <w:rsid w:val="005B102B"/>
    <w:rsid w:val="005B1D1A"/>
    <w:rsid w:val="005D338E"/>
    <w:rsid w:val="005E2998"/>
    <w:rsid w:val="00606D47"/>
    <w:rsid w:val="0060727B"/>
    <w:rsid w:val="00607916"/>
    <w:rsid w:val="006208DB"/>
    <w:rsid w:val="00633518"/>
    <w:rsid w:val="00635FA1"/>
    <w:rsid w:val="006367B9"/>
    <w:rsid w:val="00644DBB"/>
    <w:rsid w:val="00660E9B"/>
    <w:rsid w:val="00662826"/>
    <w:rsid w:val="006A5512"/>
    <w:rsid w:val="006B314E"/>
    <w:rsid w:val="006C7AF1"/>
    <w:rsid w:val="006E1751"/>
    <w:rsid w:val="006F7546"/>
    <w:rsid w:val="00716BC4"/>
    <w:rsid w:val="007178C4"/>
    <w:rsid w:val="00724892"/>
    <w:rsid w:val="007307D6"/>
    <w:rsid w:val="00740F2E"/>
    <w:rsid w:val="00752D31"/>
    <w:rsid w:val="007734EA"/>
    <w:rsid w:val="00774B2E"/>
    <w:rsid w:val="00781104"/>
    <w:rsid w:val="007A0618"/>
    <w:rsid w:val="007A7C98"/>
    <w:rsid w:val="007C19C6"/>
    <w:rsid w:val="007E7559"/>
    <w:rsid w:val="0082669F"/>
    <w:rsid w:val="0084490E"/>
    <w:rsid w:val="00875F49"/>
    <w:rsid w:val="008853EE"/>
    <w:rsid w:val="00886B7D"/>
    <w:rsid w:val="008A151E"/>
    <w:rsid w:val="008B3693"/>
    <w:rsid w:val="008C383B"/>
    <w:rsid w:val="008F49E2"/>
    <w:rsid w:val="008F6647"/>
    <w:rsid w:val="00926E62"/>
    <w:rsid w:val="009310DD"/>
    <w:rsid w:val="009426F7"/>
    <w:rsid w:val="00961C10"/>
    <w:rsid w:val="00962850"/>
    <w:rsid w:val="009649F0"/>
    <w:rsid w:val="009813F6"/>
    <w:rsid w:val="00992BE7"/>
    <w:rsid w:val="009E274D"/>
    <w:rsid w:val="009F1373"/>
    <w:rsid w:val="00A11556"/>
    <w:rsid w:val="00A14CA7"/>
    <w:rsid w:val="00A226BE"/>
    <w:rsid w:val="00A2459A"/>
    <w:rsid w:val="00A41EDF"/>
    <w:rsid w:val="00A73FFA"/>
    <w:rsid w:val="00A871CD"/>
    <w:rsid w:val="00A8727E"/>
    <w:rsid w:val="00A97605"/>
    <w:rsid w:val="00AA0777"/>
    <w:rsid w:val="00AA2E73"/>
    <w:rsid w:val="00AB051C"/>
    <w:rsid w:val="00AC3509"/>
    <w:rsid w:val="00AC39F5"/>
    <w:rsid w:val="00AF5FFA"/>
    <w:rsid w:val="00B14410"/>
    <w:rsid w:val="00B155F6"/>
    <w:rsid w:val="00B23C83"/>
    <w:rsid w:val="00B261FE"/>
    <w:rsid w:val="00B453BC"/>
    <w:rsid w:val="00B47D77"/>
    <w:rsid w:val="00B63744"/>
    <w:rsid w:val="00B72BD3"/>
    <w:rsid w:val="00B91A50"/>
    <w:rsid w:val="00BA51D2"/>
    <w:rsid w:val="00BB7B2F"/>
    <w:rsid w:val="00BD31E2"/>
    <w:rsid w:val="00BD3568"/>
    <w:rsid w:val="00C07F7A"/>
    <w:rsid w:val="00C1175D"/>
    <w:rsid w:val="00C221F1"/>
    <w:rsid w:val="00C35D48"/>
    <w:rsid w:val="00C400E0"/>
    <w:rsid w:val="00C5328D"/>
    <w:rsid w:val="00C8367F"/>
    <w:rsid w:val="00C86432"/>
    <w:rsid w:val="00C92A96"/>
    <w:rsid w:val="00C95EB3"/>
    <w:rsid w:val="00C9727A"/>
    <w:rsid w:val="00CA5AA4"/>
    <w:rsid w:val="00CC0893"/>
    <w:rsid w:val="00CC65DC"/>
    <w:rsid w:val="00CD5996"/>
    <w:rsid w:val="00CE3BCF"/>
    <w:rsid w:val="00D1217C"/>
    <w:rsid w:val="00D157C1"/>
    <w:rsid w:val="00D47C81"/>
    <w:rsid w:val="00D73E95"/>
    <w:rsid w:val="00D84377"/>
    <w:rsid w:val="00D94E09"/>
    <w:rsid w:val="00DA494F"/>
    <w:rsid w:val="00DB0E6B"/>
    <w:rsid w:val="00DE3BB1"/>
    <w:rsid w:val="00DE5F41"/>
    <w:rsid w:val="00DF659F"/>
    <w:rsid w:val="00E04B1E"/>
    <w:rsid w:val="00E1544F"/>
    <w:rsid w:val="00E24D8B"/>
    <w:rsid w:val="00E32C47"/>
    <w:rsid w:val="00E409FB"/>
    <w:rsid w:val="00E46F08"/>
    <w:rsid w:val="00E70165"/>
    <w:rsid w:val="00EA7B83"/>
    <w:rsid w:val="00EB41D3"/>
    <w:rsid w:val="00EB5A65"/>
    <w:rsid w:val="00EC4A8C"/>
    <w:rsid w:val="00EC679B"/>
    <w:rsid w:val="00EC6CA4"/>
    <w:rsid w:val="00ED0B13"/>
    <w:rsid w:val="00EE12A4"/>
    <w:rsid w:val="00EF554F"/>
    <w:rsid w:val="00EF56F0"/>
    <w:rsid w:val="00F3668F"/>
    <w:rsid w:val="00F65BC6"/>
    <w:rsid w:val="00FA276A"/>
    <w:rsid w:val="00FB1706"/>
    <w:rsid w:val="00FB57F7"/>
    <w:rsid w:val="00FD2759"/>
    <w:rsid w:val="00FE0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947353099">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8813</Words>
  <Characters>5024</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2023-08-17T07:37:00Z</cp:lastPrinted>
  <dcterms:created xsi:type="dcterms:W3CDTF">2023-08-18T06:53:00Z</dcterms:created>
  <dcterms:modified xsi:type="dcterms:W3CDTF">2023-08-18T06:53:00Z</dcterms:modified>
</cp:coreProperties>
</file>